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E41C" w14:textId="77777777" w:rsidR="00837819" w:rsidRDefault="00767CC3">
      <w:pPr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Проблемы экспорта механического и электрического оборудования из Китая в Россию</w:t>
      </w:r>
    </w:p>
    <w:p w14:paraId="4CD0E41D" w14:textId="77777777" w:rsidR="00837819" w:rsidRDefault="00767CC3">
      <w:pPr>
        <w:jc w:val="center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>Лю Ин и Бао Цзе</w:t>
      </w:r>
    </w:p>
    <w:p w14:paraId="4CD0E41E" w14:textId="77777777" w:rsidR="00837819" w:rsidRDefault="00767CC3">
      <w:pPr>
        <w:jc w:val="center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Студент (магистр)</w:t>
      </w:r>
    </w:p>
    <w:p w14:paraId="4CD0E41F" w14:textId="77777777" w:rsidR="00837819" w:rsidRDefault="00767CC3">
      <w:pPr>
        <w:jc w:val="center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Московский государственный университет имени М.В.Ломоносова,</w:t>
      </w:r>
    </w:p>
    <w:p w14:paraId="4CD0E420" w14:textId="77777777" w:rsidR="00837819" w:rsidRDefault="00767CC3">
      <w:pPr>
        <w:jc w:val="center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Институт русского языка и культуры, Москва, Россия</w:t>
      </w:r>
    </w:p>
    <w:p w14:paraId="4CD0E421" w14:textId="77777777" w:rsidR="00837819" w:rsidRDefault="00767CC3">
      <w:pPr>
        <w:ind w:firstLineChars="1300" w:firstLine="3120"/>
        <w:rPr>
          <w:i/>
          <w:iCs/>
          <w:sz w:val="24"/>
        </w:rPr>
      </w:pPr>
      <w:proofErr w:type="gramStart"/>
      <w:r>
        <w:rPr>
          <w:rFonts w:hint="eastAsia"/>
          <w:i/>
          <w:iCs/>
          <w:sz w:val="24"/>
        </w:rPr>
        <w:t>E</w:t>
      </w:r>
      <w:r>
        <w:rPr>
          <w:rFonts w:hint="eastAsia"/>
          <w:i/>
          <w:iCs/>
          <w:sz w:val="24"/>
        </w:rPr>
        <w:t>mail:15904517438@163.com</w:t>
      </w:r>
      <w:proofErr w:type="gramEnd"/>
    </w:p>
    <w:p w14:paraId="14329AB0" w14:textId="77777777" w:rsidR="00767CC3" w:rsidRDefault="00767CC3">
      <w:pPr>
        <w:ind w:firstLine="397"/>
        <w:rPr>
          <w:i/>
          <w:iCs/>
          <w:sz w:val="24"/>
          <w:lang w:val="ru-RU"/>
        </w:rPr>
      </w:pPr>
    </w:p>
    <w:p w14:paraId="4CD0E423" w14:textId="1DBA6E9F" w:rsidR="00837819" w:rsidRDefault="00767CC3">
      <w:pPr>
        <w:ind w:firstLine="397"/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В новую эпоху диверсификации мировой экономики и быстрого экономического развития торговые отношения между Китаем и Россией становятся все более тесными </w:t>
      </w:r>
      <w:proofErr w:type="gramStart"/>
      <w:r>
        <w:rPr>
          <w:sz w:val="24"/>
          <w:lang w:val="ru-RU"/>
        </w:rPr>
        <w:t>и  приобретают</w:t>
      </w:r>
      <w:proofErr w:type="gramEnd"/>
      <w:r>
        <w:rPr>
          <w:sz w:val="24"/>
          <w:lang w:val="ru-RU"/>
        </w:rPr>
        <w:t xml:space="preserve"> стратегический характер. Торговля между Китаем и Россией в области электромеханической промышленности </w:t>
      </w:r>
      <w:proofErr w:type="gramStart"/>
      <w:r>
        <w:rPr>
          <w:sz w:val="24"/>
          <w:lang w:val="ru-RU"/>
        </w:rPr>
        <w:t>развивается  и</w:t>
      </w:r>
      <w:proofErr w:type="gramEnd"/>
      <w:r>
        <w:rPr>
          <w:sz w:val="24"/>
          <w:lang w:val="ru-RU"/>
        </w:rPr>
        <w:t xml:space="preserve"> совершенствуется, способствуя экономическому прогрессу обеих сторон. </w:t>
      </w:r>
      <w:r>
        <w:rPr>
          <w:color w:val="000000"/>
          <w:sz w:val="24"/>
          <w:lang w:val="ru-RU"/>
        </w:rPr>
        <w:t>Согласно статистическим данным, за первые пять месяцев 2021 года общий объем торговли электромеханической продукцией между Китаем и Россией достиг 14,</w:t>
      </w:r>
      <w:proofErr w:type="gramStart"/>
      <w:r>
        <w:rPr>
          <w:color w:val="000000"/>
          <w:sz w:val="24"/>
          <w:lang w:val="ru-RU"/>
        </w:rPr>
        <w:t xml:space="preserve">39  </w:t>
      </w:r>
      <w:proofErr w:type="spellStart"/>
      <w:r>
        <w:rPr>
          <w:color w:val="000000"/>
          <w:sz w:val="24"/>
          <w:lang w:val="ru-RU"/>
        </w:rPr>
        <w:t>млрд.долл</w:t>
      </w:r>
      <w:proofErr w:type="spellEnd"/>
      <w:r>
        <w:rPr>
          <w:color w:val="000000"/>
          <w:sz w:val="24"/>
          <w:lang w:val="ru-RU"/>
        </w:rPr>
        <w:t>.</w:t>
      </w:r>
      <w:proofErr w:type="gramEnd"/>
      <w:r>
        <w:rPr>
          <w:color w:val="000000"/>
          <w:sz w:val="24"/>
          <w:lang w:val="ru-RU"/>
        </w:rPr>
        <w:t xml:space="preserve"> США, увеличившись на 46,2 процента по сравнению с аналогичным периодом 2020 г.  В том числе китайский экспорт электромеханической продукции в Росс</w:t>
      </w:r>
      <w:r>
        <w:rPr>
          <w:color w:val="000000"/>
          <w:sz w:val="24"/>
          <w:lang w:val="ru-RU"/>
        </w:rPr>
        <w:t xml:space="preserve">ию составил 14,13 </w:t>
      </w:r>
      <w:proofErr w:type="spellStart"/>
      <w:r>
        <w:rPr>
          <w:color w:val="000000"/>
          <w:sz w:val="24"/>
          <w:lang w:val="ru-RU"/>
        </w:rPr>
        <w:t>млрд.долл</w:t>
      </w:r>
      <w:proofErr w:type="spellEnd"/>
      <w:r>
        <w:rPr>
          <w:color w:val="000000"/>
          <w:sz w:val="24"/>
          <w:lang w:val="ru-RU"/>
        </w:rPr>
        <w:t>., что на 45,7 процента больше, чем в 2020 г.</w:t>
      </w:r>
      <w:r>
        <w:rPr>
          <w:strike/>
          <w:color w:val="000000"/>
          <w:sz w:val="24"/>
          <w:lang w:val="ru-RU"/>
        </w:rPr>
        <w:t>;</w:t>
      </w:r>
      <w:r>
        <w:rPr>
          <w:color w:val="000000"/>
          <w:sz w:val="24"/>
          <w:lang w:val="ru-RU"/>
        </w:rPr>
        <w:t xml:space="preserve"> а импорт из России </w:t>
      </w:r>
      <w:proofErr w:type="gramStart"/>
      <w:r>
        <w:rPr>
          <w:color w:val="000000"/>
          <w:sz w:val="24"/>
          <w:lang w:val="ru-RU"/>
        </w:rPr>
        <w:t>-  260</w:t>
      </w:r>
      <w:proofErr w:type="gramEnd"/>
      <w:r>
        <w:rPr>
          <w:color w:val="000000"/>
          <w:sz w:val="24"/>
          <w:lang w:val="ru-RU"/>
        </w:rPr>
        <w:t xml:space="preserve"> </w:t>
      </w:r>
      <w:proofErr w:type="spellStart"/>
      <w:r>
        <w:rPr>
          <w:color w:val="000000"/>
          <w:sz w:val="24"/>
          <w:lang w:val="ru-RU"/>
        </w:rPr>
        <w:t>млн.долл</w:t>
      </w:r>
      <w:proofErr w:type="spellEnd"/>
      <w:r>
        <w:rPr>
          <w:color w:val="000000"/>
          <w:sz w:val="24"/>
          <w:lang w:val="ru-RU"/>
        </w:rPr>
        <w:t>., что на 85,9 процента больше</w:t>
      </w:r>
      <w:r>
        <w:rPr>
          <w:rFonts w:hint="eastAsia"/>
          <w:color w:val="000000"/>
          <w:sz w:val="24"/>
          <w:lang w:val="ru-RU"/>
        </w:rPr>
        <w:t>.[1]</w:t>
      </w:r>
    </w:p>
    <w:p w14:paraId="4CD0E424" w14:textId="77777777" w:rsidR="00837819" w:rsidRDefault="00767CC3">
      <w:pPr>
        <w:ind w:firstLine="397"/>
        <w:rPr>
          <w:sz w:val="24"/>
          <w:lang w:val="ru-RU"/>
        </w:rPr>
      </w:pPr>
      <w:r>
        <w:rPr>
          <w:sz w:val="24"/>
          <w:lang w:val="ru-RU"/>
        </w:rPr>
        <w:t xml:space="preserve">В настоящее время доля китайской механической и электротехнической продукции на российском рынке очень мала. Существует еще ряд проблем, </w:t>
      </w:r>
      <w:proofErr w:type="gramStart"/>
      <w:r>
        <w:rPr>
          <w:sz w:val="24"/>
          <w:lang w:val="ru-RU"/>
        </w:rPr>
        <w:t>ограничивающих  экспорт</w:t>
      </w:r>
      <w:proofErr w:type="gramEnd"/>
      <w:r>
        <w:rPr>
          <w:sz w:val="24"/>
          <w:lang w:val="ru-RU"/>
        </w:rPr>
        <w:t xml:space="preserve"> китайской механической и электротехнической продукции в Россию. К ним </w:t>
      </w:r>
    </w:p>
    <w:p w14:paraId="4CD0E425" w14:textId="77777777" w:rsidR="00837819" w:rsidRDefault="00767CC3">
      <w:pPr>
        <w:ind w:firstLine="397"/>
        <w:rPr>
          <w:sz w:val="24"/>
          <w:lang w:val="ru-RU"/>
        </w:rPr>
      </w:pPr>
      <w:r>
        <w:rPr>
          <w:sz w:val="24"/>
          <w:lang w:val="ru-RU"/>
        </w:rPr>
        <w:t>относятся следующие проблемы:</w:t>
      </w:r>
    </w:p>
    <w:p w14:paraId="4CD0E426" w14:textId="77777777" w:rsidR="00837819" w:rsidRDefault="00767CC3">
      <w:pPr>
        <w:numPr>
          <w:ilvl w:val="0"/>
          <w:numId w:val="1"/>
        </w:numPr>
        <w:ind w:firstLine="397"/>
        <w:rPr>
          <w:sz w:val="24"/>
          <w:lang w:val="ru-RU"/>
        </w:rPr>
      </w:pPr>
      <w:r>
        <w:rPr>
          <w:sz w:val="24"/>
          <w:lang w:val="ru-RU"/>
        </w:rPr>
        <w:t xml:space="preserve">Недостаточная известность китайских брендов </w:t>
      </w:r>
      <w:proofErr w:type="gramStart"/>
      <w:r>
        <w:rPr>
          <w:sz w:val="24"/>
          <w:lang w:val="ru-RU"/>
        </w:rPr>
        <w:t>у  производителей</w:t>
      </w:r>
      <w:proofErr w:type="gramEnd"/>
      <w:r>
        <w:rPr>
          <w:sz w:val="24"/>
          <w:lang w:val="ru-RU"/>
        </w:rPr>
        <w:t xml:space="preserve"> электромеханической продукции. К</w:t>
      </w:r>
      <w:r>
        <w:rPr>
          <w:color w:val="000000"/>
          <w:sz w:val="24"/>
          <w:lang w:val="ru-RU"/>
        </w:rPr>
        <w:t>итайский</w:t>
      </w:r>
      <w:r>
        <w:rPr>
          <w:sz w:val="24"/>
          <w:lang w:val="ru-RU"/>
        </w:rPr>
        <w:t xml:space="preserve"> рынок электромеханической продукции вступил в эпоху конкуренции брендов, бренд стал ключом к разделению рынка </w:t>
      </w:r>
      <w:proofErr w:type="gramStart"/>
      <w:r>
        <w:rPr>
          <w:sz w:val="24"/>
          <w:lang w:val="ru-RU"/>
        </w:rPr>
        <w:t>конечных  товаров</w:t>
      </w:r>
      <w:proofErr w:type="gramEnd"/>
      <w:r>
        <w:rPr>
          <w:sz w:val="24"/>
          <w:lang w:val="ru-RU"/>
        </w:rPr>
        <w:t>. Хотя качество китайской продукции высокое, но из-за отсутствия собственной торговой марки приходится уступать большую часть прибыли другой стороне. Поэтому, если китайские предприятия хотят занять большую долю на российском рынке, необходимо сосредоточиться на создании бренда своей продукции.</w:t>
      </w:r>
    </w:p>
    <w:p w14:paraId="4CD0E427" w14:textId="77777777" w:rsidR="00837819" w:rsidRDefault="00767CC3">
      <w:pPr>
        <w:ind w:firstLine="397"/>
        <w:rPr>
          <w:sz w:val="24"/>
          <w:lang w:val="ru-RU"/>
        </w:rPr>
      </w:pPr>
      <w:r>
        <w:rPr>
          <w:sz w:val="24"/>
          <w:lang w:val="ru-RU"/>
        </w:rPr>
        <w:t xml:space="preserve">2. Технические ограничения по качеству китайской продукции. </w:t>
      </w:r>
      <w:r>
        <w:rPr>
          <w:color w:val="000000"/>
          <w:sz w:val="24"/>
          <w:lang w:val="ru-RU"/>
        </w:rPr>
        <w:t xml:space="preserve">В </w:t>
      </w:r>
      <w:proofErr w:type="gramStart"/>
      <w:r>
        <w:rPr>
          <w:color w:val="000000"/>
          <w:sz w:val="24"/>
          <w:lang w:val="ru-RU"/>
        </w:rPr>
        <w:t>России  существует</w:t>
      </w:r>
      <w:proofErr w:type="gramEnd"/>
      <w:r>
        <w:rPr>
          <w:color w:val="000000"/>
          <w:sz w:val="24"/>
          <w:lang w:val="ru-RU"/>
        </w:rPr>
        <w:t xml:space="preserve"> система стандартов качества механического и электрического оборудования,  которая отличается от стандартов качества Китая. Это в определенной степени влияет на экспорт китайской механической и электрической продукции. Несмотря на то, что китайское энергетическое оборудование является более экономичным, но все еще существуют такие проблемы, как короткий срок службы, высокий процент отказов, нестабильная работа </w:t>
      </w:r>
      <w:r>
        <w:rPr>
          <w:rFonts w:hint="eastAsia"/>
          <w:color w:val="000000"/>
          <w:sz w:val="24"/>
          <w:lang w:val="ru-RU"/>
        </w:rPr>
        <w:t>[2]</w:t>
      </w:r>
      <w:r>
        <w:rPr>
          <w:color w:val="000000"/>
          <w:sz w:val="24"/>
          <w:lang w:val="ru-RU"/>
        </w:rPr>
        <w:t xml:space="preserve">. </w:t>
      </w:r>
      <w:r>
        <w:rPr>
          <w:sz w:val="24"/>
          <w:lang w:val="ru-RU"/>
        </w:rPr>
        <w:t>Кроме того, отсутствие современных технологических инноваций и слишком бо</w:t>
      </w:r>
      <w:r>
        <w:rPr>
          <w:sz w:val="24"/>
          <w:lang w:val="ru-RU"/>
        </w:rPr>
        <w:t>льшая зависимость от копирования европейской и американской продукции также снижает интерес к китайской продукции со стороны российских потребителей.</w:t>
      </w:r>
    </w:p>
    <w:p w14:paraId="4CD0E428" w14:textId="77777777" w:rsidR="00837819" w:rsidRDefault="00767CC3">
      <w:pPr>
        <w:ind w:firstLine="397"/>
        <w:rPr>
          <w:sz w:val="24"/>
          <w:lang w:val="ru-RU"/>
        </w:rPr>
      </w:pPr>
      <w:r>
        <w:rPr>
          <w:sz w:val="24"/>
          <w:lang w:val="ru-RU"/>
        </w:rPr>
        <w:t xml:space="preserve">3. Слишком большой объем торговли с низкой добавленной стоимостью. Китайско-российское экономическое и торговое сотрудничество в области машиностроения и электротехники постоянно растет, но все еще существует проблема низкой добавленной стоимости в торговле и инвестициях. В настоящее время китайские инвестиции в Россию по-прежнему в основном связаны с торговлей товарами, меньше – </w:t>
      </w:r>
      <w:proofErr w:type="gramStart"/>
      <w:r>
        <w:rPr>
          <w:sz w:val="24"/>
          <w:lang w:val="ru-RU"/>
        </w:rPr>
        <w:t>с  инвестициями</w:t>
      </w:r>
      <w:proofErr w:type="gramEnd"/>
      <w:r>
        <w:rPr>
          <w:sz w:val="24"/>
          <w:lang w:val="ru-RU"/>
        </w:rPr>
        <w:t xml:space="preserve"> в производственный сектор, что также влияет на глубину </w:t>
      </w:r>
      <w:r>
        <w:rPr>
          <w:sz w:val="24"/>
          <w:lang w:val="ru-RU"/>
        </w:rPr>
        <w:lastRenderedPageBreak/>
        <w:t>сотрудничества между двумя сторонами в этой отрасли.</w:t>
      </w:r>
    </w:p>
    <w:p w14:paraId="4CD0E429" w14:textId="77777777" w:rsidR="00837819" w:rsidRDefault="00767CC3">
      <w:pPr>
        <w:numPr>
          <w:ilvl w:val="0"/>
          <w:numId w:val="2"/>
        </w:numPr>
        <w:ind w:left="0" w:firstLine="397"/>
        <w:rPr>
          <w:sz w:val="24"/>
          <w:lang w:val="ru-RU"/>
        </w:rPr>
      </w:pPr>
      <w:r>
        <w:rPr>
          <w:sz w:val="24"/>
          <w:lang w:val="ru-RU"/>
        </w:rPr>
        <w:t xml:space="preserve">Барьеры локализации. При реализации проектов Российское правительство предоставляет государственные субсидии при условии соблюдения определенного соотношения между поставками российского и иностранного оборудования, т.е. коэффициента локализации.  Например, для участия в тендере по проекту возобновляемых источников энергии, требуется, чтобы часть оборудования была произведена в России. Это ограничивает </w:t>
      </w:r>
      <w:proofErr w:type="gramStart"/>
      <w:r>
        <w:rPr>
          <w:sz w:val="24"/>
          <w:lang w:val="ru-RU"/>
        </w:rPr>
        <w:t>деятельность  иностранных</w:t>
      </w:r>
      <w:proofErr w:type="gramEnd"/>
      <w:r>
        <w:rPr>
          <w:sz w:val="24"/>
          <w:lang w:val="ru-RU"/>
        </w:rPr>
        <w:t xml:space="preserve"> предприятий. </w:t>
      </w:r>
    </w:p>
    <w:p w14:paraId="4CD0E42A" w14:textId="77777777" w:rsidR="00837819" w:rsidRDefault="00767CC3">
      <w:pPr>
        <w:ind w:firstLine="397"/>
        <w:rPr>
          <w:sz w:val="24"/>
          <w:lang w:val="ru-RU"/>
        </w:rPr>
      </w:pPr>
      <w:r>
        <w:rPr>
          <w:sz w:val="24"/>
          <w:lang w:val="ru-RU"/>
        </w:rPr>
        <w:t>5. Низкий уровень российского экспорта продукции в Китай, что также ограничивает торговые связи двух стран.</w:t>
      </w:r>
    </w:p>
    <w:p w14:paraId="4CD0E42B" w14:textId="77777777" w:rsidR="00837819" w:rsidRDefault="00767CC3">
      <w:pPr>
        <w:ind w:firstLine="397"/>
        <w:rPr>
          <w:sz w:val="24"/>
          <w:lang w:val="ru-RU"/>
        </w:rPr>
      </w:pPr>
      <w:r>
        <w:rPr>
          <w:sz w:val="24"/>
          <w:lang w:val="ru-RU"/>
        </w:rPr>
        <w:t>Для решения вышеуказанных проблем предлагаются следующие шаги:</w:t>
      </w:r>
    </w:p>
    <w:p w14:paraId="4CD0E42C" w14:textId="77777777" w:rsidR="00837819" w:rsidRDefault="00767CC3">
      <w:pPr>
        <w:ind w:firstLine="397"/>
        <w:rPr>
          <w:sz w:val="24"/>
          <w:lang w:val="ru-RU"/>
        </w:rPr>
      </w:pPr>
      <w:r>
        <w:rPr>
          <w:sz w:val="24"/>
          <w:lang w:val="ru-RU"/>
        </w:rPr>
        <w:t xml:space="preserve">1. Усилить функцию координации и управления. </w:t>
      </w:r>
      <w:r>
        <w:rPr>
          <w:color w:val="000000"/>
          <w:sz w:val="24"/>
          <w:lang w:val="ru-RU"/>
        </w:rPr>
        <w:t xml:space="preserve">Деловые круги Китая и России не имеют глубокого представления друг о друге и не могут всесторонне и точно </w:t>
      </w:r>
      <w:proofErr w:type="gramStart"/>
      <w:r>
        <w:rPr>
          <w:color w:val="000000"/>
          <w:sz w:val="24"/>
          <w:lang w:val="ru-RU"/>
        </w:rPr>
        <w:t xml:space="preserve">оценить </w:t>
      </w:r>
      <w:r>
        <w:rPr>
          <w:strike/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преимущества</w:t>
      </w:r>
      <w:proofErr w:type="gramEnd"/>
      <w:r>
        <w:rPr>
          <w:color w:val="000000"/>
          <w:sz w:val="24"/>
          <w:lang w:val="ru-RU"/>
        </w:rPr>
        <w:t xml:space="preserve"> друг друга </w:t>
      </w:r>
      <w:r>
        <w:rPr>
          <w:rFonts w:hint="eastAsia"/>
          <w:color w:val="000000"/>
          <w:sz w:val="24"/>
          <w:lang w:val="ru-RU"/>
        </w:rPr>
        <w:t>[3]</w:t>
      </w:r>
      <w:r>
        <w:rPr>
          <w:color w:val="000000"/>
          <w:sz w:val="24"/>
          <w:lang w:val="ru-RU"/>
        </w:rPr>
        <w:t xml:space="preserve">. </w:t>
      </w:r>
      <w:r>
        <w:rPr>
          <w:sz w:val="24"/>
          <w:lang w:val="ru-RU"/>
        </w:rPr>
        <w:t xml:space="preserve">Было бы целесообразно полнее использовать функции координации отраслевых ассоциаций и через каналы связи с российскими организациями рекомендовать сильные </w:t>
      </w:r>
      <w:proofErr w:type="gramStart"/>
      <w:r>
        <w:rPr>
          <w:sz w:val="24"/>
          <w:lang w:val="ru-RU"/>
        </w:rPr>
        <w:t>китайские  и</w:t>
      </w:r>
      <w:proofErr w:type="gramEnd"/>
      <w:r>
        <w:rPr>
          <w:sz w:val="24"/>
          <w:lang w:val="ru-RU"/>
        </w:rPr>
        <w:t xml:space="preserve"> российские предприятия, их продукцию для поиска подходящих партнеров. </w:t>
      </w:r>
    </w:p>
    <w:p w14:paraId="4CD0E42D" w14:textId="77777777" w:rsidR="00837819" w:rsidRDefault="00767CC3">
      <w:pPr>
        <w:ind w:firstLine="397"/>
        <w:rPr>
          <w:sz w:val="24"/>
          <w:lang w:val="ru-RU"/>
        </w:rPr>
      </w:pPr>
      <w:r>
        <w:rPr>
          <w:sz w:val="24"/>
          <w:lang w:val="ru-RU"/>
        </w:rPr>
        <w:t>2</w:t>
      </w:r>
      <w:r>
        <w:rPr>
          <w:rFonts w:hint="eastAsia"/>
          <w:sz w:val="24"/>
          <w:lang w:val="ru-RU"/>
        </w:rPr>
        <w:t>.</w:t>
      </w:r>
      <w:r>
        <w:rPr>
          <w:sz w:val="24"/>
          <w:lang w:val="ru-RU"/>
        </w:rPr>
        <w:t xml:space="preserve"> Повысить узнаваемость бренда, создать корпоративный имидж. Китайским предприятиям необходимо повысить узнаваемость бренда, увеличить инвестиции в создание брендовой продукции и повысить конкурентоспособность. Предприятия должны строго контролировать качество, хорошо позиционировать продукцию на рынке, улучшать послепродажное обслуживание. Важное направление работы - совершенствование оборудования с учетом, например, климатических условий его эксплуатации, требований импортера.</w:t>
      </w:r>
    </w:p>
    <w:p w14:paraId="4CD0E42E" w14:textId="77777777" w:rsidR="00837819" w:rsidRDefault="00767CC3">
      <w:pPr>
        <w:ind w:firstLine="397"/>
        <w:rPr>
          <w:sz w:val="24"/>
          <w:lang w:val="ru-RU"/>
        </w:rPr>
      </w:pPr>
      <w:r>
        <w:rPr>
          <w:sz w:val="24"/>
          <w:lang w:val="ru-RU"/>
        </w:rPr>
        <w:t>3</w:t>
      </w:r>
      <w:r>
        <w:rPr>
          <w:rFonts w:hint="eastAsia"/>
          <w:sz w:val="24"/>
          <w:lang w:val="ru-RU"/>
        </w:rPr>
        <w:t>.</w:t>
      </w:r>
      <w:r>
        <w:rPr>
          <w:sz w:val="24"/>
          <w:lang w:val="ru-RU"/>
        </w:rPr>
        <w:t xml:space="preserve"> Укрепление структуры торговли. В настоящее время Китай приступил к реализации плана развития "14-й пятилетки", выдвинутого с целью содействия высококачественному развитию обрабатывающей промышленности. В то же время Россия поощряет инвестиции в отечественное промышленное производство, активно реализует программу "импортозамещения". Это дает возможность китайским и российским предприятиям углублять сотрудничество путем взаимной интеграции </w:t>
      </w:r>
      <w:proofErr w:type="gramStart"/>
      <w:r>
        <w:rPr>
          <w:sz w:val="24"/>
          <w:lang w:val="ru-RU"/>
        </w:rPr>
        <w:t>технологической  цепи</w:t>
      </w:r>
      <w:proofErr w:type="gramEnd"/>
      <w:r>
        <w:rPr>
          <w:sz w:val="24"/>
          <w:lang w:val="ru-RU"/>
        </w:rPr>
        <w:t xml:space="preserve"> производства электромеханического оборудования</w:t>
      </w:r>
      <w:r>
        <w:rPr>
          <w:sz w:val="24"/>
          <w:lang w:val="ru-RU"/>
        </w:rPr>
        <w:t xml:space="preserve">, совместных работ по его совершенствованию.  Кроме того, в планах Китайско-российской торговой палаты - способствовать экспорту российской продукции в Китай, что будет способствовать </w:t>
      </w:r>
      <w:proofErr w:type="gramStart"/>
      <w:r>
        <w:rPr>
          <w:sz w:val="24"/>
          <w:lang w:val="ru-RU"/>
        </w:rPr>
        <w:t>расширению  масштабов</w:t>
      </w:r>
      <w:proofErr w:type="gramEnd"/>
      <w:r>
        <w:rPr>
          <w:sz w:val="24"/>
          <w:lang w:val="ru-RU"/>
        </w:rPr>
        <w:t xml:space="preserve"> сотрудничества и  торговли между двумя странами, повышению их конкурентоспособности. </w:t>
      </w:r>
    </w:p>
    <w:p w14:paraId="4CD0E42F" w14:textId="77777777" w:rsidR="00837819" w:rsidRDefault="00837819">
      <w:pPr>
        <w:ind w:firstLine="397"/>
        <w:rPr>
          <w:sz w:val="24"/>
          <w:lang w:val="ru-RU"/>
        </w:rPr>
      </w:pPr>
    </w:p>
    <w:p w14:paraId="4CD0E430" w14:textId="77777777" w:rsidR="00837819" w:rsidRDefault="00767CC3">
      <w:pPr>
        <w:ind w:firstLine="397"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Литература</w:t>
      </w:r>
    </w:p>
    <w:p w14:paraId="4CD0E431" w14:textId="77777777" w:rsidR="00837819" w:rsidRDefault="00767CC3" w:rsidP="00767CC3">
      <w:pPr>
        <w:ind w:firstLine="284"/>
        <w:rPr>
          <w:bCs/>
          <w:color w:val="000000"/>
          <w:sz w:val="24"/>
        </w:rPr>
      </w:pPr>
      <w:r w:rsidRPr="00767CC3">
        <w:rPr>
          <w:rFonts w:hint="eastAsia"/>
          <w:bCs/>
          <w:color w:val="000000"/>
          <w:sz w:val="24"/>
          <w:lang w:val="ru-RU"/>
        </w:rPr>
        <w:t>1</w:t>
      </w:r>
      <w:r w:rsidRPr="00767CC3">
        <w:rPr>
          <w:bCs/>
          <w:color w:val="000000"/>
          <w:sz w:val="24"/>
          <w:lang w:val="ru-RU"/>
        </w:rPr>
        <w:t>.</w:t>
      </w:r>
      <w:r>
        <w:rPr>
          <w:sz w:val="24"/>
          <w:lang w:val="ru-RU"/>
        </w:rPr>
        <w:t xml:space="preserve">Китайско-российское торгово-экономическое сотрудничество в области механики и электротехники неуклонно развивается и имеет широкие перспективы, Китайско-российская торговая палата по электротехническому и механическому оборудованию предоставляет полный </w:t>
      </w:r>
      <w:proofErr w:type="gramStart"/>
      <w:r>
        <w:rPr>
          <w:sz w:val="24"/>
          <w:lang w:val="ru-RU"/>
        </w:rPr>
        <w:t>спектр услуг</w:t>
      </w:r>
      <w:proofErr w:type="gramEnd"/>
      <w:r>
        <w:rPr>
          <w:rFonts w:hint="eastAsia"/>
          <w:sz w:val="24"/>
          <w:lang w:val="ru-RU"/>
        </w:rPr>
        <w:t>.</w:t>
      </w:r>
      <w:r w:rsidRPr="00767CC3">
        <w:rPr>
          <w:rFonts w:hint="eastAsia"/>
          <w:bCs/>
          <w:color w:val="000000"/>
          <w:sz w:val="24"/>
          <w:lang w:val="ru-RU"/>
        </w:rPr>
        <w:t xml:space="preserve"> </w:t>
      </w:r>
      <w:r>
        <w:rPr>
          <w:rFonts w:hint="eastAsia"/>
          <w:bCs/>
          <w:color w:val="000000"/>
          <w:sz w:val="24"/>
        </w:rPr>
        <w:t>People's Daily Online, http://www.people.com.cn/.2021.7.27</w:t>
      </w:r>
    </w:p>
    <w:p w14:paraId="4CD0E432" w14:textId="77777777" w:rsidR="00837819" w:rsidRPr="00767CC3" w:rsidRDefault="00767CC3" w:rsidP="00767CC3">
      <w:pPr>
        <w:ind w:firstLine="284"/>
        <w:rPr>
          <w:bCs/>
          <w:color w:val="000000"/>
          <w:sz w:val="24"/>
          <w:lang w:val="ru-RU"/>
        </w:rPr>
      </w:pPr>
      <w:r>
        <w:rPr>
          <w:rFonts w:hint="eastAsia"/>
          <w:bCs/>
          <w:color w:val="000000"/>
          <w:sz w:val="24"/>
        </w:rPr>
        <w:t>2.</w:t>
      </w:r>
      <w:r>
        <w:rPr>
          <w:bCs/>
          <w:color w:val="000000"/>
          <w:sz w:val="24"/>
        </w:rPr>
        <w:t xml:space="preserve">Петруница Ксения. </w:t>
      </w:r>
      <w:r w:rsidRPr="00767CC3">
        <w:rPr>
          <w:bCs/>
          <w:color w:val="000000"/>
          <w:sz w:val="24"/>
          <w:lang w:val="ru-RU"/>
        </w:rPr>
        <w:t>Исследование торгового дисбаланса механической и электрической продукции между Китаем и Россией</w:t>
      </w:r>
      <w:r w:rsidRPr="00767CC3">
        <w:rPr>
          <w:rFonts w:hint="eastAsia"/>
          <w:bCs/>
          <w:color w:val="000000"/>
          <w:sz w:val="24"/>
          <w:lang w:val="ru-RU"/>
        </w:rPr>
        <w:t xml:space="preserve"> [</w:t>
      </w:r>
      <w:r>
        <w:rPr>
          <w:rFonts w:hint="eastAsia"/>
          <w:bCs/>
          <w:color w:val="000000"/>
          <w:sz w:val="24"/>
        </w:rPr>
        <w:t>D</w:t>
      </w:r>
      <w:r w:rsidRPr="00767CC3">
        <w:rPr>
          <w:rFonts w:hint="eastAsia"/>
          <w:bCs/>
          <w:color w:val="000000"/>
          <w:sz w:val="24"/>
          <w:lang w:val="ru-RU"/>
        </w:rPr>
        <w:t xml:space="preserve">]. </w:t>
      </w:r>
      <w:proofErr w:type="spellStart"/>
      <w:r w:rsidRPr="00767CC3">
        <w:rPr>
          <w:bCs/>
          <w:color w:val="000000"/>
          <w:sz w:val="24"/>
          <w:lang w:val="ru-RU"/>
        </w:rPr>
        <w:t>Хэйлунцзянский</w:t>
      </w:r>
      <w:proofErr w:type="spellEnd"/>
      <w:r w:rsidRPr="00767CC3">
        <w:rPr>
          <w:bCs/>
          <w:color w:val="000000"/>
          <w:sz w:val="24"/>
          <w:lang w:val="ru-RU"/>
        </w:rPr>
        <w:t xml:space="preserve"> университет</w:t>
      </w:r>
      <w:r w:rsidRPr="00767CC3">
        <w:rPr>
          <w:rFonts w:hint="eastAsia"/>
          <w:bCs/>
          <w:color w:val="000000"/>
          <w:sz w:val="24"/>
          <w:lang w:val="ru-RU"/>
        </w:rPr>
        <w:t>, 2012.</w:t>
      </w:r>
    </w:p>
    <w:p w14:paraId="4CD0E434" w14:textId="61628139" w:rsidR="00837819" w:rsidRDefault="00767CC3" w:rsidP="00767CC3">
      <w:pPr>
        <w:ind w:firstLine="284"/>
      </w:pPr>
      <w:r w:rsidRPr="00767CC3">
        <w:rPr>
          <w:rFonts w:hint="eastAsia"/>
          <w:bCs/>
          <w:color w:val="000000"/>
          <w:sz w:val="24"/>
          <w:lang w:val="ru-RU"/>
        </w:rPr>
        <w:t>3.</w:t>
      </w:r>
      <w:r w:rsidRPr="00767CC3">
        <w:rPr>
          <w:bCs/>
          <w:color w:val="000000"/>
          <w:sz w:val="24"/>
          <w:lang w:val="ru-RU"/>
        </w:rPr>
        <w:t xml:space="preserve">Чжоу </w:t>
      </w:r>
      <w:proofErr w:type="spellStart"/>
      <w:r w:rsidRPr="00767CC3">
        <w:rPr>
          <w:bCs/>
          <w:color w:val="000000"/>
          <w:sz w:val="24"/>
          <w:lang w:val="ru-RU"/>
        </w:rPr>
        <w:t>Циюнь</w:t>
      </w:r>
      <w:proofErr w:type="spellEnd"/>
      <w:r w:rsidRPr="00767CC3">
        <w:rPr>
          <w:bCs/>
          <w:color w:val="000000"/>
          <w:sz w:val="24"/>
          <w:lang w:val="ru-RU"/>
        </w:rPr>
        <w:t xml:space="preserve">. Пробный анализ внутриотраслевой торговли между Китаем и Россией - на </w:t>
      </w:r>
      <w:r w:rsidRPr="00767CC3">
        <w:rPr>
          <w:bCs/>
          <w:color w:val="000000"/>
          <w:sz w:val="24"/>
          <w:lang w:val="ru-RU"/>
        </w:rPr>
        <w:t>примере электромеханической продукции</w:t>
      </w:r>
      <w:r w:rsidRPr="00767CC3">
        <w:rPr>
          <w:rFonts w:hint="eastAsia"/>
          <w:bCs/>
          <w:color w:val="000000"/>
          <w:sz w:val="24"/>
          <w:lang w:val="ru-RU"/>
        </w:rPr>
        <w:t xml:space="preserve"> [</w:t>
      </w:r>
      <w:r>
        <w:rPr>
          <w:rFonts w:hint="eastAsia"/>
          <w:bCs/>
          <w:color w:val="000000"/>
          <w:sz w:val="24"/>
        </w:rPr>
        <w:t>D</w:t>
      </w:r>
      <w:r w:rsidRPr="00767CC3">
        <w:rPr>
          <w:rFonts w:hint="eastAsia"/>
          <w:bCs/>
          <w:color w:val="000000"/>
          <w:sz w:val="24"/>
          <w:lang w:val="ru-RU"/>
        </w:rPr>
        <w:t xml:space="preserve">]. </w:t>
      </w:r>
      <w:proofErr w:type="spellStart"/>
      <w:r>
        <w:rPr>
          <w:bCs/>
          <w:color w:val="000000"/>
          <w:sz w:val="24"/>
        </w:rPr>
        <w:t>Цзилиньский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университет</w:t>
      </w:r>
      <w:proofErr w:type="spellEnd"/>
      <w:r>
        <w:rPr>
          <w:rFonts w:hint="eastAsia"/>
          <w:bCs/>
          <w:color w:val="000000"/>
          <w:sz w:val="24"/>
        </w:rPr>
        <w:t>, 2008.</w:t>
      </w:r>
    </w:p>
    <w:sectPr w:rsidR="00837819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C5EE8"/>
    <w:multiLevelType w:val="multilevel"/>
    <w:tmpl w:val="6E7C5EE8"/>
    <w:lvl w:ilvl="0">
      <w:start w:val="4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F46FEF9"/>
    <w:multiLevelType w:val="singleLevel"/>
    <w:tmpl w:val="6F46FEF9"/>
    <w:lvl w:ilvl="0">
      <w:start w:val="1"/>
      <w:numFmt w:val="decimal"/>
      <w:suff w:val="space"/>
      <w:lvlText w:val="%1."/>
      <w:lvlJc w:val="left"/>
      <w:rPr>
        <w:color w:val="auto"/>
      </w:rPr>
    </w:lvl>
  </w:abstractNum>
  <w:num w:numId="1" w16cid:durableId="1788229759">
    <w:abstractNumId w:val="1"/>
  </w:num>
  <w:num w:numId="2" w16cid:durableId="142541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837819"/>
    <w:rsid w:val="00767CC3"/>
    <w:rsid w:val="00837819"/>
    <w:rsid w:val="095567BF"/>
    <w:rsid w:val="19521CAC"/>
    <w:rsid w:val="1FB931AC"/>
    <w:rsid w:val="3E5D51F2"/>
    <w:rsid w:val="479A3013"/>
    <w:rsid w:val="49EA277B"/>
    <w:rsid w:val="513B13C3"/>
    <w:rsid w:val="58BA52C3"/>
    <w:rsid w:val="7985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0E41C"/>
  <w15:docId w15:val="{B76AA554-047D-4678-AFDA-8B125AB3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Смирнов</cp:lastModifiedBy>
  <cp:revision>2</cp:revision>
  <dcterms:created xsi:type="dcterms:W3CDTF">2024-02-28T18:19:00Z</dcterms:created>
  <dcterms:modified xsi:type="dcterms:W3CDTF">2024-05-03T15:00:00Z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FC2C64E621E04761843CE1BFB55589D9_12</vt:lpwstr>
  </property>
</Properties>
</file>