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lang w:val="ru-RU"/>
        </w:rPr>
        <w:t>Барьеры интеллектуальной собственности при экспорте высокотехнологичных отраслей промышленности в развивающихся странах</w:t>
      </w:r>
      <w:r>
        <w:rPr>
          <w:rFonts w:ascii="Times New Roman" w:cs="Times New Roman" w:hAnsi="Times New Roman"/>
          <w:b/>
          <w:bCs/>
          <w:sz w:val="24"/>
          <w:lang w:val="ru-RU"/>
        </w:rPr>
        <w:t xml:space="preserve">: </w:t>
      </w:r>
      <w:r>
        <w:rPr>
          <w:rFonts w:ascii="Times New Roman" w:cs="Times New Roman" w:hAnsi="Times New Roman"/>
          <w:b/>
          <w:bCs/>
          <w:sz w:val="24"/>
          <w:lang w:val="ru-RU"/>
        </w:rPr>
        <w:t>Статус-кво, причины и контрмеры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i/>
          <w:iCs/>
          <w:sz w:val="24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4"/>
          <w:lang w:val="ru-RU"/>
        </w:rPr>
        <w:t>Чжан Мейци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SimSun" w:hAnsi="Times New Roman"/>
          <w:i/>
          <w:iCs/>
          <w:sz w:val="24"/>
          <w:lang w:val="ru-RU"/>
        </w:rPr>
      </w:pPr>
      <w:r>
        <w:rPr>
          <w:rFonts w:ascii="Times New Roman" w:cs="Times New Roman" w:eastAsia="SimSun" w:hAnsi="Times New Roman"/>
          <w:i/>
          <w:iCs/>
          <w:sz w:val="24"/>
          <w:lang w:val="ru-RU"/>
        </w:rPr>
        <w:t>Студент (магистр)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SimSun" w:hAnsi="Times New Roman"/>
          <w:i/>
          <w:iCs/>
          <w:sz w:val="24"/>
          <w:lang w:val="ru-RU"/>
        </w:rPr>
      </w:pPr>
      <w:r>
        <w:rPr>
          <w:rFonts w:ascii="Times New Roman" w:cs="Times New Roman" w:eastAsia="SimSun" w:hAnsi="Times New Roman"/>
          <w:i/>
          <w:iCs/>
          <w:sz w:val="24"/>
          <w:lang w:val="ru-RU"/>
        </w:rPr>
        <w:t xml:space="preserve">Московский государственный университет имени </w:t>
      </w:r>
      <w:r>
        <w:rPr>
          <w:rFonts w:ascii="Times New Roman" w:cs="Times New Roman" w:eastAsia="SimSun" w:hAnsi="Times New Roman"/>
          <w:i/>
          <w:iCs/>
          <w:sz w:val="24"/>
          <w:lang w:val="ru-RU"/>
        </w:rPr>
        <w:t>М.В.Ломоносова,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SimSun" w:hAnsi="Times New Roman"/>
          <w:i/>
          <w:iCs/>
          <w:sz w:val="24"/>
          <w:lang w:val="ru-RU"/>
        </w:rPr>
      </w:pPr>
      <w:r>
        <w:rPr>
          <w:rFonts w:ascii="Times New Roman" w:cs="Times New Roman" w:eastAsia="SimSun" w:hAnsi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SimSun" w:hAnsi="Times New Roman"/>
          <w:i/>
          <w:iCs/>
          <w:sz w:val="24"/>
          <w:lang w:val="ru-RU"/>
        </w:rPr>
      </w:pPr>
      <w:r>
        <w:rPr>
          <w:rFonts w:ascii="Times New Roman" w:cs="Times New Roman" w:eastAsia="SimSun" w:hAnsi="Times New Roman"/>
          <w:i/>
          <w:iCs/>
          <w:sz w:val="24"/>
          <w:lang w:val="ru-RU"/>
        </w:rPr>
        <w:t>E-mail:</w:t>
      </w:r>
      <w:r>
        <w:rPr>
          <w:rFonts w:ascii="Times New Roman" w:cs="Times New Roman" w:eastAsia="SimSun" w:hAnsi="Times New Roman"/>
          <w:i/>
          <w:iCs/>
          <w:sz w:val="24"/>
          <w:lang w:val="ru-RU"/>
        </w:rPr>
        <w:t xml:space="preserve"> </w:t>
      </w:r>
      <w:r>
        <w:rPr>
          <w:rFonts w:ascii="Times New Roman" w:cs="Times New Roman" w:eastAsia="SimSun" w:hAnsi="Times New Roman" w:hint="eastAsia"/>
          <w:i/>
          <w:iCs/>
          <w:sz w:val="24"/>
          <w:lang w:val="ru-RU"/>
        </w:rPr>
        <w:t>zhangmeiqi_0406@qq.com</w:t>
      </w:r>
    </w:p>
    <w:p>
      <w:pPr>
        <w:pStyle w:val="style0"/>
        <w:spacing w:after="0" w:lineRule="auto" w:line="240"/>
        <w:ind w:firstLine="480" w:firstLineChars="200"/>
        <w:rPr>
          <w:rFonts w:ascii="Times New Roman" w:cs="Times New Roman" w:eastAsia="SimSun" w:hAnsi="Times New Roman"/>
          <w:sz w:val="24"/>
          <w:lang w:val="ru-RU"/>
        </w:rPr>
      </w:pPr>
    </w:p>
    <w:p>
      <w:pPr>
        <w:pStyle w:val="style0"/>
        <w:spacing w:after="0" w:lineRule="auto" w:line="240"/>
        <w:ind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По мере постепенного повышения конкурентоспособности высокотехнологичной продукции на международном рынке</w:t>
      </w:r>
      <w:r>
        <w:rPr>
          <w:rFonts w:ascii="Times New Roman" w:cs="Times New Roman" w:eastAsia="SimSun" w:hAnsi="Times New Roman"/>
          <w:sz w:val="24"/>
          <w:lang w:val="ru-RU"/>
        </w:rPr>
        <w:t>，</w:t>
      </w:r>
      <w:r>
        <w:rPr>
          <w:rFonts w:ascii="Times New Roman" w:cs="Times New Roman" w:eastAsia="SimSun" w:hAnsi="Times New Roman"/>
          <w:sz w:val="24"/>
          <w:lang w:val="ru-RU"/>
        </w:rPr>
        <w:t>другие страны мира начали создавать различные препятствия для экспорта высокотехнологичных отраслей промышленности из развивающихся стран. Поскольку барьеры в области интеллектуальной собственности нелегко обнаружить, это постепенно стало основным средством ограничения экспорта высокотехнологичной продукции из развивающихся стран.</w:t>
      </w:r>
    </w:p>
    <w:p>
      <w:pPr>
        <w:pStyle w:val="style0"/>
        <w:spacing w:after="0" w:lineRule="auto" w:line="240"/>
        <w:ind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Барьеры интеллектуальной собственности относятся к акту страны, в целях защиты своих собственных прав интеллектуальной собственности вводящему ограничения на импорт некоторых продуктов с правами интеллектуальной собственности в других странах незаконным образом, выходящим за разумные рамки законодательства об интеллектуальной собственности.</w:t>
      </w:r>
    </w:p>
    <w:p>
      <w:pPr>
        <w:pStyle w:val="style0"/>
        <w:spacing w:after="0" w:lineRule="auto" w:line="240"/>
        <w:ind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Причины возникновения барьеров в области интеллектуальной собственности делятся на две части</w:t>
      </w:r>
      <w:r>
        <w:rPr>
          <w:rFonts w:ascii="Times New Roman" w:cs="Times New Roman" w:eastAsia="SimSun" w:hAnsi="Times New Roman"/>
          <w:sz w:val="24"/>
          <w:lang w:val="ru-RU"/>
        </w:rPr>
        <w:t xml:space="preserve">: </w:t>
      </w:r>
      <w:r>
        <w:rPr>
          <w:rFonts w:ascii="Times New Roman" w:cs="Times New Roman" w:eastAsia="SimSun" w:hAnsi="Times New Roman"/>
          <w:sz w:val="24"/>
          <w:lang w:val="ru-RU"/>
        </w:rPr>
        <w:t>внутренние и внешние.</w:t>
      </w:r>
    </w:p>
    <w:p>
      <w:pPr>
        <w:pStyle w:val="style0"/>
        <w:numPr>
          <w:ilvl w:val="0"/>
          <w:numId w:val="1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Внутренние причины</w:t>
      </w:r>
      <w:r>
        <w:rPr>
          <w:rFonts w:ascii="Times New Roman" w:cs="Times New Roman" w:eastAsia="SimSun" w:hAnsi="Times New Roman"/>
          <w:sz w:val="24"/>
          <w:lang w:val="ru-RU"/>
        </w:rPr>
        <w:t>：</w:t>
      </w:r>
    </w:p>
    <w:p>
      <w:pPr>
        <w:pStyle w:val="style0"/>
        <w:numPr>
          <w:ilvl w:val="0"/>
          <w:numId w:val="2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Система интеллектуальной собственности развивающихся стран нуждается в совершенствовании.</w:t>
      </w:r>
    </w:p>
    <w:p>
      <w:pPr>
        <w:pStyle w:val="style0"/>
        <w:numPr>
          <w:ilvl w:val="0"/>
          <w:numId w:val="2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Способность высокотехнологичных отраслей и предприятий справляться с трудностями отстает.</w:t>
      </w:r>
    </w:p>
    <w:p>
      <w:pPr>
        <w:pStyle w:val="style0"/>
        <w:numPr>
          <w:ilvl w:val="0"/>
          <w:numId w:val="1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Внешние причины</w:t>
      </w:r>
      <w:r>
        <w:rPr>
          <w:rFonts w:ascii="Times New Roman" w:cs="Times New Roman" w:eastAsia="SimSun" w:hAnsi="Times New Roman"/>
          <w:sz w:val="24"/>
          <w:lang w:val="ru-RU"/>
        </w:rPr>
        <w:t>：</w:t>
      </w:r>
      <w:r>
        <w:rPr>
          <w:rFonts w:ascii="Times New Roman" w:cs="Times New Roman" w:eastAsia="SimSun" w:hAnsi="Times New Roman"/>
          <w:sz w:val="24"/>
          <w:lang w:val="ru-RU"/>
        </w:rPr>
        <w:t xml:space="preserve">   </w:t>
      </w:r>
    </w:p>
    <w:p>
      <w:pPr>
        <w:pStyle w:val="style0"/>
        <w:numPr>
          <w:ilvl w:val="0"/>
          <w:numId w:val="3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Преобладают односторонность в торговле и протекционизм</w:t>
      </w:r>
    </w:p>
    <w:p>
      <w:pPr>
        <w:pStyle w:val="style0"/>
        <w:numPr>
          <w:ilvl w:val="0"/>
          <w:numId w:val="3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Эскалация трений в международной торговле</w:t>
      </w:r>
    </w:p>
    <w:p>
      <w:pPr>
        <w:pStyle w:val="style0"/>
        <w:numPr>
          <w:ilvl w:val="0"/>
          <w:numId w:val="3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Развитые страны пытаются сдерживать развитие высокотехнологичных отраслей промышленности в развивающихся странах</w:t>
      </w:r>
    </w:p>
    <w:p>
      <w:pPr>
        <w:pStyle w:val="style0"/>
        <w:spacing w:after="0" w:lineRule="auto" w:line="240"/>
        <w:ind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15 мая 2019 года Министерство торговли США включило Huawei в список экспортного контроля на основании “технологической сетевой безопасности”.</w:t>
      </w:r>
      <w:r>
        <w:rPr>
          <w:rFonts w:ascii="Times New Roman" w:cs="Times New Roman" w:eastAsia="SimSun" w:hAnsi="Times New Roman"/>
          <w:sz w:val="24"/>
          <w:lang w:val="ru-RU"/>
        </w:rPr>
        <w:t xml:space="preserve"> </w:t>
      </w:r>
      <w:r>
        <w:rPr>
          <w:rFonts w:ascii="Times New Roman" w:cs="Times New Roman" w:eastAsia="SimSun" w:hAnsi="Times New Roman"/>
          <w:sz w:val="24"/>
          <w:lang w:val="ru-RU"/>
        </w:rPr>
        <w:t>Сейчас</w:t>
      </w:r>
      <w:r>
        <w:rPr>
          <w:rFonts w:ascii="Times New Roman" w:cs="Times New Roman" w:eastAsia="SimSun" w:hAnsi="Times New Roman"/>
          <w:sz w:val="24"/>
          <w:lang w:val="ru-RU"/>
        </w:rPr>
        <w:t>,</w:t>
      </w:r>
      <w:r>
        <w:rPr>
          <w:rFonts w:ascii="Times New Roman" w:cs="Times New Roman" w:eastAsia="SimSun" w:hAnsi="Times New Roman"/>
          <w:sz w:val="24"/>
          <w:lang w:val="ru-RU"/>
        </w:rPr>
        <w:t xml:space="preserve"> все продукты, такие как полупроводниковые чипы, разработанные и произведенные с использованием американских технологий и американского программного обеспечения, строго запрещены к поставке Huawei</w:t>
      </w:r>
      <w:r>
        <w:rPr>
          <w:rFonts w:ascii="Times New Roman" w:cs="Times New Roman" w:eastAsia="SimSun" w:hAnsi="Times New Roman"/>
          <w:sz w:val="24"/>
          <w:lang w:val="ru-RU"/>
        </w:rPr>
        <w:t xml:space="preserve"> </w:t>
      </w:r>
      <w:r>
        <w:rPr>
          <w:rFonts w:ascii="Times New Roman" w:cs="Times New Roman" w:eastAsia="SimSun" w:hAnsi="Times New Roman"/>
          <w:sz w:val="24"/>
          <w:lang w:val="ru-RU"/>
        </w:rPr>
        <w:t>[</w:t>
      </w:r>
      <w:r>
        <w:rPr>
          <w:rFonts w:ascii="Times New Roman" w:cs="Times New Roman" w:eastAsia="SimSun" w:hAnsi="Times New Roman"/>
          <w:sz w:val="24"/>
          <w:lang w:val="ru-RU"/>
        </w:rPr>
        <w:t>1</w:t>
      </w:r>
      <w:r>
        <w:rPr>
          <w:rFonts w:ascii="Times New Roman" w:cs="Times New Roman" w:eastAsia="SimSun" w:hAnsi="Times New Roman"/>
          <w:sz w:val="24"/>
          <w:lang w:val="ru-RU"/>
        </w:rPr>
        <w:t>].</w:t>
      </w:r>
    </w:p>
    <w:p>
      <w:pPr>
        <w:pStyle w:val="style0"/>
        <w:spacing w:after="0" w:lineRule="auto" w:line="240"/>
        <w:ind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Типы барьеров интеллектуальной собственности, с которыми сталкиваются развивающиеся страны, сложны и могут быть сведены к следующим трем типам</w:t>
      </w:r>
      <w:r>
        <w:rPr>
          <w:rFonts w:ascii="Times New Roman" w:cs="Times New Roman" w:eastAsia="SimSun" w:hAnsi="Times New Roman"/>
          <w:sz w:val="24"/>
          <w:lang w:val="ru-RU"/>
        </w:rPr>
        <w:t>：</w:t>
      </w:r>
      <w:r>
        <w:rPr>
          <w:rFonts w:ascii="Times New Roman" w:cs="Times New Roman" w:eastAsia="SimSun" w:hAnsi="Times New Roman"/>
          <w:sz w:val="24"/>
          <w:lang w:val="ru-RU"/>
        </w:rPr>
        <w:t xml:space="preserve"> </w:t>
      </w:r>
    </w:p>
    <w:p>
      <w:pPr>
        <w:pStyle w:val="style0"/>
        <w:numPr>
          <w:ilvl w:val="0"/>
          <w:numId w:val="4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 xml:space="preserve">Барьеры интеллектуальной собственности типа </w:t>
      </w:r>
      <w:r>
        <w:rPr>
          <w:rFonts w:ascii="Times New Roman" w:cs="Times New Roman" w:eastAsia="SimSun" w:hAnsi="Times New Roman"/>
          <w:sz w:val="24"/>
          <w:lang w:val="ru-RU"/>
        </w:rPr>
        <w:t>технического стандарта</w:t>
      </w:r>
    </w:p>
    <w:p>
      <w:pPr>
        <w:pStyle w:val="style0"/>
        <w:numPr>
          <w:ilvl w:val="0"/>
          <w:numId w:val="4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Злоупотребление барьерами интеллектуальной собственности</w:t>
      </w:r>
    </w:p>
    <w:p>
      <w:pPr>
        <w:pStyle w:val="style0"/>
        <w:numPr>
          <w:ilvl w:val="0"/>
          <w:numId w:val="4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Барьеры интеллектуальной собственности для защиты границ</w:t>
      </w:r>
    </w:p>
    <w:p>
      <w:pPr>
        <w:pStyle w:val="style0"/>
        <w:spacing w:after="0" w:lineRule="auto" w:line="240"/>
        <w:ind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Таким образом, торговые барьеры в области интеллектуальной собственности сложны и изменчивы, и развивающимся странам необходимо повысить свою способность преодолевать барьеры в области интеллектуальной собственности с точки зрения стран, отраслей и предприятий.</w:t>
      </w:r>
    </w:p>
    <w:p>
      <w:pPr>
        <w:pStyle w:val="style0"/>
        <w:numPr>
          <w:ilvl w:val="0"/>
          <w:numId w:val="5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Развивающимся странам следует активно укреплять торговые консультации с внешним миром и создавать специальные соответствующие институты внутри страны.</w:t>
      </w:r>
    </w:p>
    <w:p>
      <w:pPr>
        <w:pStyle w:val="style0"/>
        <w:numPr>
          <w:ilvl w:val="0"/>
          <w:numId w:val="5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Ассоциации высокотехнологичной промышленности в развивающихся странах должны активно играть свою роль и регулярно инициировать соответствующий обмен опытом.</w:t>
      </w:r>
    </w:p>
    <w:p>
      <w:pPr>
        <w:pStyle w:val="style0"/>
        <w:numPr>
          <w:ilvl w:val="0"/>
          <w:numId w:val="5"/>
        </w:numPr>
        <w:spacing w:after="0" w:lineRule="auto" w:line="240"/>
        <w:ind w:left="0"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 xml:space="preserve">Предприятиям, экспортирующим высокотехнологичную продукцию из развивающихся стран, необходимо придавать большое значение защите прав интеллектуальной собственности и активно развивать права интеллектуальной собственности в глобальном масштабе. </w:t>
      </w:r>
    </w:p>
    <w:p>
      <w:pPr>
        <w:pStyle w:val="style0"/>
        <w:spacing w:after="0" w:lineRule="auto" w:line="240"/>
        <w:ind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Самое главное - расширить возможности независимых исследований и разработок в области инновационных технологий</w:t>
      </w:r>
      <w:r>
        <w:rPr>
          <w:rFonts w:ascii="Times New Roman" w:cs="Times New Roman" w:eastAsia="SimSun" w:hAnsi="Times New Roman"/>
          <w:sz w:val="24"/>
          <w:lang w:val="ru-RU"/>
        </w:rPr>
        <w:t>.</w:t>
      </w:r>
      <w:r>
        <w:rPr>
          <w:rFonts w:ascii="Times New Roman" w:cs="Times New Roman" w:eastAsia="SimSun" w:hAnsi="Times New Roman"/>
          <w:sz w:val="24"/>
          <w:lang w:val="ru-RU"/>
        </w:rPr>
        <w:t xml:space="preserve"> </w:t>
      </w:r>
      <w:r>
        <w:rPr>
          <w:rFonts w:ascii="Times New Roman" w:cs="Times New Roman" w:eastAsia="SimSun" w:hAnsi="Times New Roman"/>
          <w:sz w:val="24"/>
          <w:lang w:val="ru-RU"/>
        </w:rPr>
        <w:t>Взяв в качестве примера китайскую компанию Huawei.</w:t>
      </w:r>
      <w:r>
        <w:rPr>
          <w:rFonts w:ascii="Times New Roman" w:cs="Times New Roman" w:eastAsia="SimSun" w:hAnsi="Times New Roman"/>
          <w:sz w:val="24"/>
          <w:lang w:val="ru-RU"/>
        </w:rPr>
        <w:t xml:space="preserve"> </w:t>
      </w:r>
      <w:r>
        <w:rPr>
          <w:rFonts w:ascii="Times New Roman" w:cs="Times New Roman" w:eastAsia="SimSun" w:hAnsi="Times New Roman"/>
          <w:sz w:val="24"/>
          <w:lang w:val="ru-RU"/>
        </w:rPr>
        <w:t>В течение четырех лет, прошедших с момента введения санкций, Huawei постоянно совершенствовала свои независимые возможности в области исследований и разработок и увеличивала корпоративные доходы.</w:t>
      </w:r>
      <w:r>
        <w:rPr>
          <w:rFonts w:ascii="Times New Roman" w:cs="Times New Roman" w:eastAsia="SimSun" w:hAnsi="Times New Roman"/>
          <w:sz w:val="24"/>
          <w:lang w:val="ru-RU"/>
        </w:rPr>
        <w:t xml:space="preserve"> </w:t>
      </w:r>
      <w:r>
        <w:rPr>
          <w:rFonts w:ascii="Times New Roman" w:cs="Times New Roman" w:eastAsia="SimSun" w:hAnsi="Times New Roman"/>
          <w:sz w:val="24"/>
          <w:lang w:val="ru-RU"/>
        </w:rPr>
        <w:t>Но из-за веденного правительством США контроля за экспортом чипов цены на акции “большой тройки” американских производителей чипов - Nvidia, Chaowei Semiconductor (AMD) и Intel - резко упали</w:t>
      </w:r>
      <w:r>
        <w:rPr>
          <w:rFonts w:ascii="Times New Roman" w:cs="Times New Roman" w:eastAsia="SimSun" w:hAnsi="Times New Roman"/>
          <w:sz w:val="24"/>
          <w:lang w:val="ru-RU"/>
        </w:rPr>
        <w:t xml:space="preserve"> </w:t>
      </w:r>
      <w:r>
        <w:rPr>
          <w:rFonts w:ascii="Times New Roman" w:cs="Times New Roman" w:eastAsia="SimSun" w:hAnsi="Times New Roman"/>
          <w:sz w:val="24"/>
          <w:lang w:val="ru-RU"/>
        </w:rPr>
        <w:t>[</w:t>
      </w:r>
      <w:r>
        <w:rPr>
          <w:rFonts w:ascii="Times New Roman" w:cs="Times New Roman" w:eastAsia="SimSun" w:hAnsi="Times New Roman"/>
          <w:sz w:val="24"/>
          <w:lang w:val="ru-RU"/>
        </w:rPr>
        <w:t>2</w:t>
      </w:r>
      <w:r>
        <w:rPr>
          <w:rFonts w:ascii="Times New Roman" w:cs="Times New Roman" w:eastAsia="SimSun" w:hAnsi="Times New Roman"/>
          <w:sz w:val="24"/>
          <w:lang w:val="ru-RU"/>
        </w:rPr>
        <w:t>].</w:t>
      </w:r>
    </w:p>
    <w:p>
      <w:pPr>
        <w:pStyle w:val="style0"/>
        <w:spacing w:after="0" w:lineRule="auto" w:line="240"/>
        <w:ind w:firstLine="397"/>
        <w:rPr>
          <w:rFonts w:ascii="Times New Roman" w:cs="Times New Roman" w:eastAsia="SimSun" w:hAnsi="Times New Roman"/>
          <w:sz w:val="24"/>
          <w:lang w:val="ru-RU"/>
        </w:rPr>
      </w:pPr>
      <w:r>
        <w:rPr>
          <w:rFonts w:ascii="Times New Roman" w:cs="Times New Roman" w:eastAsia="SimSun" w:hAnsi="Times New Roman"/>
          <w:sz w:val="24"/>
          <w:lang w:val="ru-RU"/>
        </w:rPr>
        <w:t>В будущем развивающи</w:t>
      </w:r>
      <w:r>
        <w:rPr>
          <w:rFonts w:ascii="Times New Roman" w:cs="Times New Roman" w:eastAsia="SimSun" w:hAnsi="Times New Roman"/>
          <w:sz w:val="24"/>
          <w:lang w:val="ru-RU"/>
        </w:rPr>
        <w:t>мся</w:t>
      </w:r>
      <w:r>
        <w:rPr>
          <w:rFonts w:ascii="Times New Roman" w:cs="Times New Roman" w:eastAsia="SimSun" w:hAnsi="Times New Roman"/>
          <w:sz w:val="24"/>
          <w:lang w:val="ru-RU"/>
        </w:rPr>
        <w:t xml:space="preserve"> стран</w:t>
      </w:r>
      <w:r>
        <w:rPr>
          <w:rFonts w:ascii="Times New Roman" w:cs="Times New Roman" w:eastAsia="SimSun" w:hAnsi="Times New Roman"/>
          <w:sz w:val="24"/>
          <w:lang w:val="ru-RU"/>
        </w:rPr>
        <w:t>ам</w:t>
      </w:r>
      <w:r>
        <w:rPr>
          <w:rFonts w:ascii="Times New Roman" w:cs="Times New Roman" w:eastAsia="SimSun" w:hAnsi="Times New Roman"/>
          <w:sz w:val="24"/>
          <w:lang w:val="ru-RU"/>
        </w:rPr>
        <w:t xml:space="preserve"> необходимо постоянно накапливать опыт, извлекать уроки из успешных примеров и внедрять новые меры.</w:t>
      </w:r>
    </w:p>
    <w:p>
      <w:pPr>
        <w:pStyle w:val="style0"/>
        <w:spacing w:after="0" w:lineRule="auto" w:line="240"/>
        <w:ind w:firstLine="397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</w:p>
    <w:p>
      <w:pPr>
        <w:pStyle w:val="style0"/>
        <w:spacing w:after="0" w:lineRule="auto" w:line="240"/>
        <w:ind w:firstLine="397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lang w:val="ru-RU"/>
        </w:rPr>
        <w:t>Литература</w:t>
      </w:r>
    </w:p>
    <w:p>
      <w:pPr>
        <w:pStyle w:val="style0"/>
        <w:spacing w:after="0" w:lineRule="auto" w:line="240"/>
        <w:ind w:firstLine="397"/>
        <w:jc w:val="left"/>
        <w:rPr>
          <w:rFonts w:ascii="Times New Roman" w:cs="Times New Roman" w:eastAsia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cs="Times New Roman" w:eastAsia="Times New Roman" w:hAnsi="Times New Roman"/>
          <w:color w:val="231f20"/>
          <w:sz w:val="24"/>
          <w:lang w:val="ru-RU"/>
        </w:rPr>
        <w:t>Ду Пэн</w:t>
      </w:r>
      <w:r>
        <w:rPr>
          <w:rFonts w:ascii="Times New Roman" w:cs="Times New Roman" w:eastAsia="Times New Roman" w:hAnsi="Times New Roman"/>
          <w:color w:val="231f20"/>
          <w:sz w:val="24"/>
          <w:lang w:val="ru-RU"/>
        </w:rPr>
        <w:t xml:space="preserve">, </w:t>
      </w:r>
      <w:r>
        <w:rPr>
          <w:rFonts w:ascii="Times New Roman" w:cs="Times New Roman" w:eastAsia="Times New Roman" w:hAnsi="Times New Roman"/>
          <w:color w:val="231f20"/>
          <w:sz w:val="24"/>
          <w:lang w:val="ru-RU"/>
        </w:rPr>
        <w:t>Лю Янь</w:t>
      </w:r>
      <w:r>
        <w:rPr>
          <w:rFonts w:ascii="Times New Roman" w:cs="Times New Roman" w:eastAsia="Times New Roman" w:hAnsi="Times New Roman"/>
          <w:color w:val="231f20"/>
          <w:sz w:val="24"/>
          <w:lang w:val="ru-RU"/>
        </w:rPr>
        <w:t xml:space="preserve">, </w:t>
      </w:r>
      <w:r>
        <w:rPr>
          <w:rFonts w:ascii="Times New Roman" w:cs="Times New Roman" w:eastAsia="Times New Roman" w:hAnsi="Times New Roman"/>
          <w:color w:val="231f20"/>
          <w:sz w:val="24"/>
          <w:lang w:val="ru-RU"/>
        </w:rPr>
        <w:t>Лю Ли</w:t>
      </w:r>
      <w:r>
        <w:rPr>
          <w:rFonts w:ascii="Times New Roman" w:cs="Times New Roman" w:eastAsia="Times New Roman" w:hAnsi="Times New Roman"/>
          <w:color w:val="231f20"/>
          <w:sz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231f20"/>
          <w:sz w:val="24"/>
          <w:lang w:val="ru-RU"/>
        </w:rPr>
        <w:t>«</w:t>
      </w:r>
      <w:r>
        <w:rPr>
          <w:rFonts w:ascii="Times New Roman" w:cs="Times New Roman" w:eastAsia="Times New Roman" w:hAnsi="Times New Roman" w:hint="eastAsia"/>
          <w:color w:val="231f20"/>
          <w:sz w:val="24"/>
          <w:lang w:val="ru-RU"/>
        </w:rPr>
        <w:t>Наука и техника ежедневно</w:t>
      </w:r>
      <w:r>
        <w:rPr>
          <w:rFonts w:ascii="Times New Roman" w:cs="Times New Roman" w:eastAsia="Times New Roman" w:hAnsi="Times New Roman"/>
          <w:color w:val="231f20"/>
          <w:sz w:val="24"/>
          <w:lang w:val="ru-RU"/>
        </w:rPr>
        <w:t xml:space="preserve">». </w:t>
      </w:r>
      <w:r>
        <w:rPr>
          <w:rFonts w:ascii="Times New Roman" w:cs="Times New Roman" w:eastAsia="Times New Roman" w:hAnsi="Times New Roman"/>
          <w:sz w:val="24"/>
          <w:lang w:val="ru-RU"/>
        </w:rPr>
        <w:t xml:space="preserve">Санкции в отношении Huawei вновь усилились, и гегемония США “натыкается” на китайские </w:t>
      </w:r>
      <w:r>
        <w:rPr>
          <w:rFonts w:ascii="Times New Roman" w:cs="Times New Roman" w:eastAsia="Times New Roman" w:hAnsi="Times New Roman"/>
          <w:sz w:val="24"/>
          <w:lang w:val="ru-RU"/>
        </w:rPr>
        <w:t>технологические компании</w:t>
      </w:r>
      <w:r>
        <w:rPr>
          <w:rFonts w:ascii="Times New Roman" w:cs="Times New Roman" w:eastAsia="SimSun" w:hAnsi="Times New Roman" w:hint="eastAsia"/>
          <w:sz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lang w:val="ru-RU"/>
        </w:rPr>
        <w:t>//</w:t>
      </w:r>
      <w:r>
        <w:rPr>
          <w:rFonts w:ascii="Times New Roman" w:cs="Times New Roman" w:eastAsia="SimSun" w:hAnsi="Times New Roman" w:hint="eastAsia"/>
          <w:sz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lang w:val="ru-RU"/>
        </w:rPr>
        <w:t>https://digitalpaper.stdaily.com/http_www.kjrb.com/kjrb/html/2023-02/23/content_549210.htm?div=-1</w:t>
      </w:r>
    </w:p>
    <w:p>
      <w:pPr>
        <w:pStyle w:val="style0"/>
        <w:spacing w:after="0" w:lineRule="auto" w:line="240"/>
        <w:ind w:firstLine="397"/>
        <w:jc w:val="left"/>
        <w:rPr>
          <w:rFonts w:ascii="Times New Roman" w:cs="Times New Roman" w:eastAsia="Times New Roman" w:hAnsi="Times New Roman"/>
          <w:sz w:val="24"/>
          <w:lang w:val="ru-RU"/>
        </w:rPr>
      </w:pPr>
      <w:r>
        <w:rPr>
          <w:rFonts w:ascii="Times New Roman" w:cs="Times New Roman" w:eastAsia="Times New Roman" w:hAnsi="Times New Roman"/>
          <w:sz w:val="24"/>
          <w:lang w:val="ru-RU"/>
        </w:rPr>
        <w:t>2.</w:t>
      </w:r>
      <w:r>
        <w:rPr>
          <w:rFonts w:ascii="Times New Roman" w:cs="Times New Roman" w:eastAsia="Times New Roman" w:hAnsi="Times New Roman"/>
          <w:sz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lang w:val="ru-RU"/>
        </w:rPr>
        <w:t>Пей Ситонг</w:t>
      </w:r>
      <w:r>
        <w:rPr>
          <w:rFonts w:ascii="Times New Roman" w:cs="Times New Roman" w:eastAsia="Times New Roman" w:hAnsi="Times New Roman"/>
          <w:sz w:val="24"/>
          <w:lang w:val="ru-RU"/>
        </w:rPr>
        <w:t xml:space="preserve"> «</w:t>
      </w:r>
      <w:r>
        <w:rPr>
          <w:rFonts w:ascii="Times New Roman" w:cs="Times New Roman" w:eastAsia="Times New Roman" w:hAnsi="Times New Roman" w:hint="eastAsia"/>
          <w:sz w:val="24"/>
          <w:lang w:val="ru-RU"/>
        </w:rPr>
        <w:t>Китайская молодежная ежедневная газета</w:t>
      </w:r>
      <w:r>
        <w:rPr>
          <w:rFonts w:ascii="Times New Roman" w:cs="Times New Roman" w:eastAsia="Times New Roman" w:hAnsi="Times New Roman"/>
          <w:sz w:val="24"/>
          <w:lang w:val="ru-RU"/>
        </w:rPr>
        <w:t xml:space="preserve">» </w:t>
      </w:r>
      <w:r>
        <w:rPr>
          <w:rFonts w:ascii="Times New Roman" w:cs="Times New Roman" w:eastAsia="Times New Roman" w:hAnsi="Times New Roman"/>
          <w:sz w:val="24"/>
          <w:lang w:val="ru-RU"/>
        </w:rPr>
        <w:t>«</w:t>
      </w:r>
      <w:r>
        <w:rPr>
          <w:rFonts w:ascii="Times New Roman" w:cs="Times New Roman" w:eastAsia="Times New Roman" w:hAnsi="Times New Roman"/>
          <w:sz w:val="24"/>
          <w:lang w:val="ru-RU"/>
        </w:rPr>
        <w:t>Ядро</w:t>
      </w:r>
      <w:r>
        <w:rPr>
          <w:rFonts w:ascii="Times New Roman" w:cs="Times New Roman" w:eastAsia="Times New Roman" w:hAnsi="Times New Roman"/>
          <w:sz w:val="24"/>
          <w:lang w:val="ru-RU"/>
        </w:rPr>
        <w:t xml:space="preserve"> Китая прорывается сквозь американское технологическое травлю и поглощает само себя обратно</w:t>
      </w:r>
      <w:r>
        <w:rPr>
          <w:rFonts w:ascii="Times New Roman" w:cs="Times New Roman" w:eastAsia="Times New Roman" w:hAnsi="Times New Roman"/>
          <w:sz w:val="24"/>
          <w:lang w:val="ru-RU"/>
        </w:rPr>
        <w:t>»</w:t>
      </w:r>
      <w:r>
        <w:rPr>
          <w:rFonts w:ascii="Times New Roman" w:cs="Times New Roman" w:eastAsia="Times New Roman" w:hAnsi="Times New Roman" w:hint="eastAsia"/>
          <w:sz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lang w:val="ru-RU"/>
        </w:rPr>
        <w:t>//</w:t>
      </w:r>
      <w:r>
        <w:rPr>
          <w:rFonts w:ascii="Times New Roman" w:cs="Times New Roman" w:eastAsia="SimSun" w:hAnsi="Times New Roman" w:hint="eastAsia"/>
          <w:sz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https</w:t>
      </w:r>
      <w:r>
        <w:rPr>
          <w:rFonts w:ascii="Times New Roman" w:cs="Times New Roman" w:eastAsia="Times New Roman" w:hAnsi="Times New Roman"/>
          <w:sz w:val="24"/>
          <w:lang w:val="ru-RU"/>
        </w:rPr>
        <w:t>://</w:t>
      </w:r>
      <w:r>
        <w:rPr>
          <w:rFonts w:ascii="Times New Roman" w:cs="Times New Roman" w:eastAsia="Times New Roman" w:hAnsi="Times New Roman"/>
          <w:sz w:val="24"/>
        </w:rPr>
        <w:t>baijiahao</w:t>
      </w:r>
      <w:r>
        <w:rPr>
          <w:rFonts w:ascii="Times New Roman" w:cs="Times New Roman" w:eastAsia="Times New Roman" w:hAnsi="Times New Roman"/>
          <w:sz w:val="24"/>
          <w:lang w:val="ru-RU"/>
        </w:rPr>
        <w:t>.</w:t>
      </w:r>
      <w:r>
        <w:rPr>
          <w:rFonts w:ascii="Times New Roman" w:cs="Times New Roman" w:eastAsia="Times New Roman" w:hAnsi="Times New Roman"/>
          <w:sz w:val="24"/>
        </w:rPr>
        <w:t>baidu</w:t>
      </w:r>
      <w:r>
        <w:rPr>
          <w:rFonts w:ascii="Times New Roman" w:cs="Times New Roman" w:eastAsia="Times New Roman" w:hAnsi="Times New Roman"/>
          <w:sz w:val="24"/>
          <w:lang w:val="ru-RU"/>
        </w:rPr>
        <w:t>.</w:t>
      </w:r>
      <w:r>
        <w:rPr>
          <w:rFonts w:ascii="Times New Roman" w:cs="Times New Roman" w:eastAsia="Times New Roman" w:hAnsi="Times New Roman"/>
          <w:sz w:val="24"/>
        </w:rPr>
        <w:t>com</w:t>
      </w:r>
      <w:r>
        <w:rPr>
          <w:rFonts w:ascii="Times New Roman" w:cs="Times New Roman" w:eastAsia="Times New Roman" w:hAnsi="Times New Roman"/>
          <w:sz w:val="24"/>
          <w:lang w:val="ru-RU"/>
        </w:rPr>
        <w:t>/</w:t>
      </w:r>
      <w:r>
        <w:rPr>
          <w:rFonts w:ascii="Times New Roman" w:cs="Times New Roman" w:eastAsia="Times New Roman" w:hAnsi="Times New Roman"/>
          <w:sz w:val="24"/>
        </w:rPr>
        <w:t>s</w:t>
      </w:r>
      <w:r>
        <w:rPr>
          <w:rFonts w:ascii="Times New Roman" w:cs="Times New Roman" w:eastAsia="Times New Roman" w:hAnsi="Times New Roman"/>
          <w:sz w:val="24"/>
          <w:lang w:val="ru-RU"/>
        </w:rPr>
        <w:t>?</w:t>
      </w:r>
      <w:r>
        <w:rPr>
          <w:rFonts w:ascii="Times New Roman" w:cs="Times New Roman" w:eastAsia="Times New Roman" w:hAnsi="Times New Roman"/>
          <w:sz w:val="24"/>
        </w:rPr>
        <w:t>id</w:t>
      </w:r>
      <w:r>
        <w:rPr>
          <w:rFonts w:ascii="Times New Roman" w:cs="Times New Roman" w:eastAsia="Times New Roman" w:hAnsi="Times New Roman"/>
          <w:sz w:val="24"/>
          <w:lang w:val="ru-RU"/>
        </w:rPr>
        <w:t>=1776964140055738205&amp;</w:t>
      </w:r>
      <w:r>
        <w:rPr>
          <w:rFonts w:ascii="Times New Roman" w:cs="Times New Roman" w:eastAsia="Times New Roman" w:hAnsi="Times New Roman"/>
          <w:sz w:val="24"/>
        </w:rPr>
        <w:t>wfr</w:t>
      </w:r>
      <w:r>
        <w:rPr>
          <w:rFonts w:ascii="Times New Roman" w:cs="Times New Roman" w:eastAsia="Times New Roman" w:hAnsi="Times New Roman"/>
          <w:sz w:val="24"/>
          <w:lang w:val="ru-RU"/>
        </w:rPr>
        <w:t>=</w:t>
      </w:r>
      <w:r>
        <w:rPr>
          <w:rFonts w:ascii="Times New Roman" w:cs="Times New Roman" w:eastAsia="Times New Roman" w:hAnsi="Times New Roman"/>
          <w:sz w:val="24"/>
        </w:rPr>
        <w:t>spider</w:t>
      </w:r>
      <w:r>
        <w:rPr>
          <w:rFonts w:ascii="Times New Roman" w:cs="Times New Roman" w:eastAsia="Times New Roman" w:hAnsi="Times New Roman"/>
          <w:sz w:val="24"/>
          <w:lang w:val="ru-RU"/>
        </w:rPr>
        <w:t>&amp;</w:t>
      </w:r>
      <w:r>
        <w:rPr>
          <w:rFonts w:ascii="Times New Roman" w:cs="Times New Roman" w:eastAsia="Times New Roman" w:hAnsi="Times New Roman"/>
          <w:sz w:val="24"/>
        </w:rPr>
        <w:t>for</w:t>
      </w:r>
      <w:r>
        <w:rPr>
          <w:rFonts w:ascii="Times New Roman" w:cs="Times New Roman" w:eastAsia="Times New Roman" w:hAnsi="Times New Roman"/>
          <w:sz w:val="24"/>
          <w:lang w:val="ru-RU"/>
        </w:rPr>
        <w:t>=</w:t>
      </w:r>
      <w:r>
        <w:rPr>
          <w:rFonts w:ascii="Times New Roman" w:cs="Times New Roman" w:eastAsia="Times New Roman" w:hAnsi="Times New Roman"/>
          <w:sz w:val="24"/>
        </w:rPr>
        <w:t>pc</w:t>
      </w:r>
    </w:p>
    <w:sectPr>
      <w:pgSz w:w="11906" w:h="16838" w:orient="portrait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34551B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C6AAB4A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0000002"/>
    <w:multiLevelType w:val="singleLevel"/>
    <w:tmpl w:val="CA8801C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0000003"/>
    <w:multiLevelType w:val="singleLevel"/>
    <w:tmpl w:val="4894A95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00000004"/>
    <w:multiLevelType w:val="singleLevel"/>
    <w:tmpl w:val="49FDC8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pacing w:after="200" w:lineRule="auto" w:line="276"/>
      <w:jc w:val="both"/>
    </w:pPr>
    <w:rPr>
      <w:rFonts w:ascii="Calibri" w:cs="宋体" w:eastAsia="宋体" w:hAnsi="Calibri"/>
      <w:kern w:val="2"/>
      <w:sz w:val="21"/>
      <w:szCs w:val="24"/>
      <w:lang w:val="en-US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6">
    <w:name w:val="FollowedHyperlink"/>
    <w:basedOn w:val="style65"/>
    <w:next w:val="style86"/>
    <w:qFormat/>
    <w:rPr>
      <w:color w:val="800080"/>
      <w:u w:val="single"/>
    </w:rPr>
  </w:style>
  <w:style w:type="character" w:styleId="style85">
    <w:name w:val="Hyperlink"/>
    <w:basedOn w:val="style65"/>
    <w:next w:val="style85"/>
    <w:qFormat/>
    <w:rPr>
      <w:color w:val="0563c1"/>
      <w:u w:val="single"/>
    </w:rPr>
  </w:style>
  <w:style w:type="paragraph" w:customStyle="1" w:styleId="style4097">
    <w:name w:val="Абзац списка1"/>
    <w:basedOn w:val="style0"/>
    <w:next w:val="style4097"/>
    <w:qFormat/>
    <w:uiPriority w:val="99"/>
    <w:pPr>
      <w:ind w:left="720"/>
      <w:contextualSpacing/>
    </w:pPr>
    <w:rPr/>
  </w:style>
  <w:style w:type="character" w:customStyle="1" w:styleId="style4098">
    <w:name w:val="Неразрешенное упоминание1"/>
    <w:basedOn w:val="style65"/>
    <w:next w:val="style4098"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480</Words>
  <Pages>2</Pages>
  <Characters>3855</Characters>
  <Application>WPS Office</Application>
  <DocSecurity>0</DocSecurity>
  <Paragraphs>32</Paragraphs>
  <ScaleCrop>false</ScaleCrop>
  <LinksUpToDate>false</LinksUpToDate>
  <CharactersWithSpaces>4305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2024-02-29T16:14:00Z</dcterms:created>
  <dc:creator>iPad</dc:creator>
  <lastModifiedBy>23013RK75C</lastModifiedBy>
  <dcterms:modified xsi:type="dcterms:W3CDTF">2024-02-29T17:04:13Z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6122e6c56def4104a64a00390f3bab2b_23</vt:lpwstr>
  </property>
</Properties>
</file>