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5" w:rsidRDefault="00E82855" w:rsidP="00E82855">
      <w:pPr>
        <w:widowControl w:val="0"/>
        <w:spacing w:after="0" w:line="240" w:lineRule="auto"/>
        <w:jc w:val="center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57640970"/>
      <w:r w:rsidRPr="00E82855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eastAsia="zh-CN"/>
        </w:rPr>
        <w:t>Мемристоры и компьютерные системы, которые создаются с использованием нейробиологии для развития искусственного интеллекта</w:t>
      </w:r>
    </w:p>
    <w:p w:rsidR="003D7628" w:rsidRPr="00D85343" w:rsidRDefault="00E82855" w:rsidP="003D7628">
      <w:pPr>
        <w:widowControl w:val="0"/>
        <w:spacing w:after="0" w:line="240" w:lineRule="auto"/>
        <w:jc w:val="center"/>
        <w:rPr>
          <w:rFonts w:ascii="Times New Roman" w:eastAsia="等线" w:hAnsi="Times New Roman" w:cs="Times New Roman"/>
          <w:b/>
          <w:bCs/>
          <w:i/>
          <w:kern w:val="2"/>
          <w:sz w:val="24"/>
          <w:szCs w:val="24"/>
          <w:lang w:eastAsia="zh-CN"/>
        </w:rPr>
      </w:pPr>
      <w:r w:rsidRPr="00D85343">
        <w:rPr>
          <w:rFonts w:ascii="Times New Roman" w:eastAsia="等线" w:hAnsi="Times New Roman" w:cs="Times New Roman"/>
          <w:b/>
          <w:bCs/>
          <w:i/>
          <w:kern w:val="2"/>
          <w:sz w:val="24"/>
          <w:szCs w:val="24"/>
          <w:lang w:eastAsia="zh-CN"/>
        </w:rPr>
        <w:t>Чжан Чжэннань</w:t>
      </w:r>
    </w:p>
    <w:p w:rsidR="00E82855" w:rsidRPr="00E82855" w:rsidRDefault="00E82855" w:rsidP="00E82855">
      <w:pPr>
        <w:widowControl w:val="0"/>
        <w:spacing w:after="0" w:line="240" w:lineRule="auto"/>
        <w:ind w:leftChars="70" w:left="154"/>
        <w:jc w:val="center"/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</w:pPr>
      <w:r w:rsidRPr="00E82855"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  <w:t>Студент (магистр)</w:t>
      </w:r>
    </w:p>
    <w:p w:rsidR="00E82855" w:rsidRPr="00E82855" w:rsidRDefault="00E82855" w:rsidP="00E82855">
      <w:pPr>
        <w:widowControl w:val="0"/>
        <w:spacing w:after="0" w:line="240" w:lineRule="auto"/>
        <w:ind w:leftChars="70" w:left="154"/>
        <w:jc w:val="center"/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</w:pPr>
      <w:r w:rsidRPr="00E82855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>Московский государственный университет имени М.В.Ломоносова,</w:t>
      </w:r>
      <w:r w:rsidRPr="00E82855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 </w:t>
      </w:r>
    </w:p>
    <w:p w:rsidR="00E82855" w:rsidRPr="00E82855" w:rsidRDefault="00E82855" w:rsidP="00E82855">
      <w:pPr>
        <w:widowControl w:val="0"/>
        <w:spacing w:after="0" w:line="240" w:lineRule="auto"/>
        <w:ind w:leftChars="70" w:left="154"/>
        <w:jc w:val="center"/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</w:pPr>
      <w:r w:rsidRPr="00E82855"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  <w:t>Институт русского языка и культуры, Москва</w:t>
      </w:r>
      <w:r w:rsidRPr="00E82855">
        <w:rPr>
          <w:rFonts w:ascii="Times New Roman" w:eastAsia="等线" w:hAnsi="Times New Roman" w:cs="Times New Roman" w:hint="eastAsia"/>
          <w:i/>
          <w:kern w:val="2"/>
          <w:sz w:val="24"/>
          <w:shd w:val="clear" w:color="auto" w:fill="FFFFFF"/>
          <w:lang w:eastAsia="zh-CN"/>
        </w:rPr>
        <w:t>,</w:t>
      </w:r>
      <w:r w:rsidRPr="00E82855">
        <w:rPr>
          <w:rFonts w:ascii="Times New Roman" w:eastAsia="Segoe UI" w:hAnsi="Times New Roman" w:cs="Times New Roman"/>
          <w:i/>
          <w:kern w:val="2"/>
          <w:sz w:val="24"/>
          <w:shd w:val="clear" w:color="auto" w:fill="FFFFFF"/>
          <w:lang w:eastAsia="zh-CN"/>
        </w:rPr>
        <w:t xml:space="preserve"> Россия</w:t>
      </w:r>
    </w:p>
    <w:p w:rsidR="00E82855" w:rsidRPr="0051067B" w:rsidRDefault="00E82855" w:rsidP="00E82855">
      <w:pPr>
        <w:widowControl w:val="0"/>
        <w:spacing w:after="0" w:line="240" w:lineRule="auto"/>
        <w:ind w:leftChars="70" w:left="154"/>
        <w:jc w:val="center"/>
        <w:rPr>
          <w:rFonts w:ascii="Times New Roman" w:eastAsia="等线" w:hAnsi="Times New Roman" w:cs="Times New Roman"/>
          <w:i/>
          <w:color w:val="1F1F1F"/>
          <w:kern w:val="2"/>
          <w:sz w:val="24"/>
          <w:szCs w:val="24"/>
          <w:lang w:eastAsia="zh-CN"/>
        </w:rPr>
      </w:pPr>
      <w:r w:rsidRPr="00E82855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E</w:t>
      </w:r>
      <w:r w:rsidRPr="0051067B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>–</w:t>
      </w:r>
      <w:r w:rsidRPr="00E82855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mail</w:t>
      </w:r>
      <w:r w:rsidRPr="0051067B">
        <w:rPr>
          <w:rFonts w:ascii="Times New Roman" w:eastAsia="等线" w:hAnsi="Times New Roman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 xml:space="preserve">: </w:t>
      </w:r>
      <w:hyperlink r:id="rId5" w:history="1">
        <w:r w:rsidR="00D85343" w:rsidRPr="0054497D">
          <w:rPr>
            <w:rStyle w:val="a3"/>
            <w:rFonts w:ascii="Times New Roman" w:eastAsia="等线" w:hAnsi="Times New Roman" w:cs="Times New Roman"/>
            <w:i/>
            <w:kern w:val="2"/>
            <w:sz w:val="24"/>
            <w:szCs w:val="24"/>
            <w:lang w:val="en-US" w:eastAsia="zh-CN"/>
          </w:rPr>
          <w:t>n</w:t>
        </w:r>
        <w:r w:rsidR="00D85343" w:rsidRPr="0051067B">
          <w:rPr>
            <w:rStyle w:val="a3"/>
            <w:rFonts w:ascii="Times New Roman" w:eastAsia="等线" w:hAnsi="Times New Roman" w:cs="Times New Roman"/>
            <w:i/>
            <w:kern w:val="2"/>
            <w:sz w:val="24"/>
            <w:szCs w:val="24"/>
            <w:lang w:eastAsia="zh-CN"/>
          </w:rPr>
          <w:t>2994208@</w:t>
        </w:r>
        <w:proofErr w:type="spellStart"/>
        <w:r w:rsidR="00D85343" w:rsidRPr="0054497D">
          <w:rPr>
            <w:rStyle w:val="a3"/>
            <w:rFonts w:ascii="Times New Roman" w:eastAsia="等线" w:hAnsi="Times New Roman" w:cs="Times New Roman"/>
            <w:i/>
            <w:kern w:val="2"/>
            <w:sz w:val="24"/>
            <w:szCs w:val="24"/>
            <w:lang w:val="en-US" w:eastAsia="zh-CN"/>
          </w:rPr>
          <w:t>gmail</w:t>
        </w:r>
        <w:proofErr w:type="spellEnd"/>
        <w:r w:rsidR="00D85343" w:rsidRPr="0051067B">
          <w:rPr>
            <w:rStyle w:val="a3"/>
            <w:rFonts w:ascii="Times New Roman" w:eastAsia="等线" w:hAnsi="Times New Roman" w:cs="Times New Roman"/>
            <w:i/>
            <w:kern w:val="2"/>
            <w:sz w:val="24"/>
            <w:szCs w:val="24"/>
            <w:lang w:eastAsia="zh-CN"/>
          </w:rPr>
          <w:t>.</w:t>
        </w:r>
        <w:r w:rsidR="00D85343" w:rsidRPr="0054497D">
          <w:rPr>
            <w:rStyle w:val="a3"/>
            <w:rFonts w:ascii="Times New Roman" w:eastAsia="等线" w:hAnsi="Times New Roman" w:cs="Times New Roman"/>
            <w:i/>
            <w:kern w:val="2"/>
            <w:sz w:val="24"/>
            <w:szCs w:val="24"/>
            <w:lang w:val="en-US" w:eastAsia="zh-CN"/>
          </w:rPr>
          <w:t>com</w:t>
        </w:r>
      </w:hyperlink>
    </w:p>
    <w:p w:rsidR="00D85343" w:rsidRPr="0051067B" w:rsidRDefault="00D85343" w:rsidP="00E82855">
      <w:pPr>
        <w:widowControl w:val="0"/>
        <w:spacing w:after="0" w:line="240" w:lineRule="auto"/>
        <w:ind w:leftChars="70" w:left="154"/>
        <w:jc w:val="center"/>
        <w:rPr>
          <w:rFonts w:ascii="Times New Roman" w:eastAsia="等线" w:hAnsi="Times New Roman" w:cs="Times New Roman"/>
          <w:i/>
          <w:color w:val="1F1F1F"/>
          <w:kern w:val="2"/>
          <w:sz w:val="24"/>
          <w:szCs w:val="24"/>
          <w:lang w:eastAsia="zh-CN"/>
        </w:rPr>
      </w:pPr>
    </w:p>
    <w:p w:rsidR="00E82855" w:rsidRPr="00E82855" w:rsidRDefault="0088115A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</w:pPr>
      <w:r w:rsidRPr="0088115A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Искусственный интеллект</w:t>
      </w:r>
      <w:r w:rsidR="00A725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5D1"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(ИИ)</w:t>
      </w:r>
      <w:r w:rsidRPr="00881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="0051067B" w:rsidRPr="00881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115A">
        <w:rPr>
          <w:rFonts w:ascii="Times New Roman" w:hAnsi="Times New Roman" w:cs="Times New Roman"/>
          <w:sz w:val="24"/>
          <w:szCs w:val="24"/>
          <w:shd w:val="clear" w:color="auto" w:fill="FFFFFF"/>
        </w:rPr>
        <w:t>это имитация процессов человеческого интеллекта машинами, особенно компьютерными системами. Конкретные приложения ИИ включают экспертные системы, обработку информации на естественном языке, распознавание речи и машинное зрение.</w:t>
      </w:r>
    </w:p>
    <w:p w:rsidR="00E82855" w:rsidRPr="0088115A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ИИ способ</w:t>
      </w:r>
      <w:r w:rsidR="00A725D1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ен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к саморазвитию, накапливает данные, производит вычисления и обрабатывает многомерную информацию в многоуровневом, многогранном и очень пластичном сложном сетевом пространстве (способны к запоминанию и хранению информации, мышлению и обучению)</w:t>
      </w:r>
      <w:r w:rsidRP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. </w:t>
      </w:r>
      <w:r w:rsidR="00A725D1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Он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не только подходит для обработки неструктурированной информации в сложных средах, но также способствует разработке механизмов автономного обучения. </w:t>
      </w:r>
    </w:p>
    <w:p w:rsidR="00E82855" w:rsidRPr="0088115A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Искусственный интеллект, в основном, состоит из двух частей: аппаратного обеспечения и программного обеспечения. Ядро первой части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="0088115A"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это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нейроморфные электронные модули, то есть аппаратно-импульсная нейронная сеть, которая имитирует работу биологической нейронной сети. </w:t>
      </w:r>
    </w:p>
    <w:p w:rsidR="00E82855" w:rsidRPr="0088115A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highlight w:val="darkGray"/>
          <w:shd w:val="clear" w:color="auto" w:fill="FFFFFF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Нейрон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вычислительная единица, которая получает информацию, производит над ней простые вычисления и передает ее дальше.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Синапс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связь между двумя нейронами. У синапсов есть </w:t>
      </w:r>
      <w:r w:rsidR="00A72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параметр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вес. Благодаря ему, входная информация изменяется, когда передается от одного нейрона к другому</w:t>
      </w:r>
      <w:r w:rsidRPr="0088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связей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намного превышает количество нейронов. Например, в человеческом мозге количество синапсов примерно в </w:t>
      </w:r>
      <w:r w:rsidR="00A725D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тысячу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больше количества нейронов. 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Искусственная </w:t>
      </w:r>
      <w:proofErr w:type="spellStart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нейросеть</w:t>
      </w:r>
      <w:proofErr w:type="spellEnd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способ собрать нейроны в сеть, чтобы она решала определенную задачу, например, задачу классификации. Нейроны собираются по слоям. Есть входной слой, куда подается входной сигнал, есть выходной слой, откуда снимается результат работы нейросети, и между ними есть скрытые слои.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Многослойная нейронная сеть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самых базовых архитектур. Она состоит из искусственных нейронов, которые объединяются в слои. Нейрон из одного слоя связан с каждым нейроном из следующего слоя, поэтому такие нейронные сети часто называют полносвязными. Чаще всего их используют для обработки числовых данных или в составе других нейронных сетей. 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один вид </w:t>
      </w:r>
      <w:proofErr w:type="spellStart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нейросетей</w:t>
      </w:r>
      <w:proofErr w:type="spellEnd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свёрточная нейронная сеть. Идея создания такой архитектуры во многом заимствована из исследований по работе зрительной коры головного мозга. </w:t>
      </w:r>
      <w:r w:rsidRPr="0088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область, где</w:t>
      </w:r>
      <w:r w:rsidRPr="0088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применяют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свёрточные</w:t>
      </w:r>
      <w:proofErr w:type="spellEnd"/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нейронные сети</w:t>
      </w:r>
      <w:r w:rsidRPr="0088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обработка изображений.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последовательностей чаще всего используют рекуррентные нейронные сети. Основная особенность данной архитектуры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памяти. Нейронная сеть хранит внутри себя информацию о предыдущих данных и выдает ответ с учетом знания о всей последовательности.</w:t>
      </w:r>
    </w:p>
    <w:p w:rsidR="00E82855" w:rsidRPr="00E82855" w:rsidRDefault="00E82855" w:rsidP="00A725D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Такая архитектура </w:t>
      </w:r>
      <w:r w:rsidR="00A7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благодаря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исследованиям принципов работы памяти в головном мозге. Эти нейронные сети </w:t>
      </w:r>
      <w:r w:rsidR="00A725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E8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зарекомендовали себя в задачах обработки текста, видео, аудио и других данных, зависимых от времени.</w:t>
      </w:r>
    </w:p>
    <w:p w:rsidR="00E82855" w:rsidRPr="00E82855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highlight w:val="yellow"/>
          <w:shd w:val="clear" w:color="auto" w:fill="FFFFFF"/>
          <w:lang w:eastAsia="zh-CN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Использование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нейроморфных чипов</w:t>
      </w:r>
      <w:r w:rsidR="00840A88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дает возможность избавится от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недостатка архитектуры фон Неймана: данные из области памяти цикл за циклом должны передаваться в область вычислительного юнита и обратно. Интерфейс, связывающий вычислительный юнит и память компьютера, ограничен в своей пропускной способности. Даже тот факт, что современные процессоры имеют несколько уровней кэша непосредственно в вычислительном юните, не решает проблему. Данный подход усугубляется необходимостью аккумулировать и структурировать данные для полного заполнения буфера вычисляемых операций. Однако для того, чтобы обеспечить работу таких сетей, требуется новая материальная база, так как использование существующей повышает сложность, что сводит на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нет все преимущества нового подхода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— увеличение производительности при снижении электропотребления. </w:t>
      </w:r>
    </w:p>
    <w:p w:rsidR="00E82855" w:rsidRPr="00E82855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Синапсы 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мозга человека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это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ключ к разработке нейроморфных чипов.</w:t>
      </w:r>
      <w:r w:rsidR="0088115A" w:rsidRP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С того времени как  было обнаружено функциональное сходство процессов, протекающих в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транзисторах и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нейронах, велись работы, направленные на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создание нейроморфных датчиков, сенсоров и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автономных электронных устройств, в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которых обработка информации осуществляется нейронными алгоритмами, реализованными «в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железе»</w:t>
      </w:r>
    </w:p>
    <w:p w:rsidR="00E82855" w:rsidRPr="00E82855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proofErr w:type="spellStart"/>
      <w:proofErr w:type="gramStart"/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Memristor</w:t>
      </w:r>
      <w:proofErr w:type="spellEnd"/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это электронный компонент, который сохраняет внутреннее сопротивление на основе истории приложенного напряжения и тока (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memory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– память,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resistor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="00BF3D5D"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–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сопротивление).</w:t>
      </w:r>
      <w:proofErr w:type="gramEnd"/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Изменение сопротивления является энергонезависимым, т. е. состояние сопротивления может сохраняться в течение длительного времени после удаления внешнего электрического поля.</w:t>
      </w:r>
    </w:p>
    <w:p w:rsidR="00E82855" w:rsidRPr="00E82855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Мемристор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это частный случай физического явления, которое называется резистивное переключение. Резистивное переключение  это явление, когда сопротивление диэлектрического материала изменяется в ответ на приложение сильного внешнего электрического поля.</w:t>
      </w:r>
    </w:p>
    <w:p w:rsidR="00E82855" w:rsidRDefault="00E82855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Мемристоры </w:t>
      </w:r>
      <w:r w:rsidR="0051067B">
        <w:rPr>
          <w:rFonts w:ascii="Arial" w:hAnsi="Arial" w:cs="Arial"/>
          <w:color w:val="333333"/>
          <w:sz w:val="16"/>
          <w:szCs w:val="16"/>
          <w:shd w:val="clear" w:color="auto" w:fill="FFFFFF"/>
        </w:rPr>
        <w:t>–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один из лучших вариантов </w:t>
      </w:r>
      <w:r w:rsidR="00840A88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для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нейроморфных базовых устройств для реализации искусственных синапсов. Мемристор обладает простой структур</w:t>
      </w:r>
      <w:r w:rsidR="00840A88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ой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, низк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им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энергопотреблени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ем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, 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маленькими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размер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ами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, </w:t>
      </w:r>
      <w:r w:rsid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возможностями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трехмерной интеграции и совместимост</w:t>
      </w:r>
      <w:r w:rsidR="00840A88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ью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с технологией КМОП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(комплементарный металл-оксид-полупроводник)</w:t>
      </w:r>
      <w:r w:rsidRPr="0088115A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. 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На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данный момент ведущие научные коллективы разрабатывают прототипы нейровычислительных модулей на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мемристорной логике, а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также модули машинного зрения, акустико-речевых систем, тактильных ощущений, рецепции болевых ощущений и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различные варианты гибких модулей для интеграции в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val="en-US" w:eastAsia="zh-CN"/>
        </w:rPr>
        <w:t> </w:t>
      </w:r>
      <w:r w:rsidRPr="00E82855">
        <w:rPr>
          <w:rFonts w:ascii="Times New Roman" w:eastAsia="等线" w:hAnsi="Times New Roman" w:cs="Times New Roman"/>
          <w:kern w:val="2"/>
          <w:sz w:val="24"/>
          <w:szCs w:val="24"/>
          <w:shd w:val="clear" w:color="auto" w:fill="FFFFFF"/>
          <w:lang w:eastAsia="zh-CN"/>
        </w:rPr>
        <w:t>системы биокогнитивного интерфейса.</w:t>
      </w:r>
    </w:p>
    <w:p w:rsidR="00D85343" w:rsidRPr="00E82855" w:rsidRDefault="00D85343" w:rsidP="00A725D1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</w:pPr>
    </w:p>
    <w:bookmarkEnd w:id="0"/>
    <w:p w:rsidR="00E82855" w:rsidRPr="0051067B" w:rsidRDefault="00E82855" w:rsidP="00E82855">
      <w:pPr>
        <w:widowControl w:val="0"/>
        <w:spacing w:after="0" w:line="240" w:lineRule="auto"/>
        <w:ind w:firstLineChars="200" w:firstLine="482"/>
        <w:jc w:val="center"/>
        <w:rPr>
          <w:rFonts w:ascii="Times New Roman" w:eastAsia="Segoe UI" w:hAnsi="Times New Roman" w:cs="Times New Roman"/>
          <w:b/>
          <w:kern w:val="2"/>
          <w:sz w:val="24"/>
          <w:szCs w:val="24"/>
          <w:shd w:val="clear" w:color="auto" w:fill="FFFFFF"/>
          <w:lang w:eastAsia="zh-CN"/>
        </w:rPr>
      </w:pPr>
      <w:r w:rsidRPr="00E82855">
        <w:rPr>
          <w:rFonts w:ascii="Times New Roman" w:eastAsia="Segoe UI" w:hAnsi="Times New Roman" w:cs="Times New Roman"/>
          <w:b/>
          <w:kern w:val="2"/>
          <w:sz w:val="24"/>
          <w:szCs w:val="24"/>
          <w:shd w:val="clear" w:color="auto" w:fill="FFFFFF"/>
          <w:lang w:eastAsia="zh-CN"/>
        </w:rPr>
        <w:t>Литература</w:t>
      </w:r>
    </w:p>
    <w:p w:rsidR="00E82855" w:rsidRPr="00D85343" w:rsidRDefault="00DE41AB" w:rsidP="00D85343">
      <w:pPr>
        <w:widowControl w:val="0"/>
        <w:spacing w:after="0" w:line="240" w:lineRule="auto"/>
        <w:ind w:firstLine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</w:pPr>
      <w:r w:rsidRPr="0051067B">
        <w:rPr>
          <w:rFonts w:ascii="Times New Roman" w:eastAsia="等线" w:hAnsi="Times New Roman" w:cs="Times New Roman" w:hint="eastAsia"/>
          <w:kern w:val="2"/>
          <w:sz w:val="24"/>
          <w:szCs w:val="24"/>
          <w:lang w:eastAsia="zh-CN"/>
        </w:rPr>
        <w:t>1</w:t>
      </w:r>
      <w:r w:rsidR="00E82855" w:rsidRPr="0051067B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. </w:t>
      </w:r>
      <w:proofErr w:type="spellStart"/>
      <w:proofErr w:type="gramStart"/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Hassabis</w:t>
      </w:r>
      <w:proofErr w:type="spellEnd"/>
      <w:r w:rsidR="00C4089A" w:rsidRPr="0051067B">
        <w:rPr>
          <w:rFonts w:ascii="Times New Roman" w:eastAsia="等线" w:hAnsi="Times New Roman" w:cs="Times New Roman" w:hint="eastAsia"/>
          <w:kern w:val="2"/>
          <w:sz w:val="24"/>
          <w:szCs w:val="24"/>
          <w:lang w:eastAsia="zh-CN"/>
        </w:rPr>
        <w:t xml:space="preserve"> 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D</w:t>
      </w:r>
      <w:r w:rsidR="00E82855" w:rsidRPr="0051067B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>.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et</w:t>
      </w:r>
      <w:r w:rsidR="00E82855" w:rsidRPr="0051067B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 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al</w:t>
      </w:r>
      <w:r w:rsidR="00E82855" w:rsidRPr="0051067B">
        <w:rPr>
          <w:rFonts w:ascii="Times New Roman" w:eastAsia="等线" w:hAnsi="Times New Roman" w:cs="Times New Roman"/>
          <w:kern w:val="2"/>
          <w:sz w:val="24"/>
          <w:szCs w:val="24"/>
          <w:lang w:eastAsia="zh-CN"/>
        </w:rPr>
        <w:t xml:space="preserve">. 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Neuroscience-inspired artif</w:t>
      </w:r>
      <w:r w:rsid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icial </w:t>
      </w:r>
      <w:proofErr w:type="spellStart"/>
      <w:r w:rsid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intelligence.Neuron</w:t>
      </w:r>
      <w:proofErr w:type="spellEnd"/>
      <w:r w:rsid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 2017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,</w:t>
      </w:r>
      <w:r w:rsidR="0051067B" w:rsidRP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 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95, 245–258.</w:t>
      </w:r>
      <w:proofErr w:type="gramEnd"/>
    </w:p>
    <w:p w:rsidR="00D7607C" w:rsidRPr="0051067B" w:rsidRDefault="00DE41AB" w:rsidP="00D85343">
      <w:pPr>
        <w:widowControl w:val="0"/>
        <w:spacing w:after="0" w:line="240" w:lineRule="auto"/>
        <w:ind w:left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eastAsia="等线" w:hAnsi="Times New Roman" w:cs="Times New Roman" w:hint="eastAsia"/>
          <w:kern w:val="2"/>
          <w:sz w:val="24"/>
          <w:szCs w:val="24"/>
          <w:lang w:val="en-US" w:eastAsia="zh-CN"/>
        </w:rPr>
        <w:t>2</w:t>
      </w:r>
      <w:r w:rsid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. London M.</w:t>
      </w:r>
      <w:r>
        <w:rPr>
          <w:rFonts w:ascii="Times New Roman" w:eastAsia="等线" w:hAnsi="Times New Roman" w:cs="Times New Roman" w:hint="eastAsia"/>
          <w:kern w:val="2"/>
          <w:sz w:val="24"/>
          <w:szCs w:val="24"/>
          <w:lang w:val="en-US" w:eastAsia="zh-CN"/>
        </w:rPr>
        <w:t>,</w:t>
      </w:r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 </w:t>
      </w:r>
      <w:proofErr w:type="spellStart"/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Häusser</w:t>
      </w:r>
      <w:proofErr w:type="spellEnd"/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 M. Dendritic computation. Annu. Rev. </w:t>
      </w:r>
      <w:proofErr w:type="spellStart"/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Neurosci</w:t>
      </w:r>
      <w:proofErr w:type="spellEnd"/>
      <w:r w:rsidR="00E82855"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. </w:t>
      </w:r>
      <w:r w:rsidR="00E82855" w:rsidRP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2005,28, 503–532.</w:t>
      </w:r>
    </w:p>
    <w:p w:rsidR="00DE41AB" w:rsidRPr="00D85343" w:rsidRDefault="00DE41AB" w:rsidP="00DE41AB">
      <w:pPr>
        <w:widowControl w:val="0"/>
        <w:spacing w:after="0" w:line="240" w:lineRule="auto"/>
        <w:ind w:left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eastAsia="等线" w:hAnsi="Times New Roman" w:cs="Times New Roman" w:hint="eastAsia"/>
          <w:kern w:val="2"/>
          <w:sz w:val="24"/>
          <w:szCs w:val="24"/>
          <w:lang w:val="en-US" w:eastAsia="zh-CN"/>
        </w:rPr>
        <w:t>3</w:t>
      </w:r>
      <w:r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.</w:t>
      </w:r>
      <w:r w:rsidR="00C4089A">
        <w:rPr>
          <w:rFonts w:ascii="Times New Roman" w:eastAsia="等线" w:hAnsi="Times New Roman" w:cs="Times New Roman" w:hint="eastAsia"/>
          <w:kern w:val="2"/>
          <w:sz w:val="24"/>
          <w:szCs w:val="24"/>
          <w:lang w:val="en-US" w:eastAsia="zh-CN"/>
        </w:rPr>
        <w:t xml:space="preserve"> </w:t>
      </w:r>
      <w:r w:rsidR="0051067B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>Turing A.M.</w:t>
      </w:r>
      <w:r w:rsidRPr="00D85343"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  <w:t xml:space="preserve"> Computing machinery and intelligence, Mind, Volume LIX, Issue 236, October 1950, Pages 433–460</w:t>
      </w:r>
      <w:r w:rsidRPr="00D85343">
        <w:rPr>
          <w:rFonts w:ascii="Times New Roman" w:eastAsia="等线" w:hAnsi="Times New Roman" w:cs="Times New Roman" w:hint="eastAsia"/>
          <w:kern w:val="2"/>
          <w:sz w:val="24"/>
          <w:szCs w:val="24"/>
          <w:lang w:val="en-US" w:eastAsia="zh-CN"/>
        </w:rPr>
        <w:t>.</w:t>
      </w:r>
    </w:p>
    <w:p w:rsidR="00DE41AB" w:rsidRPr="0051067B" w:rsidRDefault="00DE41AB" w:rsidP="00D85343">
      <w:pPr>
        <w:widowControl w:val="0"/>
        <w:spacing w:after="0" w:line="240" w:lineRule="auto"/>
        <w:ind w:left="397"/>
        <w:jc w:val="both"/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</w:rPr>
      </w:pPr>
    </w:p>
    <w:sectPr w:rsidR="00DE41AB" w:rsidRPr="0051067B" w:rsidSect="005F253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8"/>
  <w:characterSpacingControl w:val="doNotCompress"/>
  <w:compat>
    <w:useFELayout/>
  </w:compat>
  <w:rsids>
    <w:rsidRoot w:val="00E82855"/>
    <w:rsid w:val="00014547"/>
    <w:rsid w:val="000928DA"/>
    <w:rsid w:val="000C558A"/>
    <w:rsid w:val="003D7628"/>
    <w:rsid w:val="00402A6B"/>
    <w:rsid w:val="00433034"/>
    <w:rsid w:val="004C180B"/>
    <w:rsid w:val="0051067B"/>
    <w:rsid w:val="005F2539"/>
    <w:rsid w:val="006220CD"/>
    <w:rsid w:val="00670F4D"/>
    <w:rsid w:val="00840A88"/>
    <w:rsid w:val="0088115A"/>
    <w:rsid w:val="009D2790"/>
    <w:rsid w:val="00A725D1"/>
    <w:rsid w:val="00BF3D5D"/>
    <w:rsid w:val="00C4089A"/>
    <w:rsid w:val="00CA0F6C"/>
    <w:rsid w:val="00D0700A"/>
    <w:rsid w:val="00D7607C"/>
    <w:rsid w:val="00D85343"/>
    <w:rsid w:val="00DE41AB"/>
    <w:rsid w:val="00E82855"/>
    <w:rsid w:val="00E9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1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55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29942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D66B-819E-4B60-8B90-9C86162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Egika</cp:lastModifiedBy>
  <cp:revision>2</cp:revision>
  <dcterms:created xsi:type="dcterms:W3CDTF">2024-04-21T20:43:00Z</dcterms:created>
  <dcterms:modified xsi:type="dcterms:W3CDTF">2024-04-21T20:43:00Z</dcterms:modified>
</cp:coreProperties>
</file>