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D310" w14:textId="77777777" w:rsidR="00021738" w:rsidRPr="00E36C02" w:rsidRDefault="00021738" w:rsidP="00021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E36C02">
        <w:rPr>
          <w:rFonts w:ascii="Times New Roman" w:hAnsi="Times New Roman"/>
          <w:b/>
          <w:bCs/>
          <w:sz w:val="24"/>
          <w:lang w:val="ru-RU"/>
        </w:rPr>
        <w:t>Новый метод фотокаталитического синтеза тиокарбаматных</w:t>
      </w:r>
    </w:p>
    <w:p w14:paraId="31BEC9BB" w14:textId="77777777" w:rsidR="00021738" w:rsidRPr="00E36C02" w:rsidRDefault="00021738" w:rsidP="0002173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E36C02">
        <w:rPr>
          <w:rFonts w:ascii="Times New Roman" w:hAnsi="Times New Roman"/>
          <w:b/>
          <w:bCs/>
          <w:sz w:val="24"/>
          <w:lang w:val="ru-RU"/>
        </w:rPr>
        <w:t>пестицидов</w:t>
      </w:r>
    </w:p>
    <w:p w14:paraId="7F4DD842" w14:textId="77777777" w:rsidR="00021738" w:rsidRPr="00E36C02" w:rsidRDefault="00021738" w:rsidP="00021738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lang w:val="ru-RU"/>
        </w:rPr>
      </w:pPr>
      <w:r w:rsidRPr="00E36C02">
        <w:rPr>
          <w:rFonts w:ascii="Times New Roman" w:hAnsi="Times New Roman"/>
          <w:b/>
          <w:bCs/>
          <w:i/>
          <w:iCs/>
          <w:sz w:val="24"/>
          <w:lang w:val="ru-RU"/>
        </w:rPr>
        <w:t>Лю Кай</w:t>
      </w:r>
    </w:p>
    <w:p w14:paraId="686E4732" w14:textId="77777777" w:rsidR="00021738" w:rsidRPr="00E36C02" w:rsidRDefault="00021738" w:rsidP="00021738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lang w:val="ru-RU"/>
        </w:rPr>
      </w:pPr>
      <w:r w:rsidRPr="00E36C02">
        <w:rPr>
          <w:rFonts w:ascii="Times New Roman" w:hAnsi="Times New Roman"/>
          <w:i/>
          <w:iCs/>
          <w:sz w:val="24"/>
          <w:lang w:val="ru-RU"/>
        </w:rPr>
        <w:t>Студент (магистр)</w:t>
      </w:r>
    </w:p>
    <w:p w14:paraId="69AE46AB" w14:textId="77777777" w:rsidR="00021738" w:rsidRPr="00E36C02" w:rsidRDefault="00021738" w:rsidP="00021738">
      <w:pPr>
        <w:spacing w:after="0" w:line="240" w:lineRule="auto"/>
        <w:jc w:val="center"/>
        <w:rPr>
          <w:rFonts w:ascii="Times New Roman" w:hAnsi="Times New Roman"/>
          <w:i/>
          <w:color w:val="000000"/>
          <w:kern w:val="0"/>
          <w:sz w:val="24"/>
          <w:lang w:val="ru-RU"/>
        </w:rPr>
      </w:pPr>
      <w:r w:rsidRPr="00E36C02">
        <w:rPr>
          <w:rFonts w:ascii="Times New Roman" w:hAnsi="Times New Roman"/>
          <w:i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14:paraId="5DD9F179" w14:textId="77777777" w:rsidR="00021738" w:rsidRPr="00E36C02" w:rsidRDefault="00021738" w:rsidP="00021738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lang w:val="ru-RU"/>
        </w:rPr>
      </w:pPr>
      <w:r w:rsidRPr="00E36C02">
        <w:rPr>
          <w:rFonts w:ascii="Times New Roman" w:hAnsi="Times New Roman"/>
          <w:i/>
          <w:color w:val="000000"/>
          <w:sz w:val="24"/>
          <w:lang w:val="ru-RU"/>
        </w:rPr>
        <w:t>Институт русского языка и культуры, Москва, Россия</w:t>
      </w:r>
    </w:p>
    <w:p w14:paraId="79A4D322" w14:textId="3E934C6C" w:rsidR="00021738" w:rsidRPr="0002607C" w:rsidRDefault="00021738" w:rsidP="00E36C02">
      <w:pPr>
        <w:spacing w:after="0" w:line="240" w:lineRule="auto"/>
        <w:jc w:val="center"/>
        <w:rPr>
          <w:rFonts w:ascii="Times New Roman" w:hAnsi="Times New Roman"/>
          <w:iCs/>
          <w:sz w:val="24"/>
          <w:lang w:val="ru-RU"/>
        </w:rPr>
      </w:pPr>
      <w:r w:rsidRPr="0002607C">
        <w:rPr>
          <w:rFonts w:ascii="Times New Roman" w:hAnsi="Times New Roman"/>
          <w:iCs/>
          <w:sz w:val="24"/>
        </w:rPr>
        <w:t>E</w:t>
      </w:r>
      <w:r w:rsidRPr="0002607C">
        <w:rPr>
          <w:rFonts w:ascii="Times New Roman" w:hAnsi="Times New Roman"/>
          <w:iCs/>
          <w:sz w:val="24"/>
          <w:lang w:val="ru-RU"/>
        </w:rPr>
        <w:t>-</w:t>
      </w:r>
      <w:r w:rsidRPr="0002607C">
        <w:rPr>
          <w:rFonts w:ascii="Times New Roman" w:hAnsi="Times New Roman"/>
          <w:iCs/>
          <w:sz w:val="24"/>
        </w:rPr>
        <w:t>mail</w:t>
      </w:r>
      <w:r w:rsidRPr="0002607C">
        <w:rPr>
          <w:rFonts w:ascii="Times New Roman" w:hAnsi="Times New Roman"/>
          <w:iCs/>
          <w:sz w:val="24"/>
          <w:lang w:val="ru-RU"/>
        </w:rPr>
        <w:t xml:space="preserve">: </w:t>
      </w:r>
      <w:r w:rsidR="00E36C02" w:rsidRPr="0002607C">
        <w:rPr>
          <w:rFonts w:ascii="Times New Roman" w:hAnsi="Times New Roman"/>
          <w:iCs/>
          <w:sz w:val="24"/>
        </w:rPr>
        <w:t>lsssy</w:t>
      </w:r>
      <w:r w:rsidR="00E36C02" w:rsidRPr="0002607C">
        <w:rPr>
          <w:rFonts w:ascii="Times New Roman" w:hAnsi="Times New Roman"/>
          <w:iCs/>
          <w:sz w:val="24"/>
          <w:lang w:val="ru-RU"/>
        </w:rPr>
        <w:t>9@</w:t>
      </w:r>
      <w:r w:rsidR="00E36C02" w:rsidRPr="0002607C">
        <w:rPr>
          <w:rFonts w:ascii="Times New Roman" w:hAnsi="Times New Roman"/>
          <w:iCs/>
          <w:sz w:val="24"/>
        </w:rPr>
        <w:t>gmail</w:t>
      </w:r>
      <w:r w:rsidR="00E36C02" w:rsidRPr="0002607C">
        <w:rPr>
          <w:rFonts w:ascii="Times New Roman" w:hAnsi="Times New Roman"/>
          <w:iCs/>
          <w:sz w:val="24"/>
          <w:lang w:val="ru-RU"/>
        </w:rPr>
        <w:t>.</w:t>
      </w:r>
      <w:r w:rsidR="00E36C02" w:rsidRPr="0002607C">
        <w:rPr>
          <w:rFonts w:ascii="Times New Roman" w:hAnsi="Times New Roman"/>
          <w:iCs/>
          <w:sz w:val="24"/>
        </w:rPr>
        <w:t>com</w:t>
      </w:r>
    </w:p>
    <w:p w14:paraId="76404BF7" w14:textId="77777777" w:rsidR="00E36C02" w:rsidRPr="00E36C02" w:rsidRDefault="00E36C02" w:rsidP="00E36C0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lang w:val="ru-RU"/>
        </w:rPr>
      </w:pPr>
    </w:p>
    <w:p w14:paraId="4344BD28" w14:textId="70414C08" w:rsidR="00021738" w:rsidRPr="00E36C02" w:rsidRDefault="00021738" w:rsidP="00021738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36C02">
        <w:rPr>
          <w:rFonts w:ascii="Times New Roman" w:hAnsi="Times New Roman"/>
          <w:sz w:val="24"/>
          <w:lang w:val="ru-RU"/>
        </w:rPr>
        <w:t>Тиокарбаматные пестициды могут быть использованы в качестве фунгицидов [1] и гербицидных средств [2]. Фотокаталитические методы синтеза тиокарбаматов имеют ряд преимуществ по сравнению с классическими методами: низкое энергопотребление, высокая скорость реакции</w:t>
      </w:r>
      <w:r w:rsidR="00BA33DB">
        <w:rPr>
          <w:rFonts w:ascii="Times New Roman" w:hAnsi="Times New Roman" w:hint="eastAsia"/>
          <w:sz w:val="24"/>
          <w:lang w:val="ru-RU"/>
        </w:rPr>
        <w:t xml:space="preserve"> </w:t>
      </w:r>
      <w:r w:rsidR="00BA33DB">
        <w:rPr>
          <w:rFonts w:ascii="Times New Roman" w:hAnsi="Times New Roman"/>
          <w:sz w:val="24"/>
          <w:lang w:val="ru-RU"/>
        </w:rPr>
        <w:t>и</w:t>
      </w:r>
      <w:r w:rsidRPr="00E36C02">
        <w:rPr>
          <w:rFonts w:ascii="Times New Roman" w:hAnsi="Times New Roman"/>
          <w:sz w:val="24"/>
          <w:lang w:val="ru-RU"/>
        </w:rPr>
        <w:t xml:space="preserve"> экологичность. Повышение эффективности фотокаталитических методов имеет большое значение для получения новых пестицидов. </w:t>
      </w:r>
    </w:p>
    <w:p w14:paraId="1BB03CDC" w14:textId="6593DCCA" w:rsidR="00D107D5" w:rsidRDefault="00021738" w:rsidP="00D107D5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36C02">
        <w:rPr>
          <w:rFonts w:ascii="Times New Roman" w:hAnsi="Times New Roman"/>
          <w:sz w:val="24"/>
          <w:lang w:val="ru-RU"/>
        </w:rPr>
        <w:t>В этой работе мы использовали бромметилфталимид и диэтилфенилфосфонат в качестве сырья для получения изонитрилфосфата в ходе четырехстадийной химической реакции [3]. В качестве окислительной реакционной среды использовался воздух. Свободнорадикальный бензолтиоэфир добавляли к изонитрилфосфату и облучали синим светом для синтеза соответствующего тиокарбамата. Методами ЯМР-анализа и масс-спектроскопии высокого разрешения было подтверждено успешное получение целевого продукта.</w:t>
      </w:r>
    </w:p>
    <w:p w14:paraId="5147E502" w14:textId="2B573426" w:rsidR="00D107D5" w:rsidRDefault="0021523D" w:rsidP="0021523D">
      <w:pPr>
        <w:spacing w:after="0" w:line="240" w:lineRule="auto"/>
        <w:jc w:val="center"/>
        <w:rPr>
          <w:rFonts w:ascii="Times New Roman" w:hAnsi="Times New Roman"/>
          <w:sz w:val="24"/>
          <w:lang w:val="ru-RU"/>
        </w:rPr>
      </w:pPr>
      <w:r w:rsidRPr="0021523D">
        <w:rPr>
          <w:rFonts w:ascii="Times New Roman" w:hAnsi="Times New Roman"/>
          <w:noProof/>
          <w:sz w:val="24"/>
        </w:rPr>
        <w:drawing>
          <wp:inline distT="0" distB="0" distL="0" distR="0" wp14:anchorId="6948AD84" wp14:editId="44A343BB">
            <wp:extent cx="5831840" cy="740410"/>
            <wp:effectExtent l="0" t="0" r="5715" b="0"/>
            <wp:docPr id="172100220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4CC6" w14:textId="31D6D88B" w:rsidR="00021738" w:rsidRPr="00E36C02" w:rsidRDefault="00021738" w:rsidP="00021738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36C02">
        <w:rPr>
          <w:rFonts w:ascii="Times New Roman" w:hAnsi="Times New Roman"/>
          <w:sz w:val="24"/>
          <w:lang w:val="ru-RU"/>
        </w:rPr>
        <w:t xml:space="preserve">Затем мы подбирали оптимальные условия реакции и определяли время, необходимое для достижения максимального выхода продукта. Результаты показали, что </w:t>
      </w:r>
      <w:r w:rsidR="009F45E2" w:rsidRPr="009F45E2">
        <w:rPr>
          <w:rFonts w:ascii="Times New Roman" w:hAnsi="Times New Roman"/>
          <w:sz w:val="24"/>
          <w:lang w:val="ru-RU"/>
        </w:rPr>
        <w:t>ацетонитрил</w:t>
      </w:r>
      <w:r w:rsidR="009F45E2">
        <w:rPr>
          <w:rFonts w:ascii="Times New Roman" w:hAnsi="Times New Roman"/>
          <w:sz w:val="24"/>
          <w:lang w:val="ru-RU"/>
        </w:rPr>
        <w:t xml:space="preserve"> - </w:t>
      </w:r>
      <w:r w:rsidR="009F45E2" w:rsidRPr="009F45E2">
        <w:rPr>
          <w:rFonts w:ascii="Times New Roman" w:hAnsi="Times New Roman"/>
          <w:sz w:val="24"/>
          <w:lang w:val="ru-RU"/>
        </w:rPr>
        <w:t xml:space="preserve">это наиболее эффективный растворитель, а бенгальский розовый </w:t>
      </w:r>
      <w:r w:rsidR="009F45E2" w:rsidRPr="00E36C02">
        <w:rPr>
          <w:rFonts w:ascii="Times New Roman" w:hAnsi="Times New Roman"/>
          <w:sz w:val="24"/>
          <w:lang w:val="ru-RU"/>
        </w:rPr>
        <w:t>(3′,4′,5′,6′-тетрахлор-2,4,5,7-тетраиодфлуоресцеин)</w:t>
      </w:r>
      <w:r w:rsidR="009F45E2">
        <w:rPr>
          <w:rFonts w:ascii="Times New Roman" w:hAnsi="Times New Roman"/>
          <w:sz w:val="24"/>
          <w:lang w:val="ru-RU"/>
        </w:rPr>
        <w:t xml:space="preserve"> - </w:t>
      </w:r>
      <w:r w:rsidR="009F45E2" w:rsidRPr="009F45E2">
        <w:rPr>
          <w:rFonts w:ascii="Times New Roman" w:hAnsi="Times New Roman"/>
          <w:sz w:val="24"/>
          <w:lang w:val="ru-RU"/>
        </w:rPr>
        <w:t>это самый активный фотокатализатор.</w:t>
      </w:r>
      <w:r w:rsidR="009F45E2">
        <w:rPr>
          <w:rFonts w:ascii="Times New Roman" w:hAnsi="Times New Roman"/>
          <w:sz w:val="24"/>
          <w:lang w:val="ru-RU"/>
        </w:rPr>
        <w:t xml:space="preserve"> </w:t>
      </w:r>
      <w:r w:rsidR="009F45E2" w:rsidRPr="009F45E2">
        <w:rPr>
          <w:rFonts w:ascii="Times New Roman" w:hAnsi="Times New Roman"/>
          <w:sz w:val="24"/>
          <w:lang w:val="ru-RU"/>
        </w:rPr>
        <w:t>Максимальный выход продукта реакции составляет 87% через 12 часов.</w:t>
      </w:r>
    </w:p>
    <w:p w14:paraId="376DCDFB" w14:textId="77777777" w:rsidR="00E36C02" w:rsidRDefault="00021738" w:rsidP="0002607C">
      <w:pPr>
        <w:spacing w:after="0" w:line="240" w:lineRule="auto"/>
        <w:ind w:firstLine="397"/>
        <w:rPr>
          <w:rFonts w:ascii="Times New Roman" w:hAnsi="Times New Roman"/>
          <w:sz w:val="24"/>
          <w:lang w:val="ru-RU"/>
        </w:rPr>
      </w:pPr>
      <w:r w:rsidRPr="00E36C02">
        <w:rPr>
          <w:rFonts w:ascii="Times New Roman" w:hAnsi="Times New Roman"/>
          <w:sz w:val="24"/>
          <w:lang w:val="ru-RU"/>
        </w:rPr>
        <w:t>При использовании других реагентов было показано, что целевой продукт может быть получен при введении обычных поглощающих или отдающих электроны орто-, мета- и паразамещенных групп в тиобензольном кольце в тиокарбамате. Но использование нитрогруппы в качестве группы замещения оказывается неблагоприятным для реакции, и выход продукта близок к нулю. Полученный результат указывает на то, что использование субстратов с сильной электроноакцепторной группой нецелесообразно для этой реакции.</w:t>
      </w:r>
    </w:p>
    <w:p w14:paraId="7FFE25FB" w14:textId="77777777" w:rsidR="00E36C02" w:rsidRPr="00151096" w:rsidRDefault="00E36C02" w:rsidP="00E36C02">
      <w:pPr>
        <w:spacing w:after="0" w:line="240" w:lineRule="auto"/>
        <w:rPr>
          <w:rFonts w:ascii="Times New Roman" w:hAnsi="Times New Roman"/>
          <w:sz w:val="24"/>
          <w:lang w:val="ru-RU"/>
        </w:rPr>
      </w:pPr>
    </w:p>
    <w:p w14:paraId="22413CD2" w14:textId="0A83DE91" w:rsidR="00021738" w:rsidRPr="00E36C02" w:rsidRDefault="00021738" w:rsidP="00E36C0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lang w:val="ru-RU"/>
        </w:rPr>
      </w:pPr>
      <w:r w:rsidRPr="00E36C02">
        <w:rPr>
          <w:rFonts w:ascii="Times New Roman" w:eastAsia="-webkit-standard" w:hAnsi="Times New Roman"/>
          <w:b/>
          <w:bCs/>
          <w:color w:val="000000"/>
          <w:sz w:val="24"/>
          <w:lang w:val="ru-RU"/>
        </w:rPr>
        <w:t>Литература</w:t>
      </w:r>
    </w:p>
    <w:p w14:paraId="3BC7125D" w14:textId="77777777" w:rsidR="00021738" w:rsidRPr="00E36C02" w:rsidRDefault="00021738" w:rsidP="0002607C">
      <w:pPr>
        <w:pStyle w:val="a9"/>
        <w:ind w:left="0" w:firstLine="397"/>
        <w:rPr>
          <w:rFonts w:ascii="Times New Roman" w:eastAsia="宋体" w:hAnsi="Times New Roman"/>
          <w:color w:val="222222"/>
          <w:sz w:val="24"/>
          <w:szCs w:val="24"/>
          <w:shd w:val="clear" w:color="auto" w:fill="FFFFFF"/>
        </w:rPr>
      </w:pPr>
      <w:bookmarkStart w:id="0" w:name="_Ref21352"/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1.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Oku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Y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.,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Sakuma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K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.,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Yokoyama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K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., </w:t>
      </w:r>
      <w:r w:rsidRPr="00E36C02">
        <w:rPr>
          <w:rFonts w:ascii="Times New Roman" w:eastAsia="-webkit-standard" w:hAnsi="Times New Roman"/>
          <w:i/>
          <w:iCs/>
          <w:color w:val="000000"/>
          <w:sz w:val="24"/>
          <w:szCs w:val="24"/>
        </w:rPr>
        <w:t>et</w:t>
      </w:r>
      <w:r w:rsidRPr="00E36C02">
        <w:rPr>
          <w:rFonts w:ascii="Times New Roman" w:eastAsia="-webkit-standard" w:hAnsi="Times New Roman"/>
          <w:i/>
          <w:iCs/>
          <w:color w:val="000000"/>
          <w:sz w:val="24"/>
          <w:szCs w:val="24"/>
          <w:lang w:val="ru-RU"/>
        </w:rPr>
        <w:t xml:space="preserve"> </w:t>
      </w:r>
      <w:r w:rsidRPr="00E36C02">
        <w:rPr>
          <w:rFonts w:ascii="Times New Roman" w:eastAsia="-webkit-standard" w:hAnsi="Times New Roman"/>
          <w:i/>
          <w:iCs/>
          <w:color w:val="000000"/>
          <w:sz w:val="24"/>
          <w:szCs w:val="24"/>
        </w:rPr>
        <w:t>al</w:t>
      </w:r>
      <w:r w:rsidRPr="00E36C02">
        <w:rPr>
          <w:rFonts w:ascii="Times New Roman" w:eastAsia="-webkit-standard" w:hAnsi="Times New Roman"/>
          <w:color w:val="000000"/>
          <w:sz w:val="24"/>
          <w:szCs w:val="24"/>
          <w:lang w:val="ru-RU"/>
        </w:rPr>
        <w:t xml:space="preserve">. </w:t>
      </w:r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Fungicidal activity of liranaftate against Trichophyton rubrum. Nippon Ishinkin Gakkai Zasshi, 2002, 43(3): 181-187</w:t>
      </w:r>
      <w:r w:rsidRPr="00E36C02">
        <w:rPr>
          <w:rFonts w:ascii="Times New Roman" w:eastAsia="宋体" w:hAnsi="Times New Roman"/>
          <w:color w:val="222222"/>
          <w:sz w:val="24"/>
          <w:szCs w:val="24"/>
          <w:shd w:val="clear" w:color="auto" w:fill="FFFFFF"/>
        </w:rPr>
        <w:t>.</w:t>
      </w:r>
      <w:bookmarkEnd w:id="0"/>
    </w:p>
    <w:p w14:paraId="5F185DF6" w14:textId="77777777" w:rsidR="00021738" w:rsidRPr="00E36C02" w:rsidRDefault="00021738" w:rsidP="0002607C">
      <w:pPr>
        <w:pStyle w:val="a9"/>
        <w:ind w:left="0" w:firstLine="397"/>
        <w:rPr>
          <w:rFonts w:ascii="Times New Roman" w:eastAsia="-webkit-standard" w:hAnsi="Times New Roman"/>
          <w:color w:val="000000"/>
          <w:sz w:val="24"/>
          <w:szCs w:val="24"/>
        </w:rPr>
      </w:pPr>
      <w:bookmarkStart w:id="1" w:name="_Ref21371"/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2. Mizuno T., Iwai T., Ito T., Practical synthesis of S-alkyl thiocarbamate herbicides by carbonylation of amines with carbon monoxide and sulfur. Tetrahedron, 2004, 60(12): 2869-2873.</w:t>
      </w:r>
      <w:bookmarkEnd w:id="1"/>
    </w:p>
    <w:p w14:paraId="626D57BE" w14:textId="18D6A539" w:rsidR="00703F82" w:rsidRPr="00E36C02" w:rsidRDefault="00021738" w:rsidP="0002607C">
      <w:pPr>
        <w:pStyle w:val="a9"/>
        <w:ind w:left="0" w:firstLine="397"/>
        <w:rPr>
          <w:rFonts w:ascii="Times New Roman" w:eastAsia="-webkit-standard" w:hAnsi="Times New Roman"/>
          <w:color w:val="000000"/>
          <w:sz w:val="24"/>
          <w:szCs w:val="24"/>
        </w:rPr>
      </w:pPr>
      <w:bookmarkStart w:id="2" w:name="_Ref22247"/>
      <w:r w:rsidRPr="00E36C02">
        <w:rPr>
          <w:rFonts w:ascii="Times New Roman" w:eastAsia="-webkit-standard" w:hAnsi="Times New Roman"/>
          <w:color w:val="000000"/>
          <w:sz w:val="24"/>
          <w:szCs w:val="24"/>
        </w:rPr>
        <w:t>3. Bode M. L., Gravestock D., Rousseau A. L., Synthesis, reactions and uses of isocyanides in organic synthesis. An update. Organic Preparations and Procedures International, 2016, 48(2): 89-221.</w:t>
      </w:r>
      <w:bookmarkEnd w:id="2"/>
    </w:p>
    <w:sectPr w:rsidR="00703F82" w:rsidRPr="00E36C02" w:rsidSect="009A20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9A24A" w14:textId="77777777" w:rsidR="009A2001" w:rsidRDefault="009A2001" w:rsidP="00021738">
      <w:pPr>
        <w:spacing w:after="0" w:line="240" w:lineRule="auto"/>
      </w:pPr>
      <w:r>
        <w:separator/>
      </w:r>
    </w:p>
  </w:endnote>
  <w:endnote w:type="continuationSeparator" w:id="0">
    <w:p w14:paraId="03366205" w14:textId="77777777" w:rsidR="009A2001" w:rsidRDefault="009A2001" w:rsidP="0002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-webkit-standard">
    <w:altName w:val="Calibri"/>
    <w:charset w:val="00"/>
    <w:family w:val="auto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A9C76" w14:textId="77777777" w:rsidR="0092729F" w:rsidRDefault="0092729F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C3D7" w14:textId="77777777" w:rsidR="0092729F" w:rsidRDefault="0092729F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0D842" w14:textId="77777777" w:rsidR="0092729F" w:rsidRDefault="0092729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786A9" w14:textId="77777777" w:rsidR="009A2001" w:rsidRDefault="009A2001" w:rsidP="00021738">
      <w:pPr>
        <w:spacing w:after="0" w:line="240" w:lineRule="auto"/>
      </w:pPr>
      <w:r>
        <w:separator/>
      </w:r>
    </w:p>
  </w:footnote>
  <w:footnote w:type="continuationSeparator" w:id="0">
    <w:p w14:paraId="4829E87C" w14:textId="77777777" w:rsidR="009A2001" w:rsidRDefault="009A2001" w:rsidP="0002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B29BA" w14:textId="77777777" w:rsidR="0092729F" w:rsidRDefault="0092729F" w:rsidP="0072681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734C" w14:textId="77777777" w:rsidR="0092729F" w:rsidRDefault="0092729F" w:rsidP="0072681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0674" w14:textId="77777777" w:rsidR="0092729F" w:rsidRDefault="0092729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A1C"/>
    <w:rsid w:val="00021738"/>
    <w:rsid w:val="00025C27"/>
    <w:rsid w:val="0002607C"/>
    <w:rsid w:val="000B549F"/>
    <w:rsid w:val="00151096"/>
    <w:rsid w:val="00153691"/>
    <w:rsid w:val="001E23E3"/>
    <w:rsid w:val="0021523D"/>
    <w:rsid w:val="00424DE9"/>
    <w:rsid w:val="00612D42"/>
    <w:rsid w:val="00624B9C"/>
    <w:rsid w:val="00703F82"/>
    <w:rsid w:val="00805B17"/>
    <w:rsid w:val="00872901"/>
    <w:rsid w:val="00907ABA"/>
    <w:rsid w:val="0092729F"/>
    <w:rsid w:val="00984113"/>
    <w:rsid w:val="009A2001"/>
    <w:rsid w:val="009F45E2"/>
    <w:rsid w:val="00BA33DB"/>
    <w:rsid w:val="00CA38D0"/>
    <w:rsid w:val="00CB0A1C"/>
    <w:rsid w:val="00D107D5"/>
    <w:rsid w:val="00E36C02"/>
    <w:rsid w:val="00F0025D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B838F"/>
  <w15:chartTrackingRefBased/>
  <w15:docId w15:val="{9C74A721-10EA-4C2F-BEC4-B400E7468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738"/>
    <w:pPr>
      <w:widowControl w:val="0"/>
      <w:spacing w:after="160" w:line="259" w:lineRule="auto"/>
      <w:jc w:val="both"/>
    </w:pPr>
    <w:rPr>
      <w:rFonts w:ascii="等线" w:eastAsia="等线" w:hAnsi="等线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B0A1C"/>
    <w:pPr>
      <w:keepNext/>
      <w:keepLines/>
      <w:spacing w:before="48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A1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A1C"/>
    <w:pPr>
      <w:keepNext/>
      <w:keepLines/>
      <w:spacing w:before="160" w:after="8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A1C"/>
    <w:pPr>
      <w:keepNext/>
      <w:keepLines/>
      <w:spacing w:before="80" w:after="40" w:line="240" w:lineRule="auto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A1C"/>
    <w:pPr>
      <w:keepNext/>
      <w:keepLines/>
      <w:spacing w:before="80" w:after="40" w:line="240" w:lineRule="auto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A1C"/>
    <w:pPr>
      <w:keepNext/>
      <w:keepLines/>
      <w:spacing w:before="40" w:after="0" w:line="240" w:lineRule="auto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A1C"/>
    <w:pPr>
      <w:keepNext/>
      <w:keepLines/>
      <w:spacing w:before="40" w:after="0" w:line="240" w:lineRule="auto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A1C"/>
    <w:pPr>
      <w:keepNext/>
      <w:keepLines/>
      <w:spacing w:after="0" w:line="240" w:lineRule="auto"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A1C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A1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A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A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A1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A1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B0A1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A1C"/>
    <w:pPr>
      <w:numPr>
        <w:ilvl w:val="1"/>
      </w:numPr>
      <w:spacing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A1C"/>
    <w:pPr>
      <w:spacing w:before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CB0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A1C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CB0A1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A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CB0A1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B0A1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1738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217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1738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21738"/>
    <w:rPr>
      <w:sz w:val="18"/>
      <w:szCs w:val="18"/>
    </w:rPr>
  </w:style>
  <w:style w:type="character" w:styleId="af2">
    <w:name w:val="Hyperlink"/>
    <w:basedOn w:val="a0"/>
    <w:uiPriority w:val="99"/>
    <w:unhideWhenUsed/>
    <w:rsid w:val="00E36C02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36C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lsssy9@gmail.com</dc:creator>
  <cp:keywords/>
  <dc:description/>
  <cp:lastModifiedBy>lsssy9@gmail.com</cp:lastModifiedBy>
  <cp:revision>15</cp:revision>
  <dcterms:created xsi:type="dcterms:W3CDTF">2024-03-18T14:18:00Z</dcterms:created>
  <dcterms:modified xsi:type="dcterms:W3CDTF">2024-04-19T18:16:00Z</dcterms:modified>
</cp:coreProperties>
</file>