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DA79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Платформа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продвижение бренда как поиск эффективной визуальной эстетики</w:t>
      </w:r>
    </w:p>
    <w:p w14:paraId="3F4C01D0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информационном обществе визуальные материалы представляют собой один из основных способов передачи информации и воздействия на аудиторию.</w:t>
      </w:r>
    </w:p>
    <w:p w14:paraId="61EE68B2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социальных сетях наблюдается тенденция вытеснения вербального текста изображением; активно развиваются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платформы, ориентированные преимущественно на визуальное представление информации.</w:t>
      </w:r>
    </w:p>
    <w:p w14:paraId="1233503B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Такой платформой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социальная сеть-фотохостинг, в которой пользователи могут добавлять изображения, видео, размещать их в тематические коллекции («доски»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делиться ими с другими пользователями. </w:t>
      </w:r>
    </w:p>
    <w:p w14:paraId="5599998F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используется как платформа для продвижения товаров и услуг, особенности которых можно продемонстрировать, используя визуальный код. Это сферы, связанные с дизайном, красотой, модой, путешествиям</w:t>
      </w:r>
      <w:r>
        <w:rPr>
          <w:rFonts w:ascii="Times New Roman" w:eastAsia="Times New Roman" w:hAnsi="Times New Roman" w:cs="Times New Roman"/>
          <w:sz w:val="28"/>
          <w:szCs w:val="28"/>
        </w:rPr>
        <w:t>и, здоровьем, питанием, ремонтом, автомобилями и др.</w:t>
      </w:r>
    </w:p>
    <w:p w14:paraId="00A4F0A6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чертой сфер деятельности, адаптируемых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является возможность быть представленной в виде визуального контента.</w:t>
      </w:r>
    </w:p>
    <w:p w14:paraId="52B0C0C8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визуализации как языка продвижения товаров и услуг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</w:t>
      </w:r>
      <w:r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становится эстетическая привлекательность. В данном контексте эстетика – это одновременно один из инструментов влияния на потребительское поведение и категория, формируемая предпочтениями пользователей 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2]. </w:t>
      </w:r>
    </w:p>
    <w:p w14:paraId="61E0A680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85 % решений о покупке принимается на осно</w:t>
      </w:r>
      <w:r>
        <w:rPr>
          <w:rFonts w:ascii="Times New Roman" w:eastAsia="Times New Roman" w:hAnsi="Times New Roman" w:cs="Times New Roman"/>
          <w:sz w:val="28"/>
          <w:szCs w:val="28"/>
        </w:rPr>
        <w:t>вании эстетического удовольствия и только в 15 % случаев – на основе рациональной оценки товара [</w:t>
      </w:r>
      <w:r>
        <w:rPr>
          <w:rFonts w:ascii="Times New Roman" w:eastAsia="Times New Roman" w:hAnsi="Times New Roman" w:cs="Times New Roman"/>
          <w:sz w:val="28"/>
          <w:szCs w:val="28"/>
        </w:rPr>
        <w:t>1].</w:t>
      </w:r>
    </w:p>
    <w:p w14:paraId="02606CBF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каналом для воплощения эстетических предпочтений. Пользователи взаимодействуют с платформой в качестве источника вдохновения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визуального удовольствия, стремясь находить контент, отвечающий их эстетическим запросам. Для брендов эта платформа становится инструментом для привлечения целевой аудитории, разделяющей их эстетические ценности. </w:t>
      </w:r>
    </w:p>
    <w:p w14:paraId="4838929C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Стоит отметить, что понятие «эстетика»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меняет свои границы. Эстетика в ее современном понимании – это визуальные образы и/или представленный в них стиль жизни, популяризируемые в цифровом сообществе или социальных сетях, которые отражают определенное настроение, идентичност</w:t>
      </w:r>
      <w:r>
        <w:rPr>
          <w:rFonts w:ascii="Times New Roman" w:eastAsia="Times New Roman" w:hAnsi="Times New Roman" w:cs="Times New Roman"/>
          <w:sz w:val="28"/>
          <w:szCs w:val="28"/>
        </w:rPr>
        <w:t>ь или чувство общности.</w:t>
      </w:r>
    </w:p>
    <w:p w14:paraId="3D5D3F7E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Другое понятие, поясняющее специфику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Это суть, центральная и существенная часть чего-либо. «Core» добавляется как второй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корень к слову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передающий сферу, определяющую тенденцию визуализации или эстетики (наприм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cottagecore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balletcore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coquettecore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</w:p>
    <w:p w14:paraId="3D59A6EE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Интернет-эстетики тесно связаны со сферой моды, отражая визуальные предпочтения поколения Z, которое становится одним из основных сегментов потребительского рынка. Модные бренды воплощают интернет-эстетики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собственные коллекции на этапе их зарождения, а после популяризируют их. Так, лучший бренд 2023 года 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последних коллекциях воссоздал стили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balletcore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(балетная эстетика)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coquettecore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(мягкая женственность). В результате в конце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онлайн-поиск атласных балеток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вырос на 1100 %, в то время как поиск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«стиль балерины» увеличился на 1566 %.</w:t>
      </w:r>
    </w:p>
    <w:p w14:paraId="3365D05A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специфики интернет-эстетик позволяет бренду не только угадывать интересы аудитории, но и развить собственную эстетику,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отражающую сущность бренда в понятном аудитории ключе. В данном аспекте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площадка для воспитания визуальной эстетики,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насмотренности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определения визуальных кодов бренда.</w:t>
      </w:r>
    </w:p>
    <w:p w14:paraId="63F6E901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Продвижение бренда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 аналогичных площадках) рассм</w:t>
      </w:r>
      <w:r>
        <w:rPr>
          <w:rFonts w:ascii="Times New Roman" w:eastAsia="Times New Roman" w:hAnsi="Times New Roman" w:cs="Times New Roman"/>
          <w:sz w:val="28"/>
          <w:szCs w:val="28"/>
        </w:rPr>
        <w:t>атривается нами как поиск эффективной визуальной эстетики.</w:t>
      </w:r>
    </w:p>
    <w:p w14:paraId="1255C32D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эффективной визуальной эстетикой (ЭВЭ) мы понимаем систему средств и приемов организации визуального текста, выстроенную на основе предпочтений потребителей визуального контента. С помощью сист</w:t>
      </w:r>
      <w:r>
        <w:rPr>
          <w:rFonts w:ascii="Times New Roman" w:eastAsia="Times New Roman" w:hAnsi="Times New Roman" w:cs="Times New Roman"/>
          <w:sz w:val="28"/>
          <w:szCs w:val="28"/>
        </w:rPr>
        <w:t>емы приемов ЭВЭ кодируется информация о продвигаемых товарах и услугах таким образом, что не только достигаются цели PR-коммуникации, но и формируются представления о прекрасном в новом, идеологическом контексте.</w:t>
      </w:r>
    </w:p>
    <w:p w14:paraId="7F2D59D4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ЭВЭ тесно связана с прагматикой. Бренды,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 продвигающиеся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используют его для наблюдения за трендами. Так, бренд одежды MANGO, заметив увеличение поисковых запросов, связанных с удобной одеждой, разработал линейку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Comfy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использовал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ее продвижения. MANGO достиг сво</w:t>
      </w:r>
      <w:r>
        <w:rPr>
          <w:rFonts w:ascii="Times New Roman" w:eastAsia="Times New Roman" w:hAnsi="Times New Roman" w:cs="Times New Roman"/>
          <w:sz w:val="28"/>
          <w:szCs w:val="28"/>
        </w:rPr>
        <w:t>их целей за 15 дней, охватив 1,5 миллиона пользователей [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9DC1AF9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становится площадкой, где бренд, визуально кодируя информацию о своих товарах и услугах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начинает говорить с аудиторией на универсальном языке, например, показывает удобство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коллекции. Аудитория же декодирует сообщение, основываясь на своем понимании удобства. Но благодаря персонализированной ленте, основанной на запросах и сохранениях пользователя, соответствующие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 увидит только при совпадении с его эстетическими </w:t>
      </w:r>
      <w:r>
        <w:rPr>
          <w:rFonts w:ascii="Times New Roman" w:eastAsia="Times New Roman" w:hAnsi="Times New Roman" w:cs="Times New Roman"/>
          <w:sz w:val="28"/>
          <w:szCs w:val="28"/>
        </w:rPr>
        <w:t>предпочтениями.</w:t>
      </w:r>
    </w:p>
    <w:p w14:paraId="5C0366CC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России – органично растущая площадка. По данным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Similarweb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апреле 2022 года сайт ru.pinterest.com посетили 34,7 млн раз,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янвраре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– уже 58,6 млн, что показывает устойчивую тенденцию развития.</w:t>
      </w:r>
    </w:p>
    <w:p w14:paraId="098B7DA0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среднем за один визит пользователь посещает 6 страниц и проводит на сайте 5,5 минут. Мы провели эксперимент, в ходе которого сделан вывод, что за 5,5 минут пользователь просматривает в среднем 347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открывает 30 и сохраняет 17. При совпадении эстети</w:t>
      </w:r>
      <w:r>
        <w:rPr>
          <w:rFonts w:ascii="Times New Roman" w:eastAsia="Times New Roman" w:hAnsi="Times New Roman" w:cs="Times New Roman"/>
          <w:sz w:val="28"/>
          <w:szCs w:val="28"/>
        </w:rPr>
        <w:t>ки бренда с предпочтениями пользователя вероятность достичь свою аудиторию высока – публикация бренда должна оказаться хотя бы одной из 347.</w:t>
      </w:r>
    </w:p>
    <w:p w14:paraId="475F0A9D" w14:textId="77777777" w:rsidR="003B00EA" w:rsidRDefault="001E2E9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конкуренция на российском рынке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низкая. Среди остальных визуально-ориентированных платформ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Pinte</w:t>
      </w:r>
      <w:r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выделяется тем, что аудитория не производит собственный контент и не следит за контентом друзей и знакомых. Она ищет новые идеи, вдохновение и свою эстетику.</w:t>
      </w:r>
    </w:p>
    <w:p w14:paraId="2426F850" w14:textId="77777777" w:rsidR="00FB5D98" w:rsidRPr="00FB5D98" w:rsidRDefault="001E2E94" w:rsidP="00FB5D98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14:paraId="0610CF49" w14:textId="77777777" w:rsidR="003B00EA" w:rsidRPr="002D537B" w:rsidRDefault="002D537B" w:rsidP="002D53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1E2E94" w:rsidRPr="002D537B">
        <w:rPr>
          <w:rFonts w:ascii="Times New Roman" w:eastAsia="Times New Roman" w:hAnsi="Times New Roman" w:cs="Times New Roman"/>
          <w:sz w:val="28"/>
          <w:szCs w:val="28"/>
        </w:rPr>
        <w:t>Браун П. Эстетический интеллект. Как его развивать и использовать в бизнес</w:t>
      </w:r>
      <w:r w:rsidR="001E2E94" w:rsidRPr="002D537B">
        <w:rPr>
          <w:rFonts w:ascii="Times New Roman" w:eastAsia="Times New Roman" w:hAnsi="Times New Roman" w:cs="Times New Roman"/>
          <w:sz w:val="28"/>
          <w:szCs w:val="28"/>
        </w:rPr>
        <w:t xml:space="preserve">е и жизни. — М.: Манн, </w:t>
      </w:r>
      <w:r w:rsidR="00A74665" w:rsidRPr="002D537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Start"/>
      <w:r w:rsidR="001E2E94" w:rsidRPr="002D537B">
        <w:rPr>
          <w:rFonts w:ascii="Times New Roman" w:eastAsia="Times New Roman" w:hAnsi="Times New Roman" w:cs="Times New Roman"/>
          <w:sz w:val="28"/>
          <w:szCs w:val="28"/>
        </w:rPr>
        <w:t>ванов</w:t>
      </w:r>
      <w:proofErr w:type="spellEnd"/>
      <w:r w:rsidR="001E2E94" w:rsidRPr="002D53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1E2E94" w:rsidRPr="002D537B">
        <w:rPr>
          <w:rFonts w:ascii="Times New Roman" w:eastAsia="Times New Roman" w:hAnsi="Times New Roman" w:cs="Times New Roman"/>
          <w:sz w:val="28"/>
          <w:szCs w:val="28"/>
        </w:rPr>
        <w:t>Ферюер</w:t>
      </w:r>
      <w:proofErr w:type="spellEnd"/>
      <w:r w:rsidR="001E2E94" w:rsidRPr="002D537B">
        <w:rPr>
          <w:rFonts w:ascii="Times New Roman" w:eastAsia="Times New Roman" w:hAnsi="Times New Roman" w:cs="Times New Roman"/>
          <w:sz w:val="28"/>
          <w:szCs w:val="28"/>
        </w:rPr>
        <w:t>, 2022. — 309 с.</w:t>
      </w:r>
    </w:p>
    <w:p w14:paraId="4DECDC2A" w14:textId="77777777" w:rsidR="003B00EA" w:rsidRPr="002D537B" w:rsidRDefault="002D537B" w:rsidP="002D53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1E2E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2E94">
        <w:rPr>
          <w:rFonts w:ascii="Times New Roman" w:eastAsia="Times New Roman" w:hAnsi="Times New Roman" w:cs="Times New Roman"/>
          <w:sz w:val="28"/>
          <w:szCs w:val="28"/>
        </w:rPr>
        <w:t>есоцкая</w:t>
      </w:r>
      <w:proofErr w:type="spellEnd"/>
      <w:r w:rsidR="001E2E94">
        <w:rPr>
          <w:rFonts w:ascii="Times New Roman" w:eastAsia="Times New Roman" w:hAnsi="Times New Roman" w:cs="Times New Roman"/>
          <w:sz w:val="28"/>
          <w:szCs w:val="28"/>
        </w:rPr>
        <w:t xml:space="preserve"> К.И. Эстетика в цифровую эпоху: вкус и алгоритм // Наука. Искусство. Культура. 2022. №3 (35). </w:t>
      </w:r>
      <w:r w:rsidR="00A7466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A74665" w:rsidRPr="002D537B">
        <w:rPr>
          <w:rFonts w:ascii="Times New Roman" w:eastAsia="Times New Roman" w:hAnsi="Times New Roman" w:cs="Times New Roman"/>
          <w:sz w:val="28"/>
          <w:szCs w:val="28"/>
          <w:lang w:val="en-US"/>
        </w:rPr>
        <w:t>. 2.</w:t>
      </w:r>
    </w:p>
    <w:p w14:paraId="12C71D63" w14:textId="77777777" w:rsidR="003B00EA" w:rsidRPr="00A74665" w:rsidRDefault="002D537B" w:rsidP="002D53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537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3. </w:t>
      </w:r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>Pinterest Business</w:t>
      </w:r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5">
        <w:r w:rsidR="001E2E94" w:rsidRPr="00A7466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https://business.pinterest.com/en-gb/success-stories/mango/</w:t>
        </w:r>
      </w:hyperlink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7BBF288B" w14:textId="77777777" w:rsidR="003B00EA" w:rsidRPr="00A74665" w:rsidRDefault="002D537B" w:rsidP="002D53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53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>The Lyst Index</w:t>
      </w:r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6">
        <w:r w:rsidR="001E2E94" w:rsidRPr="00A7466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https://www.lyst.com/data/the-lyst-index/q323/</w:t>
        </w:r>
      </w:hyperlink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E2E94" w:rsidRPr="00A74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F834492" w14:textId="77777777" w:rsidR="003B00EA" w:rsidRPr="002D537B" w:rsidRDefault="003B00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9EA7A6B" w14:textId="77777777" w:rsidR="003B00EA" w:rsidRPr="002D537B" w:rsidRDefault="003B00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3672B91" w14:textId="77777777" w:rsidR="003B00EA" w:rsidRPr="002D537B" w:rsidRDefault="003B00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7FF4B91" w14:textId="77777777" w:rsidR="003B00EA" w:rsidRPr="002D537B" w:rsidRDefault="003B00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802D71C" w14:textId="77777777" w:rsidR="003B00EA" w:rsidRPr="002D537B" w:rsidRDefault="003B00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33A6C" w14:textId="77777777" w:rsidR="003B00EA" w:rsidRPr="002D537B" w:rsidRDefault="003B00EA">
      <w:pPr>
        <w:rPr>
          <w:lang w:val="en-US"/>
        </w:rPr>
      </w:pPr>
      <w:bookmarkStart w:id="0" w:name="_f5drtvc569wp" w:colFirst="0" w:colLast="0"/>
      <w:bookmarkEnd w:id="0"/>
    </w:p>
    <w:sectPr w:rsidR="003B00EA" w:rsidRPr="002D53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9E2"/>
    <w:multiLevelType w:val="multilevel"/>
    <w:tmpl w:val="324CDA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701AB6"/>
    <w:multiLevelType w:val="multilevel"/>
    <w:tmpl w:val="F626A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4A4313"/>
    <w:multiLevelType w:val="hybridMultilevel"/>
    <w:tmpl w:val="5372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306C"/>
    <w:multiLevelType w:val="hybridMultilevel"/>
    <w:tmpl w:val="538C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EA"/>
    <w:rsid w:val="001E2E94"/>
    <w:rsid w:val="002D537B"/>
    <w:rsid w:val="003B00EA"/>
    <w:rsid w:val="00A74665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86E9"/>
  <w15:docId w15:val="{EE6E354A-0C4B-47C3-90E3-4678A8C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B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yst.com/data/the-lyst-index/q323/" TargetMode="External"/><Relationship Id="rId5" Type="http://schemas.openxmlformats.org/officeDocument/2006/relationships/hyperlink" Target="https://business.pinterest.com/en-gb/success-stories/man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Соня</dc:creator>
  <cp:lastModifiedBy>Соня Турова</cp:lastModifiedBy>
  <cp:revision>1</cp:revision>
  <dcterms:created xsi:type="dcterms:W3CDTF">2024-02-29T14:00:00Z</dcterms:created>
  <dcterms:modified xsi:type="dcterms:W3CDTF">2024-02-29T14:02:00Z</dcterms:modified>
</cp:coreProperties>
</file>