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99A5" w14:textId="01DCE584" w:rsidR="006528BC" w:rsidRPr="00064CD4" w:rsidRDefault="006528BC" w:rsidP="00064CD4">
      <w:pPr>
        <w:spacing w:line="240" w:lineRule="auto"/>
        <w:jc w:val="center"/>
        <w:rPr>
          <w:rFonts w:ascii="Times New Roman" w:hAnsi="Times New Roman" w:cs="Times New Roman"/>
          <w:b/>
          <w:bCs/>
          <w:sz w:val="24"/>
          <w:szCs w:val="24"/>
          <w:lang w:val="ru-RU"/>
        </w:rPr>
      </w:pPr>
      <w:r w:rsidRPr="00064CD4">
        <w:rPr>
          <w:rFonts w:ascii="Times New Roman" w:hAnsi="Times New Roman" w:cs="Times New Roman"/>
          <w:b/>
          <w:bCs/>
          <w:sz w:val="24"/>
          <w:szCs w:val="24"/>
          <w:lang w:val="ru-RU"/>
        </w:rPr>
        <w:t>Детство одинокости: о сборнике Рида Грачёва «Ничей брат»</w:t>
      </w:r>
    </w:p>
    <w:p w14:paraId="393BABBF" w14:textId="4EB134BA" w:rsidR="006528BC" w:rsidRPr="00064CD4" w:rsidRDefault="006528BC" w:rsidP="00064CD4">
      <w:pPr>
        <w:spacing w:line="240" w:lineRule="auto"/>
        <w:jc w:val="center"/>
        <w:rPr>
          <w:rFonts w:ascii="Times New Roman" w:hAnsi="Times New Roman" w:cs="Times New Roman"/>
          <w:b/>
          <w:bCs/>
          <w:sz w:val="24"/>
          <w:szCs w:val="24"/>
          <w:lang w:val="ru-RU"/>
        </w:rPr>
      </w:pPr>
      <w:r w:rsidRPr="00064CD4">
        <w:rPr>
          <w:rFonts w:ascii="Times New Roman" w:hAnsi="Times New Roman" w:cs="Times New Roman"/>
          <w:b/>
          <w:bCs/>
          <w:sz w:val="24"/>
          <w:szCs w:val="24"/>
          <w:lang w:val="ru-RU"/>
        </w:rPr>
        <w:t>Бурдова Елизавета Андреевна</w:t>
      </w:r>
    </w:p>
    <w:p w14:paraId="73ABE664" w14:textId="4EB31430" w:rsidR="006528BC" w:rsidRPr="00D06F0E" w:rsidRDefault="006528BC" w:rsidP="00064CD4">
      <w:pPr>
        <w:spacing w:line="240" w:lineRule="auto"/>
        <w:jc w:val="center"/>
        <w:rPr>
          <w:rFonts w:ascii="Times New Roman" w:hAnsi="Times New Roman" w:cs="Times New Roman"/>
          <w:i/>
          <w:iCs/>
          <w:sz w:val="24"/>
          <w:szCs w:val="24"/>
          <w:lang w:val="ru-RU"/>
        </w:rPr>
      </w:pPr>
      <w:r w:rsidRPr="00D06F0E">
        <w:rPr>
          <w:rFonts w:ascii="Times New Roman" w:hAnsi="Times New Roman" w:cs="Times New Roman"/>
          <w:i/>
          <w:iCs/>
          <w:sz w:val="24"/>
          <w:szCs w:val="24"/>
          <w:lang w:val="ru-RU"/>
        </w:rPr>
        <w:t>Студентка</w:t>
      </w:r>
    </w:p>
    <w:p w14:paraId="5CB94FDB" w14:textId="2D00F260" w:rsidR="00064CD4" w:rsidRPr="00D06F0E" w:rsidRDefault="00064CD4" w:rsidP="00064CD4">
      <w:pPr>
        <w:spacing w:line="240" w:lineRule="auto"/>
        <w:jc w:val="center"/>
        <w:rPr>
          <w:rFonts w:ascii="Times New Roman" w:hAnsi="Times New Roman" w:cs="Times New Roman"/>
          <w:sz w:val="24"/>
          <w:szCs w:val="24"/>
          <w:lang w:val="ru-RU"/>
        </w:rPr>
      </w:pPr>
      <w:r w:rsidRPr="00D06F0E">
        <w:rPr>
          <w:rFonts w:ascii="Times New Roman" w:hAnsi="Times New Roman" w:cs="Times New Roman"/>
          <w:sz w:val="24"/>
          <w:szCs w:val="24"/>
          <w:lang w:val="ru-RU"/>
        </w:rPr>
        <w:t xml:space="preserve">Московский государственный университет имени </w:t>
      </w:r>
      <w:proofErr w:type="spellStart"/>
      <w:r w:rsidRPr="00D06F0E">
        <w:rPr>
          <w:rFonts w:ascii="Times New Roman" w:hAnsi="Times New Roman" w:cs="Times New Roman"/>
          <w:sz w:val="24"/>
          <w:szCs w:val="24"/>
          <w:lang w:val="ru-RU"/>
        </w:rPr>
        <w:t>М.В.Ломоносова</w:t>
      </w:r>
      <w:proofErr w:type="spellEnd"/>
      <w:r w:rsidRPr="00D06F0E">
        <w:rPr>
          <w:rFonts w:ascii="Times New Roman" w:hAnsi="Times New Roman" w:cs="Times New Roman"/>
          <w:sz w:val="24"/>
          <w:szCs w:val="24"/>
          <w:lang w:val="ru-RU"/>
        </w:rPr>
        <w:t>,</w:t>
      </w:r>
    </w:p>
    <w:p w14:paraId="0377A9D7" w14:textId="6AFCF781" w:rsidR="00064CD4" w:rsidRDefault="00064CD4" w:rsidP="00064CD4">
      <w:pPr>
        <w:spacing w:line="240" w:lineRule="auto"/>
        <w:jc w:val="center"/>
        <w:rPr>
          <w:rFonts w:ascii="Times New Roman" w:hAnsi="Times New Roman" w:cs="Times New Roman"/>
          <w:sz w:val="24"/>
          <w:szCs w:val="24"/>
          <w:lang w:val="ru-RU"/>
        </w:rPr>
      </w:pPr>
      <w:r w:rsidRPr="00D06F0E">
        <w:rPr>
          <w:rFonts w:ascii="Times New Roman" w:hAnsi="Times New Roman" w:cs="Times New Roman"/>
          <w:sz w:val="24"/>
          <w:szCs w:val="24"/>
          <w:lang w:val="ru-RU"/>
        </w:rPr>
        <w:t>Факультет журналистики, Москва, Россия</w:t>
      </w:r>
    </w:p>
    <w:p w14:paraId="4BA3FF5D" w14:textId="6A62C7C8" w:rsidR="00A26AAD" w:rsidRDefault="00A26AAD" w:rsidP="00A26AAD">
      <w:pPr>
        <w:spacing w:line="240" w:lineRule="auto"/>
        <w:jc w:val="center"/>
        <w:rPr>
          <w:rFonts w:ascii="Times New Roman" w:hAnsi="Times New Roman" w:cs="Times New Roman"/>
          <w:sz w:val="24"/>
          <w:szCs w:val="24"/>
          <w:lang w:val="ru-RU"/>
        </w:rPr>
      </w:pPr>
      <w:r w:rsidRPr="00A26AAD">
        <w:rPr>
          <w:rFonts w:ascii="Times New Roman" w:hAnsi="Times New Roman" w:cs="Times New Roman"/>
          <w:sz w:val="24"/>
          <w:szCs w:val="24"/>
          <w:lang w:val="ru-RU"/>
        </w:rPr>
        <w:t>Секция</w:t>
      </w:r>
      <w:r>
        <w:rPr>
          <w:rFonts w:ascii="Times New Roman" w:hAnsi="Times New Roman" w:cs="Times New Roman"/>
          <w:sz w:val="24"/>
          <w:szCs w:val="24"/>
          <w:lang w:val="ru-RU"/>
        </w:rPr>
        <w:t xml:space="preserve">: </w:t>
      </w:r>
      <w:r w:rsidRPr="00A26AAD">
        <w:rPr>
          <w:rFonts w:ascii="Times New Roman" w:hAnsi="Times New Roman" w:cs="Times New Roman"/>
          <w:sz w:val="24"/>
          <w:szCs w:val="24"/>
          <w:lang w:val="ru-RU"/>
        </w:rPr>
        <w:t>«Литературный процесс и журналистика: история, критика, публицистика»</w:t>
      </w:r>
    </w:p>
    <w:p w14:paraId="4616577C" w14:textId="291E7AE5" w:rsidR="00A26AAD" w:rsidRPr="00D06F0E" w:rsidRDefault="00A26AAD" w:rsidP="00A26AAD">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Научный руководитель: Довгий Ольга Львовна</w:t>
      </w:r>
    </w:p>
    <w:p w14:paraId="6CE0B6F1" w14:textId="50586E02" w:rsidR="006528BC" w:rsidRPr="00C424A0" w:rsidRDefault="00064CD4" w:rsidP="00064CD4">
      <w:pPr>
        <w:spacing w:line="240" w:lineRule="auto"/>
        <w:jc w:val="center"/>
        <w:rPr>
          <w:rFonts w:ascii="Times New Roman" w:hAnsi="Times New Roman" w:cs="Times New Roman"/>
          <w:sz w:val="24"/>
          <w:szCs w:val="24"/>
          <w:lang w:val="ru-RU"/>
        </w:rPr>
      </w:pPr>
      <w:r w:rsidRPr="00D06F0E">
        <w:rPr>
          <w:rFonts w:ascii="Times New Roman" w:hAnsi="Times New Roman" w:cs="Times New Roman"/>
          <w:sz w:val="24"/>
          <w:szCs w:val="24"/>
        </w:rPr>
        <w:t>E</w:t>
      </w:r>
      <w:r w:rsidRPr="00C424A0">
        <w:rPr>
          <w:rFonts w:ascii="Times New Roman" w:hAnsi="Times New Roman" w:cs="Times New Roman"/>
          <w:sz w:val="24"/>
          <w:szCs w:val="24"/>
          <w:lang w:val="ru-RU"/>
        </w:rPr>
        <w:t>–</w:t>
      </w:r>
      <w:r w:rsidRPr="00D06F0E">
        <w:rPr>
          <w:rFonts w:ascii="Times New Roman" w:hAnsi="Times New Roman" w:cs="Times New Roman"/>
          <w:sz w:val="24"/>
          <w:szCs w:val="24"/>
        </w:rPr>
        <w:t>mail</w:t>
      </w:r>
      <w:r w:rsidR="00C424A0">
        <w:rPr>
          <w:rFonts w:ascii="Times New Roman" w:hAnsi="Times New Roman" w:cs="Times New Roman"/>
          <w:sz w:val="24"/>
          <w:szCs w:val="24"/>
          <w:lang w:val="ru-RU"/>
        </w:rPr>
        <w:t xml:space="preserve"> автора</w:t>
      </w:r>
      <w:r w:rsidRPr="00C424A0">
        <w:rPr>
          <w:rFonts w:ascii="Times New Roman" w:hAnsi="Times New Roman" w:cs="Times New Roman"/>
          <w:sz w:val="24"/>
          <w:szCs w:val="24"/>
          <w:lang w:val="ru-RU"/>
        </w:rPr>
        <w:t xml:space="preserve">: </w:t>
      </w:r>
      <w:r w:rsidRPr="00D06F0E">
        <w:rPr>
          <w:rFonts w:ascii="Times New Roman" w:hAnsi="Times New Roman" w:cs="Times New Roman"/>
          <w:sz w:val="24"/>
          <w:szCs w:val="24"/>
        </w:rPr>
        <w:t>burdovaea</w:t>
      </w:r>
      <w:r w:rsidRPr="00C424A0">
        <w:rPr>
          <w:rFonts w:ascii="Times New Roman" w:hAnsi="Times New Roman" w:cs="Times New Roman"/>
          <w:sz w:val="24"/>
          <w:szCs w:val="24"/>
          <w:lang w:val="ru-RU"/>
        </w:rPr>
        <w:t>@</w:t>
      </w:r>
      <w:r w:rsidRPr="00D06F0E">
        <w:rPr>
          <w:rFonts w:ascii="Times New Roman" w:hAnsi="Times New Roman" w:cs="Times New Roman"/>
          <w:sz w:val="24"/>
          <w:szCs w:val="24"/>
        </w:rPr>
        <w:t>mail</w:t>
      </w:r>
      <w:r w:rsidRPr="00C424A0">
        <w:rPr>
          <w:rFonts w:ascii="Times New Roman" w:hAnsi="Times New Roman" w:cs="Times New Roman"/>
          <w:sz w:val="24"/>
          <w:szCs w:val="24"/>
          <w:lang w:val="ru-RU"/>
        </w:rPr>
        <w:t>.</w:t>
      </w:r>
      <w:proofErr w:type="spellStart"/>
      <w:r w:rsidRPr="00D06F0E">
        <w:rPr>
          <w:rFonts w:ascii="Times New Roman" w:hAnsi="Times New Roman" w:cs="Times New Roman"/>
          <w:sz w:val="24"/>
          <w:szCs w:val="24"/>
        </w:rPr>
        <w:t>ru</w:t>
      </w:r>
      <w:proofErr w:type="spellEnd"/>
    </w:p>
    <w:p w14:paraId="7A6918D8" w14:textId="301370C9" w:rsidR="005E55F1" w:rsidRDefault="00ED4B75" w:rsidP="00B84F32">
      <w:pPr>
        <w:spacing w:line="240" w:lineRule="auto"/>
        <w:ind w:firstLine="142"/>
        <w:rPr>
          <w:rFonts w:ascii="Times New Roman" w:hAnsi="Times New Roman" w:cs="Times New Roman"/>
          <w:sz w:val="24"/>
          <w:szCs w:val="24"/>
          <w:lang w:val="ru-RU"/>
        </w:rPr>
      </w:pPr>
      <w:r w:rsidRPr="00ED4B75">
        <w:rPr>
          <w:rFonts w:ascii="Times New Roman" w:hAnsi="Times New Roman" w:cs="Times New Roman"/>
          <w:sz w:val="24"/>
          <w:szCs w:val="24"/>
          <w:lang w:val="ru-RU"/>
        </w:rPr>
        <w:t xml:space="preserve">Исследование поэтики Рида Грачёва и языка, которым и на котором он написал мелодию своей прозы «Ничей брат». </w:t>
      </w:r>
      <w:r>
        <w:rPr>
          <w:rFonts w:ascii="Times New Roman" w:hAnsi="Times New Roman" w:cs="Times New Roman"/>
          <w:sz w:val="24"/>
          <w:szCs w:val="24"/>
          <w:lang w:val="ru-RU"/>
        </w:rPr>
        <w:t>Я</w:t>
      </w:r>
      <w:r w:rsidRPr="00ED4B75">
        <w:rPr>
          <w:rFonts w:ascii="Times New Roman" w:hAnsi="Times New Roman" w:cs="Times New Roman"/>
          <w:sz w:val="24"/>
          <w:szCs w:val="24"/>
          <w:lang w:val="ru-RU"/>
        </w:rPr>
        <w:t>вление «детского восприятия» как необходим</w:t>
      </w:r>
      <w:r>
        <w:rPr>
          <w:rFonts w:ascii="Times New Roman" w:hAnsi="Times New Roman" w:cs="Times New Roman"/>
          <w:sz w:val="24"/>
          <w:szCs w:val="24"/>
          <w:lang w:val="ru-RU"/>
        </w:rPr>
        <w:t xml:space="preserve">ость в согласии </w:t>
      </w:r>
      <w:r w:rsidRPr="00ED4B75">
        <w:rPr>
          <w:rFonts w:ascii="Times New Roman" w:hAnsi="Times New Roman" w:cs="Times New Roman"/>
          <w:sz w:val="24"/>
          <w:szCs w:val="24"/>
          <w:lang w:val="ru-RU"/>
        </w:rPr>
        <w:t>с миром.</w:t>
      </w:r>
      <w:r>
        <w:rPr>
          <w:rFonts w:ascii="Times New Roman" w:hAnsi="Times New Roman" w:cs="Times New Roman"/>
          <w:sz w:val="24"/>
          <w:szCs w:val="24"/>
          <w:lang w:val="ru-RU"/>
        </w:rPr>
        <w:t xml:space="preserve"> </w:t>
      </w:r>
    </w:p>
    <w:p w14:paraId="57E2CA47" w14:textId="430D84E4" w:rsidR="00ED4B75" w:rsidRDefault="00ED4B75" w:rsidP="00B84F32">
      <w:pPr>
        <w:spacing w:line="240" w:lineRule="auto"/>
        <w:ind w:firstLine="142"/>
        <w:jc w:val="center"/>
        <w:rPr>
          <w:rFonts w:ascii="Times New Roman" w:hAnsi="Times New Roman" w:cs="Times New Roman"/>
          <w:sz w:val="24"/>
          <w:szCs w:val="24"/>
          <w:lang w:val="ru-RU"/>
        </w:rPr>
      </w:pPr>
      <w:r>
        <w:rPr>
          <w:rFonts w:ascii="Times New Roman" w:hAnsi="Times New Roman" w:cs="Times New Roman"/>
          <w:sz w:val="24"/>
          <w:szCs w:val="24"/>
          <w:lang w:val="ru-RU"/>
        </w:rPr>
        <w:t>Фрагменты</w:t>
      </w:r>
      <w:r w:rsidR="00DC612C">
        <w:rPr>
          <w:rFonts w:ascii="Times New Roman" w:hAnsi="Times New Roman" w:cs="Times New Roman"/>
          <w:sz w:val="24"/>
          <w:szCs w:val="24"/>
          <w:lang w:val="ru-RU"/>
        </w:rPr>
        <w:t xml:space="preserve"> работы</w:t>
      </w:r>
      <w:r w:rsidR="00064CD4">
        <w:rPr>
          <w:rFonts w:ascii="Times New Roman" w:hAnsi="Times New Roman" w:cs="Times New Roman"/>
          <w:sz w:val="24"/>
          <w:szCs w:val="24"/>
          <w:lang w:val="ru-RU"/>
        </w:rPr>
        <w:t>:</w:t>
      </w:r>
    </w:p>
    <w:p w14:paraId="68FDEAEC" w14:textId="75FC8C99" w:rsidR="00DC612C" w:rsidRPr="00DC612C" w:rsidRDefault="00DC612C" w:rsidP="00B84F32">
      <w:pPr>
        <w:spacing w:line="240" w:lineRule="auto"/>
        <w:ind w:firstLine="142"/>
        <w:jc w:val="center"/>
        <w:rPr>
          <w:rFonts w:ascii="Times New Roman" w:hAnsi="Times New Roman" w:cs="Times New Roman"/>
          <w:i/>
          <w:iCs/>
          <w:sz w:val="24"/>
          <w:szCs w:val="24"/>
          <w:lang w:val="ru-RU"/>
        </w:rPr>
      </w:pPr>
      <w:r w:rsidRPr="00DC612C">
        <w:rPr>
          <w:rFonts w:ascii="Times New Roman" w:hAnsi="Times New Roman" w:cs="Times New Roman"/>
          <w:i/>
          <w:iCs/>
          <w:sz w:val="24"/>
          <w:szCs w:val="24"/>
          <w:lang w:val="ru-RU"/>
        </w:rPr>
        <w:t>Вступление</w:t>
      </w:r>
    </w:p>
    <w:p w14:paraId="5A5AC6B3" w14:textId="5EF74209" w:rsidR="00DC612C" w:rsidRDefault="00DC612C" w:rsidP="00DC612C">
      <w:pPr>
        <w:spacing w:line="240" w:lineRule="auto"/>
        <w:ind w:firstLine="142"/>
        <w:rPr>
          <w:rFonts w:ascii="Times New Roman" w:hAnsi="Times New Roman" w:cs="Times New Roman"/>
          <w:sz w:val="24"/>
          <w:szCs w:val="24"/>
          <w:lang w:val="ru-RU"/>
        </w:rPr>
      </w:pPr>
      <w:r w:rsidRPr="00DC612C">
        <w:rPr>
          <w:rFonts w:ascii="Times New Roman" w:hAnsi="Times New Roman" w:cs="Times New Roman"/>
          <w:sz w:val="24"/>
          <w:szCs w:val="24"/>
          <w:lang w:val="ru-RU"/>
        </w:rPr>
        <w:t>Рид Грачёв был одним из говорящих с Хозяином языка – с тем, кого, тревожась о речи младенца, первым признал Владимир Бибихин. Ребёнок беседует с кем-то, кого мы не видим или не замечаем, но нельзя сказать «не знаем»: мы ведь знали его когда-то. Он, этот кто-то, нам неведом, но как бы не совсем, скорее – нераспознаваем. Выходит, и неизвестен, и незнаком здесь не точно, и неведом не в смысле «не знаван». Ребёнок не боится слёз, потому что в маленьких нет ещё того предубеждения, что слёзы – стыдно. Дети открыты для слёз и закрыты для предубеждений. Итак, ребёнок говорит с кем-то, имени кому мы не знаем, имя кого не названо, и всё-таки он есть. То, что мы не можем его назвать, не отменяет его присутствия: он присутствует неотвратимо. Бибихин называет его Хозяином языка. «Имени кому мы не знаем» – но ведь не знаем мы и того, что говорится. И тем не менее это речь, и мы не колеблемся перед тем, как назвать младенческое лепетание речью: у нас так же мало сомнений на этот счёт, как мало мы сомневались, подтверждая присутствие его. Проза Рида Грачёва похожа на детское говорение.</w:t>
      </w:r>
    </w:p>
    <w:p w14:paraId="5EB7D19A" w14:textId="2F9EC8DF" w:rsidR="004B191E" w:rsidRDefault="00DC612C" w:rsidP="00DC612C">
      <w:pPr>
        <w:spacing w:line="240" w:lineRule="auto"/>
        <w:ind w:firstLine="142"/>
        <w:rPr>
          <w:rFonts w:ascii="Times New Roman" w:hAnsi="Times New Roman" w:cs="Times New Roman"/>
          <w:sz w:val="24"/>
          <w:szCs w:val="24"/>
          <w:lang w:val="ru-RU"/>
        </w:rPr>
      </w:pPr>
      <w:r w:rsidRPr="00DC612C">
        <w:rPr>
          <w:rFonts w:ascii="Times New Roman" w:hAnsi="Times New Roman" w:cs="Times New Roman"/>
          <w:sz w:val="24"/>
          <w:szCs w:val="24"/>
          <w:lang w:val="ru-RU"/>
        </w:rPr>
        <w:t>Рид Грачёв, говоря о детстве, говорил из детства, и потому не боялся слёз. Только его принятие слёз другое, прошедшее огонь и воду и поднявшееся выше, над головами всех. Принятие слёз – невозможность действовать так, как уже давно делалось и устоялось, как действуют все. В тихом согласии со слезами, означающем пропущенность-через-себя мира, или – в просторе, расчищенном этим согласием, рождается речь писателя. Простор, открывшийся вдруг как место не может быть запущен (где есть земля, там взойдёт, потому что не может не взойти), его наполняет слово. Оно, как служащее пониманию мира, занимает опустевшее место.</w:t>
      </w:r>
    </w:p>
    <w:p w14:paraId="2A67E6E9" w14:textId="172C54E3" w:rsidR="00DC612C" w:rsidRDefault="00DC612C" w:rsidP="00DC612C">
      <w:pPr>
        <w:spacing w:line="240" w:lineRule="auto"/>
        <w:ind w:firstLine="142"/>
        <w:jc w:val="center"/>
        <w:rPr>
          <w:rFonts w:ascii="Times New Roman" w:hAnsi="Times New Roman" w:cs="Times New Roman"/>
          <w:i/>
          <w:iCs/>
          <w:sz w:val="24"/>
          <w:szCs w:val="24"/>
          <w:lang w:val="ru-RU"/>
        </w:rPr>
      </w:pPr>
      <w:r w:rsidRPr="00DC612C">
        <w:rPr>
          <w:rFonts w:ascii="Times New Roman" w:hAnsi="Times New Roman" w:cs="Times New Roman"/>
          <w:i/>
          <w:iCs/>
          <w:sz w:val="24"/>
          <w:szCs w:val="24"/>
          <w:lang w:val="ru-RU"/>
        </w:rPr>
        <w:t>Заключение</w:t>
      </w:r>
    </w:p>
    <w:p w14:paraId="03F14989" w14:textId="3A337318" w:rsidR="00DC612C" w:rsidRDefault="00DC612C" w:rsidP="00DC612C">
      <w:pPr>
        <w:spacing w:line="240" w:lineRule="auto"/>
        <w:ind w:firstLine="142"/>
        <w:rPr>
          <w:rFonts w:ascii="Times New Roman" w:hAnsi="Times New Roman" w:cs="Times New Roman"/>
          <w:sz w:val="24"/>
          <w:szCs w:val="24"/>
          <w:lang w:val="ru-RU"/>
        </w:rPr>
      </w:pPr>
      <w:r w:rsidRPr="00DC612C">
        <w:rPr>
          <w:rFonts w:ascii="Times New Roman" w:hAnsi="Times New Roman" w:cs="Times New Roman"/>
          <w:sz w:val="24"/>
          <w:szCs w:val="24"/>
          <w:lang w:val="ru-RU"/>
        </w:rPr>
        <w:t xml:space="preserve">Большой художник, умеющий хранить детство, остаётся поэтом и в прозе. Проза Рида Грачёва поётся. В рассказе «Машина» ритм появляется там, где есть надвигающееся неизбежное: «Потом было: улица в гору, белое солнце, черное солнце сверху под горку прямо на нас. Быстро на нас». Слово Рида Грачёва существует в тишине, в её мелодии. Понятное тишине и понятное только в ней, оно даёт запрос или требование на пристальное и долгое хранение и слишком дорого стоит. Рефрен в рассказе «Победа» – попытка продлить своё слово, не дать ему умереть. Мальчик, за короткое время сделавшийся взрослым без оглядки, без поворота и навсегда, побеждает тем, что </w:t>
      </w:r>
      <w:r w:rsidRPr="00DC612C">
        <w:rPr>
          <w:rFonts w:ascii="Times New Roman" w:hAnsi="Times New Roman" w:cs="Times New Roman"/>
          <w:sz w:val="24"/>
          <w:szCs w:val="24"/>
          <w:lang w:val="ru-RU"/>
        </w:rPr>
        <w:lastRenderedPageBreak/>
        <w:t>сберегает слово внутри себя, оставляя его звучать. Слово, звучащее в тишине и принадлежащее ей, невозможно без любви. В этой любви, понимающей и принимающей, главная правда Рида Грачёва.</w:t>
      </w:r>
    </w:p>
    <w:p w14:paraId="5DD5234A" w14:textId="2D2C8996" w:rsidR="00DC612C" w:rsidRPr="00DC612C" w:rsidRDefault="00DC612C" w:rsidP="00DC612C">
      <w:pPr>
        <w:spacing w:line="240" w:lineRule="auto"/>
        <w:ind w:firstLine="142"/>
        <w:rPr>
          <w:rFonts w:ascii="Times New Roman" w:hAnsi="Times New Roman" w:cs="Times New Roman"/>
          <w:sz w:val="24"/>
          <w:szCs w:val="24"/>
          <w:lang w:val="ru-RU"/>
        </w:rPr>
      </w:pPr>
      <w:r w:rsidRPr="00DC612C">
        <w:rPr>
          <w:rFonts w:ascii="Times New Roman" w:hAnsi="Times New Roman" w:cs="Times New Roman"/>
          <w:i/>
          <w:iCs/>
          <w:sz w:val="24"/>
          <w:szCs w:val="24"/>
          <w:lang w:val="ru-RU"/>
        </w:rPr>
        <w:t>В центральной части</w:t>
      </w:r>
      <w:r>
        <w:rPr>
          <w:rFonts w:ascii="Times New Roman" w:hAnsi="Times New Roman" w:cs="Times New Roman"/>
          <w:sz w:val="24"/>
          <w:szCs w:val="24"/>
          <w:lang w:val="ru-RU"/>
        </w:rPr>
        <w:t xml:space="preserve"> работы речь пойдёт о двух текстах цикла – «Победа» и «Машина», будет произведён их частичный анализ. Я не обещаю, что за краткое время смогу охватить все аспекты того, что мы называем целостным анализом. Но я точно смогу рассказать, о чём и зачем «Ничей брат» был написан. </w:t>
      </w:r>
      <w:r w:rsidR="00D80653">
        <w:rPr>
          <w:rFonts w:ascii="Times New Roman" w:hAnsi="Times New Roman" w:cs="Times New Roman"/>
          <w:sz w:val="24"/>
          <w:szCs w:val="24"/>
          <w:lang w:val="ru-RU"/>
        </w:rPr>
        <w:t>В центральной части анализируются сквозные антитезы цикла и его ключевые мотивы в попытке объяснить, в чём «победа» Рида Грачёва, как и над чем он возвысился…</w:t>
      </w:r>
    </w:p>
    <w:p w14:paraId="3798C7AF" w14:textId="12C4C0F0" w:rsidR="001C64BB" w:rsidRDefault="00064CD4" w:rsidP="001C64BB">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Литература</w:t>
      </w:r>
    </w:p>
    <w:p w14:paraId="33A1F2FD" w14:textId="77777777" w:rsidR="00A26AAD" w:rsidRPr="00A26AAD" w:rsidRDefault="00A26AAD" w:rsidP="00A26AAD">
      <w:pPr>
        <w:spacing w:line="240" w:lineRule="auto"/>
        <w:rPr>
          <w:rFonts w:ascii="Times New Roman" w:hAnsi="Times New Roman" w:cs="Times New Roman"/>
          <w:sz w:val="24"/>
          <w:szCs w:val="24"/>
          <w:lang w:val="ru-RU"/>
        </w:rPr>
      </w:pPr>
      <w:r w:rsidRPr="00A26AAD">
        <w:rPr>
          <w:rFonts w:ascii="Times New Roman" w:hAnsi="Times New Roman" w:cs="Times New Roman"/>
          <w:sz w:val="24"/>
          <w:szCs w:val="24"/>
          <w:lang w:val="ru-RU"/>
        </w:rPr>
        <w:t>Грачёв Рид. Ничей брат. М.: Слово/Slovo. 1994.</w:t>
      </w:r>
    </w:p>
    <w:p w14:paraId="66F39B77" w14:textId="77777777" w:rsidR="00A26AAD" w:rsidRPr="00A26AAD" w:rsidRDefault="00A26AAD" w:rsidP="00A26AAD">
      <w:pPr>
        <w:spacing w:line="240" w:lineRule="auto"/>
        <w:rPr>
          <w:rFonts w:ascii="Times New Roman" w:hAnsi="Times New Roman" w:cs="Times New Roman"/>
          <w:sz w:val="24"/>
          <w:szCs w:val="24"/>
          <w:lang w:val="ru-RU"/>
        </w:rPr>
      </w:pPr>
      <w:r w:rsidRPr="00A26AAD">
        <w:rPr>
          <w:rFonts w:ascii="Times New Roman" w:hAnsi="Times New Roman" w:cs="Times New Roman"/>
          <w:sz w:val="24"/>
          <w:szCs w:val="24"/>
          <w:lang w:val="ru-RU"/>
        </w:rPr>
        <w:t>Грачёв Рид. Разве просит арум у болота милостыни? // Соло. 1991. № 6.</w:t>
      </w:r>
    </w:p>
    <w:p w14:paraId="2AA00FFB" w14:textId="77777777" w:rsidR="00A26AAD" w:rsidRPr="00A26AAD" w:rsidRDefault="00A26AAD" w:rsidP="00A26AAD">
      <w:pPr>
        <w:spacing w:line="240" w:lineRule="auto"/>
        <w:rPr>
          <w:rFonts w:ascii="Times New Roman" w:hAnsi="Times New Roman" w:cs="Times New Roman"/>
          <w:sz w:val="24"/>
          <w:szCs w:val="24"/>
          <w:lang w:val="ru-RU"/>
        </w:rPr>
      </w:pPr>
      <w:r w:rsidRPr="00A26AAD">
        <w:rPr>
          <w:rFonts w:ascii="Times New Roman" w:hAnsi="Times New Roman" w:cs="Times New Roman"/>
          <w:sz w:val="24"/>
          <w:szCs w:val="24"/>
          <w:lang w:val="ru-RU"/>
        </w:rPr>
        <w:t>Юрьев Олег. Неспособность к искажению // Новый Мир. 2014. № 8.</w:t>
      </w:r>
    </w:p>
    <w:p w14:paraId="5991CB4D" w14:textId="77777777" w:rsidR="00A26AAD" w:rsidRPr="00A26AAD" w:rsidRDefault="00A26AAD" w:rsidP="00A26AAD">
      <w:pPr>
        <w:spacing w:line="240" w:lineRule="auto"/>
        <w:rPr>
          <w:rFonts w:ascii="Times New Roman" w:hAnsi="Times New Roman" w:cs="Times New Roman"/>
          <w:sz w:val="24"/>
          <w:szCs w:val="24"/>
          <w:lang w:val="ru-RU"/>
        </w:rPr>
      </w:pPr>
      <w:r w:rsidRPr="00A26AAD">
        <w:rPr>
          <w:rFonts w:ascii="Times New Roman" w:hAnsi="Times New Roman" w:cs="Times New Roman"/>
          <w:sz w:val="24"/>
          <w:szCs w:val="24"/>
          <w:lang w:val="ru-RU"/>
        </w:rPr>
        <w:t>Колесникова Е. И. Ленинградский сизиф: творческая судьба Рида Грачёва. СПб: ИРЛИ РАН (Пушкинский Дом).</w:t>
      </w:r>
    </w:p>
    <w:p w14:paraId="687B33BD" w14:textId="49312EE0" w:rsidR="004B191E" w:rsidRPr="00ED4B75" w:rsidRDefault="00A26AAD" w:rsidP="00A26AAD">
      <w:pPr>
        <w:spacing w:line="240" w:lineRule="auto"/>
        <w:rPr>
          <w:rFonts w:ascii="Times New Roman" w:hAnsi="Times New Roman" w:cs="Times New Roman"/>
          <w:sz w:val="24"/>
          <w:szCs w:val="24"/>
          <w:lang w:val="ru-RU"/>
        </w:rPr>
      </w:pPr>
      <w:r w:rsidRPr="00A26AAD">
        <w:rPr>
          <w:rFonts w:ascii="Times New Roman" w:hAnsi="Times New Roman" w:cs="Times New Roman"/>
          <w:sz w:val="24"/>
          <w:szCs w:val="24"/>
          <w:lang w:val="ru-RU"/>
        </w:rPr>
        <w:t>Кузьмина Валерия. Попытка понять // Звезда. 2023. № 4.</w:t>
      </w:r>
    </w:p>
    <w:sectPr w:rsidR="004B191E" w:rsidRPr="00ED4B75" w:rsidSect="00B51ED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75"/>
    <w:rsid w:val="000100E0"/>
    <w:rsid w:val="00064CD4"/>
    <w:rsid w:val="001C64BB"/>
    <w:rsid w:val="003019BB"/>
    <w:rsid w:val="00375A85"/>
    <w:rsid w:val="004B191E"/>
    <w:rsid w:val="00556A31"/>
    <w:rsid w:val="005E55F1"/>
    <w:rsid w:val="005F63BB"/>
    <w:rsid w:val="006528BC"/>
    <w:rsid w:val="008462F0"/>
    <w:rsid w:val="00A26AAD"/>
    <w:rsid w:val="00B2535B"/>
    <w:rsid w:val="00B51ED7"/>
    <w:rsid w:val="00B84F32"/>
    <w:rsid w:val="00C424A0"/>
    <w:rsid w:val="00D06F0E"/>
    <w:rsid w:val="00D80653"/>
    <w:rsid w:val="00DC612C"/>
    <w:rsid w:val="00E80F13"/>
    <w:rsid w:val="00ED4B75"/>
    <w:rsid w:val="00FC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DB04"/>
  <w15:chartTrackingRefBased/>
  <w15:docId w15:val="{CEFA438F-F571-4D5D-BF5F-C43FEF99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5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Бурдова</dc:creator>
  <cp:keywords/>
  <dc:description/>
  <cp:lastModifiedBy>Елизавета Бурдова</cp:lastModifiedBy>
  <cp:revision>2</cp:revision>
  <dcterms:created xsi:type="dcterms:W3CDTF">2024-02-28T18:52:00Z</dcterms:created>
  <dcterms:modified xsi:type="dcterms:W3CDTF">2024-02-28T18:52:00Z</dcterms:modified>
</cp:coreProperties>
</file>