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A5" w:rsidRDefault="002478A5" w:rsidP="00BA61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4A7">
        <w:rPr>
          <w:rFonts w:ascii="Times New Roman" w:hAnsi="Times New Roman" w:cs="Times New Roman"/>
          <w:b/>
          <w:sz w:val="24"/>
          <w:szCs w:val="24"/>
        </w:rPr>
        <w:t xml:space="preserve">Особенности публикаций сообщества оперативного штаба Саратовской области по борьбе с </w:t>
      </w:r>
      <w:proofErr w:type="spellStart"/>
      <w:r w:rsidRPr="003924A7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  <w:r w:rsidRPr="003924A7">
        <w:rPr>
          <w:rFonts w:ascii="Times New Roman" w:hAnsi="Times New Roman" w:cs="Times New Roman"/>
          <w:b/>
          <w:sz w:val="24"/>
          <w:szCs w:val="24"/>
        </w:rPr>
        <w:t xml:space="preserve"> в социальной сети «</w:t>
      </w:r>
      <w:proofErr w:type="spellStart"/>
      <w:r w:rsidRPr="003924A7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3924A7">
        <w:rPr>
          <w:rFonts w:ascii="Times New Roman" w:hAnsi="Times New Roman" w:cs="Times New Roman"/>
          <w:b/>
          <w:sz w:val="24"/>
          <w:szCs w:val="24"/>
        </w:rPr>
        <w:t>»</w:t>
      </w:r>
    </w:p>
    <w:p w:rsidR="00BA61B1" w:rsidRPr="00BA61B1" w:rsidRDefault="00BA61B1" w:rsidP="00BA61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1B1">
        <w:rPr>
          <w:rFonts w:ascii="Times New Roman" w:hAnsi="Times New Roman" w:cs="Times New Roman"/>
          <w:sz w:val="24"/>
          <w:szCs w:val="24"/>
        </w:rPr>
        <w:t>Гранкина Дарья Сергеевна</w:t>
      </w:r>
    </w:p>
    <w:p w:rsidR="00BA61B1" w:rsidRPr="00BA61B1" w:rsidRDefault="00BA61B1" w:rsidP="00BA61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61B1">
        <w:rPr>
          <w:rFonts w:ascii="Times New Roman" w:hAnsi="Times New Roman" w:cs="Times New Roman"/>
          <w:sz w:val="24"/>
          <w:szCs w:val="24"/>
        </w:rPr>
        <w:t xml:space="preserve">Студентка </w:t>
      </w:r>
      <w:proofErr w:type="gramStart"/>
      <w:r w:rsidRPr="00BA61B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BA61B1">
        <w:rPr>
          <w:rFonts w:ascii="Times New Roman" w:hAnsi="Times New Roman" w:cs="Times New Roman"/>
          <w:sz w:val="24"/>
          <w:szCs w:val="24"/>
        </w:rPr>
        <w:t xml:space="preserve"> федерального университета, Ставрополь, Россия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 xml:space="preserve">Активное распространение </w:t>
      </w:r>
      <w:r w:rsidRPr="003924A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924A7">
        <w:rPr>
          <w:rFonts w:ascii="Times New Roman" w:hAnsi="Times New Roman" w:cs="Times New Roman"/>
          <w:sz w:val="24"/>
          <w:szCs w:val="24"/>
        </w:rPr>
        <w:t>-19 началось в России в 2020 году. Люди не понимали серьезность проблемы, ход течения инфекции и последствия. Кроме того, COVID-19 протекает в разных формах, с разными симптомами (иногда без симптомов), что осложняет диагностику, а соответственно, своевременное лечение, изоляцию и замедление распространение.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 xml:space="preserve">Опасность заболевания, скорость передачи и большие масштабы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сподвигли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создать оперативные штабы по противодействию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инфекции. Подобные организации действуют почти во всех регионах России, созданы сообщества в социальных сетях, которые предоставляют общественности информацию. Подобные группы становятся достоверным источником, из которого жители разных городов могут узнать подробности, точные данные о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коронавирусе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>.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Социальные сети – важнейший инструмент коммуникации с аудиторией. В современном мире они являются площадкой для общения, образования, продвижения бизнеса и проведения досуга. Социальные медиа – это не только маркетинговый инструмент, служащий для продвижения, но и средство распространения научного знания, информирования аудитории о чем-либо.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Сообщество «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Оперштаб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Саратовской области» создано 24 апреля 2020 года, насчитывает 1747 подписчиков и представляет собой ленту новостей. И по подсчетам, с 1 января 2022 года по 1 января 2023 года вышло 502 публикации.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 xml:space="preserve">По формуле </w:t>
      </w:r>
      <m:oMath>
        <m:r>
          <w:rPr>
            <w:rFonts w:ascii="Cambria Math" w:hAnsi="Cambria Math" w:cs="Times New Roman"/>
            <w:sz w:val="24"/>
            <w:szCs w:val="24"/>
          </w:rPr>
          <m:t>ER day=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сумма всех реакций за день (лайки,  комментарии, репосты)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количество подписчиков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*100%</m:t>
        </m:r>
      </m:oMath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 максимальная вовлеченность за одни сутки составила 3,89 %, что являе</w:t>
      </w:r>
      <w:r w:rsidR="003924A7" w:rsidRPr="003924A7">
        <w:rPr>
          <w:rFonts w:ascii="Times New Roman" w:eastAsiaTheme="minorEastAsia" w:hAnsi="Times New Roman" w:cs="Times New Roman"/>
          <w:sz w:val="24"/>
          <w:szCs w:val="24"/>
        </w:rPr>
        <w:t>тся высоким показателем. Однако</w:t>
      </w:r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 учитывая, что каждый день выходит разное количество публикаций, данная цифра непостоянная и является самой высокой заданный период. 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24A7">
        <w:rPr>
          <w:rFonts w:ascii="Times New Roman" w:eastAsiaTheme="minorEastAsia" w:hAnsi="Times New Roman" w:cs="Times New Roman"/>
          <w:sz w:val="24"/>
          <w:szCs w:val="24"/>
        </w:rPr>
        <w:t>Анализ постов сообщества за указанный период показал, что в нем присутствует несколько тематических направлений.</w:t>
      </w:r>
      <w:r w:rsidRPr="003924A7">
        <w:rPr>
          <w:rFonts w:ascii="Times New Roman" w:hAnsi="Times New Roman" w:cs="Times New Roman"/>
          <w:sz w:val="24"/>
          <w:szCs w:val="24"/>
        </w:rPr>
        <w:t xml:space="preserve"> </w:t>
      </w:r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По числу постов направление «Статистика COVID-19» на первом месте – 301 из 502 (59,9 %). Данные приводятся актуальные на конкретную дату, когда выходит пост, но при этом присутствует информация общая, с момента начала эпидемии (общее число заболевших в регионе на данном этапе). На втором месте по количеству публикаций – направление «Новости, связанные с </w:t>
      </w:r>
      <w:proofErr w:type="spellStart"/>
      <w:r w:rsidRPr="003924A7">
        <w:rPr>
          <w:rFonts w:ascii="Times New Roman" w:eastAsiaTheme="minorEastAsia" w:hAnsi="Times New Roman" w:cs="Times New Roman"/>
          <w:sz w:val="24"/>
          <w:szCs w:val="24"/>
        </w:rPr>
        <w:t>коронавирусом</w:t>
      </w:r>
      <w:proofErr w:type="spellEnd"/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» - 90 (17,9 %). Этот блок охватывает большое число постов: здесь рассказывается о масочном режиме (где и когда вводится), карантине (какие учреждения закрываются, какие продолжают работу в штатном режиме), заседания по вопросам COVID-19 (например, заседания губернатора области по вопросам </w:t>
      </w:r>
      <w:proofErr w:type="spellStart"/>
      <w:r w:rsidRPr="003924A7">
        <w:rPr>
          <w:rFonts w:ascii="Times New Roman" w:eastAsiaTheme="minorEastAsia" w:hAnsi="Times New Roman" w:cs="Times New Roman"/>
          <w:sz w:val="24"/>
          <w:szCs w:val="24"/>
        </w:rPr>
        <w:t>коронавируса</w:t>
      </w:r>
      <w:proofErr w:type="spellEnd"/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), меры профилактики и т. д. Здесь не все публикации затрагивают исключительно сферу здравоохранения, но их объединяет связь с </w:t>
      </w:r>
      <w:proofErr w:type="spellStart"/>
      <w:r w:rsidRPr="003924A7">
        <w:rPr>
          <w:rFonts w:ascii="Times New Roman" w:eastAsiaTheme="minorEastAsia" w:hAnsi="Times New Roman" w:cs="Times New Roman"/>
          <w:sz w:val="24"/>
          <w:szCs w:val="24"/>
        </w:rPr>
        <w:t>коронавирусной</w:t>
      </w:r>
      <w:proofErr w:type="spellEnd"/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 инфекцией. На третьем месте по количеству постов – тематическое направление «Новости медицины, не связанные с </w:t>
      </w:r>
      <w:proofErr w:type="spellStart"/>
      <w:r w:rsidRPr="003924A7">
        <w:rPr>
          <w:rFonts w:ascii="Times New Roman" w:eastAsiaTheme="minorEastAsia" w:hAnsi="Times New Roman" w:cs="Times New Roman"/>
          <w:sz w:val="24"/>
          <w:szCs w:val="24"/>
        </w:rPr>
        <w:t>коронавирусом</w:t>
      </w:r>
      <w:proofErr w:type="spellEnd"/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» − 49 (9,8 %). На четвертом </w:t>
      </w:r>
      <w:r w:rsidR="002478A5" w:rsidRPr="003924A7">
        <w:rPr>
          <w:rFonts w:ascii="Times New Roman" w:eastAsiaTheme="minorEastAsia" w:hAnsi="Times New Roman" w:cs="Times New Roman"/>
          <w:sz w:val="24"/>
          <w:szCs w:val="24"/>
        </w:rPr>
        <w:t xml:space="preserve">месте – </w:t>
      </w:r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«Посты, не связанные с медициной или COVID-19» − 32 (6,4 %). На пятом месте с наименьшим количеством постов – тематическое направление «Вакцинация / ревакцинация от </w:t>
      </w:r>
      <w:proofErr w:type="spellStart"/>
      <w:r w:rsidRPr="003924A7">
        <w:rPr>
          <w:rFonts w:ascii="Times New Roman" w:eastAsiaTheme="minorEastAsia" w:hAnsi="Times New Roman" w:cs="Times New Roman"/>
          <w:sz w:val="24"/>
          <w:szCs w:val="24"/>
        </w:rPr>
        <w:t>коронавируса</w:t>
      </w:r>
      <w:proofErr w:type="spellEnd"/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» − 30 (6 %). 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924A7">
        <w:rPr>
          <w:rFonts w:ascii="Times New Roman" w:eastAsiaTheme="minorEastAsia" w:hAnsi="Times New Roman" w:cs="Times New Roman"/>
          <w:sz w:val="24"/>
          <w:szCs w:val="24"/>
        </w:rPr>
        <w:t xml:space="preserve">«На генетическом уровне сознание воспринимает изображение быстрее и совершенно иначе, чем текст», − определяет Е.С. Зырянова. </w:t>
      </w:r>
      <w:r w:rsidR="00BA61B1">
        <w:rPr>
          <w:rFonts w:ascii="Times New Roman" w:eastAsiaTheme="minorEastAsia" w:hAnsi="Times New Roman" w:cs="Times New Roman"/>
          <w:sz w:val="24"/>
          <w:szCs w:val="24"/>
        </w:rPr>
        <w:t>[Зырянова 2022: 159</w:t>
      </w:r>
      <w:r w:rsidRPr="003924A7">
        <w:rPr>
          <w:rFonts w:ascii="Times New Roman" w:eastAsiaTheme="minorEastAsia" w:hAnsi="Times New Roman" w:cs="Times New Roman"/>
          <w:sz w:val="24"/>
          <w:szCs w:val="24"/>
        </w:rPr>
        <w:t>]   Визуальный способ подачи информации более эффективен, позволяет вызвать эмоции на подсознательном уровне, а значит информация дольше останется в памяти аудитории. Поэтому важно его использовать в группах оперативных штабов.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 xml:space="preserve">Анализ визуального контента показал, что он есть далеко не во всех постах. Статичного визуального контента в виде графики больше (в 63 постах (42%)). Она выступает и как дополнение к тексту, и как самостоятельный источник информации, что </w:t>
      </w:r>
      <w:r w:rsidRPr="003924A7">
        <w:rPr>
          <w:rFonts w:ascii="Times New Roman" w:hAnsi="Times New Roman" w:cs="Times New Roman"/>
          <w:sz w:val="24"/>
          <w:szCs w:val="24"/>
        </w:rPr>
        <w:lastRenderedPageBreak/>
        <w:t xml:space="preserve">отличает ее от фотографий. Стоит выделить графику на тему вакцинации: именно в данном направлении она чаще всего выкладывается без текстового сопровождения. 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Статичный визуальный контент в виде фотографий (в 49 постах (32,7 %)) выступает как дополнение к тексту. На них изображены заседания по разным вопросам, собрания, установка тренажёров на площадках, больницы, доноры и т.д.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Динамичный визуальный контент, а именно видео (в 37 постах (24,6 %)), - это чаще всего вырезки из эфиров новостей, брифинги губернатора, съемка больниц, врачей. Стоит сказать, что к каждой видеозаписи обязательно прилагается текст, коротко объясняющий, чему посвящен этот визуальный контент. Видео в анализируемом сообществе – с</w:t>
      </w:r>
      <w:r w:rsidR="002478A5" w:rsidRPr="003924A7">
        <w:rPr>
          <w:rFonts w:ascii="Times New Roman" w:hAnsi="Times New Roman" w:cs="Times New Roman"/>
          <w:sz w:val="24"/>
          <w:szCs w:val="24"/>
        </w:rPr>
        <w:t>амостоятельная единица, а текст </w:t>
      </w:r>
      <w:r w:rsidRPr="003924A7">
        <w:rPr>
          <w:rFonts w:ascii="Times New Roman" w:hAnsi="Times New Roman" w:cs="Times New Roman"/>
          <w:sz w:val="24"/>
          <w:szCs w:val="24"/>
        </w:rPr>
        <w:t xml:space="preserve">– дополнение, которое только конкретизирует содержание. 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 xml:space="preserve">Динамичный визуальный контент, а именно анимация (1 (0,7 %)), посвящена теме душевного равновесия в период пандемии. </w:t>
      </w:r>
    </w:p>
    <w:p w:rsidR="00CC452E" w:rsidRPr="003924A7" w:rsidRDefault="00CC452E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группы «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Опер</w:t>
      </w:r>
      <w:r w:rsidR="002478A5" w:rsidRPr="003924A7">
        <w:rPr>
          <w:rFonts w:ascii="Times New Roman" w:hAnsi="Times New Roman" w:cs="Times New Roman"/>
          <w:sz w:val="24"/>
          <w:szCs w:val="24"/>
        </w:rPr>
        <w:t>штаб</w:t>
      </w:r>
      <w:proofErr w:type="spellEnd"/>
      <w:r w:rsidR="002478A5" w:rsidRPr="003924A7">
        <w:rPr>
          <w:rFonts w:ascii="Times New Roman" w:hAnsi="Times New Roman" w:cs="Times New Roman"/>
          <w:sz w:val="24"/>
          <w:szCs w:val="24"/>
        </w:rPr>
        <w:t xml:space="preserve"> Саратовской области» не всегда </w:t>
      </w:r>
      <w:r w:rsidRPr="003924A7">
        <w:rPr>
          <w:rFonts w:ascii="Times New Roman" w:hAnsi="Times New Roman" w:cs="Times New Roman"/>
          <w:sz w:val="24"/>
          <w:szCs w:val="24"/>
        </w:rPr>
        <w:t xml:space="preserve">информативный, часто выступает как дополнение к текстовой части публикаций. Его количество крайне маленькое (меньше 30 %), но большим преимуществом является более активное введение </w:t>
      </w:r>
      <w:r w:rsidR="002478A5" w:rsidRPr="003924A7">
        <w:rPr>
          <w:rFonts w:ascii="Times New Roman" w:hAnsi="Times New Roman" w:cs="Times New Roman"/>
          <w:sz w:val="24"/>
          <w:szCs w:val="24"/>
        </w:rPr>
        <w:t xml:space="preserve">отрывков из </w:t>
      </w:r>
      <w:r w:rsidRPr="003924A7">
        <w:rPr>
          <w:rFonts w:ascii="Times New Roman" w:hAnsi="Times New Roman" w:cs="Times New Roman"/>
          <w:sz w:val="24"/>
          <w:szCs w:val="24"/>
        </w:rPr>
        <w:t>эфиров новостей, что повышает доверие аудитории.</w:t>
      </w:r>
    </w:p>
    <w:p w:rsidR="00CC452E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Так как в данной группе мало визуального контента (меньше 30 % публикаций), можно сделать вывод, что сообщество не использует все возможности данного аспекта, чтобы привлечь аудиторию. Но при этом группа достаточно</w:t>
      </w:r>
      <w:r w:rsidR="00CC452E" w:rsidRPr="003924A7">
        <w:rPr>
          <w:rFonts w:ascii="Times New Roman" w:hAnsi="Times New Roman" w:cs="Times New Roman"/>
          <w:sz w:val="24"/>
          <w:szCs w:val="24"/>
        </w:rPr>
        <w:t xml:space="preserve"> эффективно распространяет информацию, так как ее максимальная во</w:t>
      </w:r>
      <w:r w:rsidRPr="003924A7">
        <w:rPr>
          <w:rFonts w:ascii="Times New Roman" w:hAnsi="Times New Roman" w:cs="Times New Roman"/>
          <w:sz w:val="24"/>
          <w:szCs w:val="24"/>
        </w:rPr>
        <w:t xml:space="preserve">влеченность за один день очень высокая, а значит она является компетентным </w:t>
      </w:r>
      <w:r w:rsidR="00CC452E" w:rsidRPr="003924A7">
        <w:rPr>
          <w:rFonts w:ascii="Times New Roman" w:hAnsi="Times New Roman" w:cs="Times New Roman"/>
          <w:sz w:val="24"/>
          <w:szCs w:val="24"/>
        </w:rPr>
        <w:t xml:space="preserve">источником для аудитории, который способен побудить людей заботиться о своем здоровье, проходить подобные регулярно тестирование, соблюдать меры предосторожности. </w:t>
      </w:r>
      <w:r w:rsidRPr="003924A7">
        <w:rPr>
          <w:rFonts w:ascii="Times New Roman" w:hAnsi="Times New Roman" w:cs="Times New Roman"/>
          <w:sz w:val="24"/>
          <w:szCs w:val="24"/>
        </w:rPr>
        <w:t xml:space="preserve">Анализ тематических линий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паблика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Оперштаб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Саратовской области» показал, что данное сообщество в большей степени ориентировано на освещение темы </w:t>
      </w:r>
      <w:proofErr w:type="spellStart"/>
      <w:r w:rsidRPr="003924A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924A7">
        <w:rPr>
          <w:rFonts w:ascii="Times New Roman" w:hAnsi="Times New Roman" w:cs="Times New Roman"/>
          <w:sz w:val="24"/>
          <w:szCs w:val="24"/>
        </w:rPr>
        <w:t xml:space="preserve"> инфекции. 83,8 % всех публикаций так или иначе посвящены данному вопросу.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8A5" w:rsidRPr="003924A7" w:rsidRDefault="003924A7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478A5" w:rsidRPr="003924A7" w:rsidRDefault="002478A5" w:rsidP="00392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4A7">
        <w:rPr>
          <w:rFonts w:ascii="Times New Roman" w:hAnsi="Times New Roman" w:cs="Times New Roman"/>
          <w:sz w:val="24"/>
          <w:szCs w:val="24"/>
        </w:rPr>
        <w:t>1. Зырянова Е.С. Важность визуального контента и классификация его типов // Международный журнал гума</w:t>
      </w:r>
      <w:r w:rsidR="00BA61B1">
        <w:rPr>
          <w:rFonts w:ascii="Times New Roman" w:hAnsi="Times New Roman" w:cs="Times New Roman"/>
          <w:sz w:val="24"/>
          <w:szCs w:val="24"/>
        </w:rPr>
        <w:t>нитарных и естественных наук. 2022. № 6-3 (69). С.</w:t>
      </w:r>
      <w:r w:rsidRPr="003924A7">
        <w:rPr>
          <w:rFonts w:ascii="Times New Roman" w:hAnsi="Times New Roman" w:cs="Times New Roman"/>
          <w:sz w:val="24"/>
          <w:szCs w:val="24"/>
        </w:rPr>
        <w:t>159.</w:t>
      </w:r>
    </w:p>
    <w:p w:rsidR="003000C1" w:rsidRPr="003924A7" w:rsidRDefault="003000C1" w:rsidP="003924A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3000C1" w:rsidRPr="003924A7" w:rsidSect="00392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E"/>
    <w:rsid w:val="001B04EF"/>
    <w:rsid w:val="001C7B36"/>
    <w:rsid w:val="002478A5"/>
    <w:rsid w:val="003000C1"/>
    <w:rsid w:val="003924A7"/>
    <w:rsid w:val="005574A1"/>
    <w:rsid w:val="007A1D24"/>
    <w:rsid w:val="008C5048"/>
    <w:rsid w:val="00A52CC6"/>
    <w:rsid w:val="00BA2A8B"/>
    <w:rsid w:val="00BA61B1"/>
    <w:rsid w:val="00C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17DB"/>
  <w15:chartTrackingRefBased/>
  <w15:docId w15:val="{CFC65666-4A27-4B33-8340-1AB1C18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782</Words>
  <Characters>5186</Characters>
  <Application>Microsoft Office Word</Application>
  <DocSecurity>0</DocSecurity>
  <Lines>94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Дарья</dc:creator>
  <cp:keywords/>
  <dc:description/>
  <cp:lastModifiedBy>Гранкина Дарья</cp:lastModifiedBy>
  <cp:revision>3</cp:revision>
  <dcterms:created xsi:type="dcterms:W3CDTF">2024-02-19T13:03:00Z</dcterms:created>
  <dcterms:modified xsi:type="dcterms:W3CDTF">2024-02-29T19:07:00Z</dcterms:modified>
</cp:coreProperties>
</file>