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F9CE" w14:textId="0962811A" w:rsidR="00F7117F" w:rsidRDefault="00A36898" w:rsidP="00F7117F">
      <w:pPr>
        <w:spacing w:after="401" w:line="316" w:lineRule="auto"/>
        <w:ind w:left="79" w:hanging="10"/>
        <w:jc w:val="left"/>
      </w:pPr>
      <w:r>
        <w:rPr>
          <w:i/>
        </w:rPr>
        <w:t xml:space="preserve"> </w:t>
      </w:r>
      <w:r w:rsidR="00F7117F">
        <w:rPr>
          <w:i/>
        </w:rPr>
        <w:t>Конференция «Ломоносов-202</w:t>
      </w:r>
      <w:r w:rsidR="00BE0FA4">
        <w:rPr>
          <w:i/>
        </w:rPr>
        <w:t>4</w:t>
      </w:r>
      <w:r w:rsidR="00F7117F">
        <w:rPr>
          <w:i/>
        </w:rPr>
        <w:t>»</w:t>
      </w:r>
    </w:p>
    <w:p w14:paraId="2D4E44FB" w14:textId="77777777" w:rsidR="00F7117F" w:rsidRDefault="00F7117F" w:rsidP="00F7117F">
      <w:pPr>
        <w:spacing w:after="193" w:line="256" w:lineRule="auto"/>
        <w:ind w:left="10" w:right="-15" w:hanging="10"/>
        <w:jc w:val="right"/>
      </w:pPr>
      <w:r>
        <w:t>Секция «Массмедиа в России и мире»</w:t>
      </w:r>
    </w:p>
    <w:p w14:paraId="0C928672" w14:textId="3177F3FA" w:rsidR="00F7117F" w:rsidRPr="0048487C" w:rsidRDefault="0048487C" w:rsidP="00F7117F">
      <w:pPr>
        <w:spacing w:after="193" w:line="256" w:lineRule="auto"/>
        <w:ind w:left="10" w:hanging="10"/>
        <w:jc w:val="center"/>
        <w:rPr>
          <w:b/>
          <w:bCs/>
        </w:rPr>
      </w:pPr>
      <w:r>
        <w:rPr>
          <w:b/>
          <w:bCs/>
        </w:rPr>
        <w:t>«</w:t>
      </w:r>
      <w:r w:rsidR="00270646">
        <w:rPr>
          <w:b/>
          <w:bCs/>
        </w:rPr>
        <w:t xml:space="preserve">Исторические </w:t>
      </w:r>
      <w:proofErr w:type="spellStart"/>
      <w:r w:rsidR="00270646">
        <w:rPr>
          <w:b/>
          <w:bCs/>
        </w:rPr>
        <w:t>варгеймы</w:t>
      </w:r>
      <w:proofErr w:type="spellEnd"/>
      <w:r w:rsidR="00270646">
        <w:rPr>
          <w:b/>
          <w:bCs/>
        </w:rPr>
        <w:t>: классификация и анализ развития»</w:t>
      </w:r>
    </w:p>
    <w:p w14:paraId="6C3C8AD1" w14:textId="77777777" w:rsidR="00F7117F" w:rsidRDefault="00F7117F" w:rsidP="00F7117F">
      <w:pPr>
        <w:spacing w:after="87" w:line="256" w:lineRule="auto"/>
        <w:ind w:left="10" w:hanging="10"/>
        <w:jc w:val="center"/>
      </w:pPr>
      <w:r>
        <w:t>Научный руководитель – Лапин Даниил Андреевич</w:t>
      </w:r>
    </w:p>
    <w:p w14:paraId="69A67819" w14:textId="0BE2F32C" w:rsidR="00F7117F" w:rsidRPr="00F7117F" w:rsidRDefault="00F7117F" w:rsidP="00F7117F">
      <w:pPr>
        <w:spacing w:line="256" w:lineRule="auto"/>
        <w:ind w:right="22" w:firstLine="0"/>
        <w:jc w:val="center"/>
        <w:rPr>
          <w:iCs/>
        </w:rPr>
      </w:pPr>
      <w:r w:rsidRPr="00F7117F">
        <w:rPr>
          <w:iCs/>
        </w:rPr>
        <w:t>Меньшиков Макар Петрович</w:t>
      </w:r>
    </w:p>
    <w:p w14:paraId="325A40CF" w14:textId="77777777" w:rsidR="00F7117F" w:rsidRDefault="00F7117F" w:rsidP="00F7117F">
      <w:pPr>
        <w:spacing w:line="256" w:lineRule="auto"/>
        <w:ind w:right="9" w:firstLine="0"/>
        <w:jc w:val="center"/>
      </w:pPr>
      <w:r>
        <w:rPr>
          <w:i/>
        </w:rPr>
        <w:t>Студент (бакалавр)</w:t>
      </w:r>
    </w:p>
    <w:p w14:paraId="4B7503FD" w14:textId="5B48BA28" w:rsidR="00F7117F" w:rsidRPr="00B57E20" w:rsidRDefault="00F7117F" w:rsidP="00F7117F">
      <w:pPr>
        <w:spacing w:after="219" w:line="237" w:lineRule="auto"/>
        <w:ind w:left="834" w:right="604" w:hanging="230"/>
        <w:jc w:val="center"/>
        <w:rPr>
          <w:iCs/>
        </w:rPr>
      </w:pPr>
      <w:r>
        <w:t xml:space="preserve">Московский государственный университет имени </w:t>
      </w:r>
      <w:proofErr w:type="spellStart"/>
      <w:r>
        <w:t>М.В.Ломоносова</w:t>
      </w:r>
      <w:proofErr w:type="spellEnd"/>
      <w:r>
        <w:t xml:space="preserve">, Факультет журналистики, Москва, Россия </w:t>
      </w:r>
      <w:r w:rsidRPr="00B57E20">
        <w:rPr>
          <w:iCs/>
        </w:rPr>
        <w:t>E-mail</w:t>
      </w:r>
      <w:r w:rsidR="00B57E20" w:rsidRPr="00B57E20">
        <w:rPr>
          <w:iCs/>
        </w:rPr>
        <w:t xml:space="preserve"> </w:t>
      </w:r>
      <w:hyperlink r:id="rId5" w:history="1">
        <w:r w:rsidR="00B57E20" w:rsidRPr="00BB2A9F">
          <w:rPr>
            <w:rStyle w:val="a3"/>
            <w:iCs/>
            <w:lang w:val="en-US"/>
          </w:rPr>
          <w:t>makar</w:t>
        </w:r>
        <w:r w:rsidR="00B57E20" w:rsidRPr="00BB2A9F">
          <w:rPr>
            <w:rStyle w:val="a3"/>
            <w:iCs/>
          </w:rPr>
          <w:t>.</w:t>
        </w:r>
        <w:r w:rsidR="00B57E20" w:rsidRPr="00BB2A9F">
          <w:rPr>
            <w:rStyle w:val="a3"/>
            <w:iCs/>
            <w:lang w:val="en-US"/>
          </w:rPr>
          <w:t>menshikov</w:t>
        </w:r>
        <w:r w:rsidR="00B57E20" w:rsidRPr="00BB2A9F">
          <w:rPr>
            <w:rStyle w:val="a3"/>
            <w:iCs/>
          </w:rPr>
          <w:t>1@</w:t>
        </w:r>
        <w:r w:rsidR="00B57E20" w:rsidRPr="00BB2A9F">
          <w:rPr>
            <w:rStyle w:val="a3"/>
            <w:iCs/>
            <w:lang w:val="en-US"/>
          </w:rPr>
          <w:t>gmail</w:t>
        </w:r>
        <w:r w:rsidR="00B57E20" w:rsidRPr="00BB2A9F">
          <w:rPr>
            <w:rStyle w:val="a3"/>
            <w:iCs/>
          </w:rPr>
          <w:t>.</w:t>
        </w:r>
        <w:r w:rsidR="00B57E20" w:rsidRPr="00BB2A9F">
          <w:rPr>
            <w:rStyle w:val="a3"/>
            <w:iCs/>
            <w:lang w:val="en-US"/>
          </w:rPr>
          <w:t>com</w:t>
        </w:r>
      </w:hyperlink>
    </w:p>
    <w:p w14:paraId="3289BDB6" w14:textId="2E64727B" w:rsidR="00B57E20" w:rsidRPr="00B57E20" w:rsidRDefault="00B57E20" w:rsidP="00B57E20">
      <w:pPr>
        <w:spacing w:after="219" w:line="237" w:lineRule="auto"/>
        <w:ind w:left="834" w:right="604" w:hanging="230"/>
        <w:jc w:val="left"/>
      </w:pPr>
      <w:r>
        <w:rPr>
          <w:iCs/>
        </w:rPr>
        <w:tab/>
      </w:r>
    </w:p>
    <w:p w14:paraId="53B67BF9" w14:textId="78498DD5" w:rsidR="00BE2643" w:rsidRPr="00761D78" w:rsidRDefault="00605DC1" w:rsidP="001830C1">
      <w:pPr>
        <w:spacing w:line="276" w:lineRule="auto"/>
        <w:jc w:val="left"/>
      </w:pPr>
      <w:r>
        <w:t xml:space="preserve">На данный момент нет конвенционального устоявшегося понятия что же такое </w:t>
      </w:r>
      <w:proofErr w:type="spellStart"/>
      <w:r>
        <w:t>варгейм</w:t>
      </w:r>
      <w:proofErr w:type="spellEnd"/>
      <w:r>
        <w:t>, поэтому для начала я бы хотел дать понятие, которое собрало в себе основные согласованные характеристики</w:t>
      </w:r>
      <w:r w:rsidR="001A3230">
        <w:t>:</w:t>
      </w:r>
      <w:r>
        <w:t xml:space="preserve"> </w:t>
      </w:r>
      <w:r w:rsidR="001A3230">
        <w:t>«</w:t>
      </w:r>
      <w:r w:rsidR="00B57E20">
        <w:t xml:space="preserve">Под понятием исторического </w:t>
      </w:r>
      <w:proofErr w:type="spellStart"/>
      <w:r w:rsidR="00B57E20">
        <w:t>варгейма</w:t>
      </w:r>
      <w:proofErr w:type="spellEnd"/>
      <w:r w:rsidR="00B57E20">
        <w:t xml:space="preserve"> обычно понимают игру описывающ</w:t>
      </w:r>
      <w:r w:rsidR="0048487C">
        <w:t>ую</w:t>
      </w:r>
      <w:r w:rsidR="00B57E20">
        <w:t xml:space="preserve"> военные события отдельного боя, </w:t>
      </w:r>
      <w:r w:rsidR="0048487C">
        <w:t xml:space="preserve">военной операции, войны или даже противостояния не имевшего прямого военного столкновения двух сторон, но представлявшего прямое идеологическое, экономическое или другое столкновение двух противостоящих сторон (к примеру настольные игры </w:t>
      </w:r>
      <w:r w:rsidR="0048487C" w:rsidRPr="00AA71E1">
        <w:rPr>
          <w:b/>
          <w:bCs/>
        </w:rPr>
        <w:t>«Сумеречная борьба»</w:t>
      </w:r>
      <w:r w:rsidR="0048487C">
        <w:t xml:space="preserve"> или </w:t>
      </w:r>
      <w:r w:rsidR="0048487C" w:rsidRPr="00AA71E1">
        <w:rPr>
          <w:b/>
          <w:bCs/>
        </w:rPr>
        <w:t>«Борьба империй»</w:t>
      </w:r>
      <w:r w:rsidR="0048487C">
        <w:t xml:space="preserve"> описывающих столкновение США и СССР в течение холодной войны и противостояние Британской и Французской империй в течение </w:t>
      </w:r>
      <w:r w:rsidR="0048487C" w:rsidRPr="0048487C">
        <w:t>“</w:t>
      </w:r>
      <w:r w:rsidR="0048487C">
        <w:t>колониальной гонки</w:t>
      </w:r>
      <w:r w:rsidR="0048487C" w:rsidRPr="0048487C">
        <w:t>”</w:t>
      </w:r>
      <w:r w:rsidR="0048487C">
        <w:t>)</w:t>
      </w:r>
      <w:r w:rsidR="001A3230">
        <w:t>»</w:t>
      </w:r>
      <w:r w:rsidR="0048487C">
        <w:t xml:space="preserve">. Определение </w:t>
      </w:r>
      <w:proofErr w:type="spellStart"/>
      <w:r w:rsidR="0048487C">
        <w:t>варгейма</w:t>
      </w:r>
      <w:proofErr w:type="spellEnd"/>
      <w:r w:rsidR="0048487C">
        <w:t xml:space="preserve"> разнится в различных сообществах: некоторые игроки считают, что </w:t>
      </w:r>
      <w:proofErr w:type="gramStart"/>
      <w:r w:rsidR="0048487C">
        <w:t>игры</w:t>
      </w:r>
      <w:proofErr w:type="gramEnd"/>
      <w:r w:rsidR="0048487C">
        <w:t xml:space="preserve"> не описывающие именно боевое столкновение не могут считат</w:t>
      </w:r>
      <w:r w:rsidR="00BE0FA4">
        <w:t>ь</w:t>
      </w:r>
      <w:r w:rsidR="0048487C">
        <w:t xml:space="preserve">ся </w:t>
      </w:r>
      <w:proofErr w:type="spellStart"/>
      <w:r w:rsidR="00BE0FA4">
        <w:t>варгеймами</w:t>
      </w:r>
      <w:proofErr w:type="spellEnd"/>
      <w:r w:rsidR="00BE0FA4">
        <w:t xml:space="preserve"> т.к. само название жанра прямо переводится как </w:t>
      </w:r>
      <w:r w:rsidR="00BE0FA4" w:rsidRPr="00BE0FA4">
        <w:rPr>
          <w:i/>
          <w:iCs/>
        </w:rPr>
        <w:t>«военная игра»</w:t>
      </w:r>
      <w:r w:rsidR="00BE0FA4" w:rsidRPr="00BE0FA4">
        <w:t>, при этом другая часть игроков считают что понятие можно трактовать более вольно и понимать под ним куда больший спектр игр.</w:t>
      </w:r>
      <w:r w:rsidR="00BE0FA4">
        <w:t xml:space="preserve"> В русскоязычном сообществе </w:t>
      </w:r>
      <w:r w:rsidR="00761D78">
        <w:t xml:space="preserve">понятие </w:t>
      </w:r>
      <w:proofErr w:type="spellStart"/>
      <w:r w:rsidR="00761D78">
        <w:t>варгейма</w:t>
      </w:r>
      <w:proofErr w:type="spellEnd"/>
      <w:r w:rsidR="00761D78">
        <w:t xml:space="preserve"> схоже с понятием в американском сообществе</w:t>
      </w:r>
      <w:r w:rsidR="001830C1">
        <w:t xml:space="preserve"> и зачастую в характеристике будут фигурировать слова «стратегическая игра», что в контексте разговора об исторических </w:t>
      </w:r>
      <w:proofErr w:type="spellStart"/>
      <w:r w:rsidR="001830C1">
        <w:t>варгеймах</w:t>
      </w:r>
      <w:proofErr w:type="spellEnd"/>
      <w:r w:rsidR="001830C1">
        <w:t xml:space="preserve"> не до конца верно (далее будет </w:t>
      </w:r>
      <w:proofErr w:type="spellStart"/>
      <w:r w:rsidR="001830C1">
        <w:t>обьяснено</w:t>
      </w:r>
      <w:proofErr w:type="spellEnd"/>
      <w:r w:rsidR="001830C1">
        <w:t xml:space="preserve"> почему)</w:t>
      </w:r>
      <w:r w:rsidR="00761D78">
        <w:t xml:space="preserve">. Надо понимать, что слово </w:t>
      </w:r>
      <w:r w:rsidR="00761D78" w:rsidRPr="00C92697">
        <w:rPr>
          <w:i/>
          <w:iCs/>
        </w:rPr>
        <w:t>“</w:t>
      </w:r>
      <w:proofErr w:type="spellStart"/>
      <w:r w:rsidR="00761D78" w:rsidRPr="00C92697">
        <w:rPr>
          <w:i/>
          <w:iCs/>
        </w:rPr>
        <w:t>варгейм</w:t>
      </w:r>
      <w:proofErr w:type="spellEnd"/>
      <w:r w:rsidR="00761D78" w:rsidRPr="00C92697">
        <w:rPr>
          <w:i/>
          <w:iCs/>
        </w:rPr>
        <w:t>”</w:t>
      </w:r>
      <w:r w:rsidR="00761D78">
        <w:t xml:space="preserve"> в России у обывателя скорее вызовет ассоциацию с играми вроде </w:t>
      </w:r>
      <w:r w:rsidR="00761D78" w:rsidRPr="00AA71E1">
        <w:rPr>
          <w:b/>
          <w:bCs/>
        </w:rPr>
        <w:t>«</w:t>
      </w:r>
      <w:r w:rsidR="00761D78" w:rsidRPr="00AA71E1">
        <w:rPr>
          <w:b/>
          <w:bCs/>
          <w:lang w:val="en-GB"/>
        </w:rPr>
        <w:t>Warhammer</w:t>
      </w:r>
      <w:r w:rsidR="00761D78" w:rsidRPr="00AA71E1">
        <w:rPr>
          <w:b/>
          <w:bCs/>
        </w:rPr>
        <w:t xml:space="preserve"> 40’000»</w:t>
      </w:r>
      <w:r w:rsidR="00761D78">
        <w:t xml:space="preserve"> или же </w:t>
      </w:r>
      <w:r w:rsidR="001830C1">
        <w:t xml:space="preserve">игры в сеттинге вселенной Дж. Р. Р. Толкиена, но это </w:t>
      </w:r>
      <w:proofErr w:type="spellStart"/>
      <w:r w:rsidR="001830C1">
        <w:t>варгеймы</w:t>
      </w:r>
      <w:proofErr w:type="spellEnd"/>
      <w:r w:rsidR="001830C1">
        <w:t xml:space="preserve"> фэнтезийного сеттинга, имеющих зачастую большую разницу в самой логике геймплея с играми реалистично – исторического сеттинга.</w:t>
      </w:r>
    </w:p>
    <w:p w14:paraId="36EE3A22" w14:textId="4E470B00" w:rsidR="00712D53" w:rsidRDefault="00761D78" w:rsidP="003B0358">
      <w:pPr>
        <w:spacing w:line="276" w:lineRule="auto"/>
        <w:jc w:val="left"/>
      </w:pPr>
      <w:r>
        <w:t xml:space="preserve">Изначально </w:t>
      </w:r>
      <w:proofErr w:type="spellStart"/>
      <w:r>
        <w:t>варгейм</w:t>
      </w:r>
      <w:r w:rsidR="001830C1">
        <w:t>ы</w:t>
      </w:r>
      <w:proofErr w:type="spellEnd"/>
      <w:r w:rsidR="001830C1">
        <w:t xml:space="preserve"> появились в среде офицерского состава армий Европы в качестве учебно-тренировочных материалов</w:t>
      </w:r>
      <w:r w:rsidR="00705577">
        <w:t xml:space="preserve"> в начале 19 века (прародителем </w:t>
      </w:r>
      <w:proofErr w:type="spellStart"/>
      <w:r w:rsidR="00705577">
        <w:t>варгемов</w:t>
      </w:r>
      <w:proofErr w:type="spellEnd"/>
      <w:r w:rsidR="00705577">
        <w:t xml:space="preserve"> считается игра </w:t>
      </w:r>
      <w:r w:rsidR="00705577" w:rsidRPr="00705577">
        <w:rPr>
          <w:b/>
          <w:bCs/>
        </w:rPr>
        <w:t>«</w:t>
      </w:r>
      <w:proofErr w:type="spellStart"/>
      <w:r w:rsidR="00705577" w:rsidRPr="00705577">
        <w:rPr>
          <w:b/>
          <w:bCs/>
        </w:rPr>
        <w:t>Кригшпиль</w:t>
      </w:r>
      <w:proofErr w:type="spellEnd"/>
      <w:r w:rsidR="00705577" w:rsidRPr="00705577">
        <w:rPr>
          <w:b/>
          <w:bCs/>
        </w:rPr>
        <w:t>»</w:t>
      </w:r>
      <w:r w:rsidR="00705577">
        <w:t xml:space="preserve"> разработанная прусским офицером Георгом фон </w:t>
      </w:r>
      <w:proofErr w:type="spellStart"/>
      <w:r w:rsidR="00705577">
        <w:t>Рассевицем</w:t>
      </w:r>
      <w:proofErr w:type="spellEnd"/>
      <w:r w:rsidR="00705577">
        <w:t xml:space="preserve"> в 1812 году. Но в среду гражданских </w:t>
      </w:r>
      <w:proofErr w:type="spellStart"/>
      <w:r w:rsidR="00705577">
        <w:t>варгеймы</w:t>
      </w:r>
      <w:proofErr w:type="spellEnd"/>
      <w:r w:rsidR="00705577">
        <w:t xml:space="preserve"> в том или ином виде попали значительно позже – после Второй мировой и появлялись они в странах наименее пострадавших от </w:t>
      </w:r>
      <w:r w:rsidR="000C5742">
        <w:t>военных действий.</w:t>
      </w:r>
      <w:r w:rsidR="00C47011">
        <w:t xml:space="preserve"> Несколько позже зарождались </w:t>
      </w:r>
      <w:proofErr w:type="spellStart"/>
      <w:r w:rsidR="00C47011">
        <w:t>варгеймы</w:t>
      </w:r>
      <w:proofErr w:type="spellEnd"/>
      <w:r w:rsidR="00C47011">
        <w:t xml:space="preserve"> с миниатюрами и всеми такой жанр воспринимался как «игра в солдатиков», хотя сами игры были куда ближе к реализму в сравнении, например, с популярной в те времена игрой </w:t>
      </w:r>
      <w:r w:rsidR="00C47011" w:rsidRPr="00C47011">
        <w:rPr>
          <w:b/>
          <w:bCs/>
        </w:rPr>
        <w:t>«</w:t>
      </w:r>
      <w:r w:rsidR="00C47011" w:rsidRPr="00C47011">
        <w:rPr>
          <w:b/>
          <w:bCs/>
          <w:lang w:val="en-US"/>
        </w:rPr>
        <w:t>D</w:t>
      </w:r>
      <w:r w:rsidR="00C47011" w:rsidRPr="00C47011">
        <w:rPr>
          <w:b/>
          <w:bCs/>
        </w:rPr>
        <w:t>’</w:t>
      </w:r>
      <w:r w:rsidR="00C47011" w:rsidRPr="00C47011">
        <w:rPr>
          <w:b/>
          <w:bCs/>
          <w:lang w:val="en-US"/>
        </w:rPr>
        <w:t>n</w:t>
      </w:r>
      <w:r w:rsidR="00C47011" w:rsidRPr="00C47011">
        <w:rPr>
          <w:b/>
          <w:bCs/>
        </w:rPr>
        <w:t>’</w:t>
      </w:r>
      <w:r w:rsidR="00C47011" w:rsidRPr="00C47011">
        <w:rPr>
          <w:b/>
          <w:bCs/>
          <w:lang w:val="en-US"/>
        </w:rPr>
        <w:t>D</w:t>
      </w:r>
      <w:r w:rsidR="00C47011" w:rsidRPr="00C47011">
        <w:rPr>
          <w:b/>
          <w:bCs/>
        </w:rPr>
        <w:t>»</w:t>
      </w:r>
      <w:r w:rsidR="00AA71E1">
        <w:t xml:space="preserve">. В </w:t>
      </w:r>
      <w:r w:rsidR="00712D53">
        <w:t>США довольно популярна тема гражданской войны: игры по теме появлялись как в виде полноценных игр, так и в виде сессионных партий разных компаний энтузиастов-</w:t>
      </w:r>
      <w:r w:rsidR="00712D53">
        <w:lastRenderedPageBreak/>
        <w:t xml:space="preserve">историков с середины 1970-х. Активное развитие реалистичных </w:t>
      </w:r>
      <w:proofErr w:type="spellStart"/>
      <w:r w:rsidR="00712D53">
        <w:t>варгеймов</w:t>
      </w:r>
      <w:proofErr w:type="spellEnd"/>
      <w:r w:rsidR="00712D53">
        <w:t xml:space="preserve"> </w:t>
      </w:r>
      <w:r w:rsidR="009F57F9">
        <w:t xml:space="preserve">началось в 2000-10-х годах, </w:t>
      </w:r>
      <w:r w:rsidR="003B0358">
        <w:t xml:space="preserve">вышло множество игр самых разных форматов: игры серии </w:t>
      </w:r>
      <w:r w:rsidR="003B0358">
        <w:rPr>
          <w:lang w:val="en-US"/>
        </w:rPr>
        <w:t>Advanced</w:t>
      </w:r>
      <w:r w:rsidR="003B0358" w:rsidRPr="003B0358">
        <w:t xml:space="preserve"> </w:t>
      </w:r>
      <w:r w:rsidR="003B0358">
        <w:rPr>
          <w:lang w:val="en-GB"/>
        </w:rPr>
        <w:t>Squad</w:t>
      </w:r>
      <w:r w:rsidR="003B0358" w:rsidRPr="003B0358">
        <w:t xml:space="preserve"> </w:t>
      </w:r>
      <w:r w:rsidR="003B0358">
        <w:rPr>
          <w:lang w:val="en-GB"/>
        </w:rPr>
        <w:t>Leader</w:t>
      </w:r>
      <w:r w:rsidR="003B0358">
        <w:t xml:space="preserve">, </w:t>
      </w:r>
      <w:r w:rsidR="003B0358">
        <w:rPr>
          <w:lang w:val="en-US"/>
        </w:rPr>
        <w:t>Standard</w:t>
      </w:r>
      <w:r w:rsidR="003B0358" w:rsidRPr="003B0358">
        <w:t xml:space="preserve"> </w:t>
      </w:r>
      <w:r w:rsidR="003B0358">
        <w:rPr>
          <w:lang w:val="en-US"/>
        </w:rPr>
        <w:t>Combat</w:t>
      </w:r>
      <w:r w:rsidR="003B0358" w:rsidRPr="003B0358">
        <w:t xml:space="preserve"> </w:t>
      </w:r>
      <w:r w:rsidR="003B0358">
        <w:rPr>
          <w:lang w:val="en-US"/>
        </w:rPr>
        <w:t>Series</w:t>
      </w:r>
      <w:r w:rsidR="003B0358" w:rsidRPr="003B0358">
        <w:t xml:space="preserve">, </w:t>
      </w:r>
      <w:r w:rsidR="003B0358">
        <w:t>игры Марка Симонича</w:t>
      </w:r>
      <w:r w:rsidR="003B0358" w:rsidRPr="003B0358">
        <w:t xml:space="preserve">. </w:t>
      </w:r>
    </w:p>
    <w:p w14:paraId="128681AD" w14:textId="1CF0CA98" w:rsidR="00CA6487" w:rsidRDefault="00C92697" w:rsidP="001830C1">
      <w:pPr>
        <w:spacing w:line="276" w:lineRule="auto"/>
        <w:jc w:val="left"/>
      </w:pPr>
      <w:r>
        <w:t xml:space="preserve">Игры жанра </w:t>
      </w:r>
      <w:proofErr w:type="spellStart"/>
      <w:r>
        <w:t>варгейм</w:t>
      </w:r>
      <w:proofErr w:type="spellEnd"/>
      <w:r>
        <w:t xml:space="preserve"> можно классифицировать по нескольким критериям: по масштабу отражаемых событий</w:t>
      </w:r>
      <w:r w:rsidR="00CA6487">
        <w:t>:</w:t>
      </w:r>
    </w:p>
    <w:p w14:paraId="7091DD69" w14:textId="77777777" w:rsidR="00CA6487" w:rsidRDefault="00C92697" w:rsidP="00CA6487">
      <w:pPr>
        <w:pStyle w:val="a5"/>
        <w:numPr>
          <w:ilvl w:val="0"/>
          <w:numId w:val="1"/>
        </w:numPr>
        <w:spacing w:line="276" w:lineRule="auto"/>
        <w:jc w:val="left"/>
      </w:pPr>
      <w:r w:rsidRPr="00CA6487">
        <w:rPr>
          <w:b/>
          <w:bCs/>
        </w:rPr>
        <w:t xml:space="preserve">тактические </w:t>
      </w:r>
      <w:r>
        <w:t xml:space="preserve">– отображающие бой на уровне нескольких десятков или сотен </w:t>
      </w:r>
      <w:r w:rsidR="007D496F">
        <w:t>человек</w:t>
      </w:r>
      <w:r w:rsidR="004541BE">
        <w:t>;</w:t>
      </w:r>
    </w:p>
    <w:p w14:paraId="239C1A77" w14:textId="77777777" w:rsidR="00CA6487" w:rsidRDefault="007D496F" w:rsidP="00CA6487">
      <w:pPr>
        <w:pStyle w:val="a5"/>
        <w:numPr>
          <w:ilvl w:val="0"/>
          <w:numId w:val="1"/>
        </w:numPr>
        <w:spacing w:line="276" w:lineRule="auto"/>
        <w:jc w:val="left"/>
      </w:pPr>
      <w:r w:rsidRPr="00CA6487">
        <w:rPr>
          <w:b/>
          <w:bCs/>
        </w:rPr>
        <w:t>оперативные</w:t>
      </w:r>
      <w:r>
        <w:t xml:space="preserve"> – на уровне </w:t>
      </w:r>
      <w:r w:rsidR="004C7A02">
        <w:t>разных военных операций</w:t>
      </w:r>
      <w:r w:rsidR="004541BE">
        <w:t>;</w:t>
      </w:r>
      <w:r w:rsidR="004C7A02">
        <w:t xml:space="preserve"> </w:t>
      </w:r>
    </w:p>
    <w:p w14:paraId="29B109C9" w14:textId="1B9724C7" w:rsidR="00CA6487" w:rsidRDefault="004C7A02" w:rsidP="00CA6487">
      <w:pPr>
        <w:pStyle w:val="a5"/>
        <w:numPr>
          <w:ilvl w:val="0"/>
          <w:numId w:val="1"/>
        </w:numPr>
        <w:spacing w:line="276" w:lineRule="auto"/>
        <w:jc w:val="left"/>
      </w:pPr>
      <w:r w:rsidRPr="00CA6487">
        <w:rPr>
          <w:b/>
          <w:bCs/>
        </w:rPr>
        <w:t>стратегические</w:t>
      </w:r>
      <w:r>
        <w:t xml:space="preserve"> – на уровне армий и фронтов</w:t>
      </w:r>
      <w:r w:rsidR="001A3230">
        <w:t>, обычно затрагивает один или несколько театров военных действий</w:t>
      </w:r>
      <w:r w:rsidR="00CA6487">
        <w:t>;</w:t>
      </w:r>
    </w:p>
    <w:p w14:paraId="0600DD82" w14:textId="1A62C99F" w:rsidR="00D63144" w:rsidRDefault="00D63144" w:rsidP="00CA6487">
      <w:pPr>
        <w:pStyle w:val="a5"/>
        <w:numPr>
          <w:ilvl w:val="0"/>
          <w:numId w:val="1"/>
        </w:numPr>
        <w:spacing w:line="276" w:lineRule="auto"/>
        <w:jc w:val="left"/>
      </w:pPr>
      <w:r>
        <w:rPr>
          <w:b/>
          <w:bCs/>
        </w:rPr>
        <w:t>гранд</w:t>
      </w:r>
      <w:r w:rsidRPr="00882D27">
        <w:rPr>
          <w:b/>
          <w:bCs/>
        </w:rPr>
        <w:t>-стратегические</w:t>
      </w:r>
      <w:r>
        <w:t xml:space="preserve"> – отображающие </w:t>
      </w:r>
      <w:r w:rsidR="001A3230">
        <w:t>обычно либо весь мир, либо все театры военных действий выбранного военного конфликта.</w:t>
      </w:r>
    </w:p>
    <w:p w14:paraId="1F1B41A5" w14:textId="77777777" w:rsidR="00CA6487" w:rsidRDefault="004C7A02" w:rsidP="00CA6487">
      <w:pPr>
        <w:spacing w:line="276" w:lineRule="auto"/>
        <w:ind w:firstLine="0"/>
        <w:jc w:val="left"/>
      </w:pPr>
      <w:r>
        <w:t xml:space="preserve">по используемому </w:t>
      </w:r>
      <w:r w:rsidR="0093552B">
        <w:t>типу «юнитов»</w:t>
      </w:r>
      <w:r w:rsidR="00CA6487">
        <w:t>:</w:t>
      </w:r>
    </w:p>
    <w:p w14:paraId="12575244" w14:textId="72E98135" w:rsidR="00CA6487" w:rsidRDefault="0093552B" w:rsidP="00CA6487">
      <w:pPr>
        <w:pStyle w:val="a5"/>
        <w:numPr>
          <w:ilvl w:val="0"/>
          <w:numId w:val="2"/>
        </w:numPr>
        <w:spacing w:line="276" w:lineRule="auto"/>
        <w:jc w:val="left"/>
      </w:pPr>
      <w:r w:rsidRPr="00CA6487">
        <w:rPr>
          <w:b/>
          <w:bCs/>
        </w:rPr>
        <w:t>миниатюры</w:t>
      </w:r>
      <w:r>
        <w:t xml:space="preserve"> – в качестве отображения юнита используются </w:t>
      </w:r>
      <w:r w:rsidR="00CA6487">
        <w:t>миниатюры,</w:t>
      </w:r>
      <w:r>
        <w:t xml:space="preserve"> в основном такой тип используется в играх тактического уровня</w:t>
      </w:r>
      <w:r w:rsidR="004541BE">
        <w:t>;</w:t>
      </w:r>
    </w:p>
    <w:p w14:paraId="2B6AA459" w14:textId="77777777" w:rsidR="00CA6487" w:rsidRDefault="004541BE" w:rsidP="00CA6487">
      <w:pPr>
        <w:pStyle w:val="a5"/>
        <w:numPr>
          <w:ilvl w:val="0"/>
          <w:numId w:val="2"/>
        </w:numPr>
        <w:spacing w:line="276" w:lineRule="auto"/>
        <w:jc w:val="left"/>
      </w:pPr>
      <w:r w:rsidRPr="00CA6487">
        <w:rPr>
          <w:b/>
          <w:bCs/>
        </w:rPr>
        <w:t>блочные</w:t>
      </w:r>
      <w:r>
        <w:t xml:space="preserve"> – в качестве отображения юнита используются «блоки» с изображением типа юнита на одной стороне и пустой рубашкой на другой, для создания эффекта «тумана войны»</w:t>
      </w:r>
      <w:r w:rsidR="00F44A14">
        <w:t xml:space="preserve">, яркий представитель </w:t>
      </w:r>
      <w:r w:rsidR="00F44A14" w:rsidRPr="00CA6487">
        <w:rPr>
          <w:b/>
          <w:bCs/>
        </w:rPr>
        <w:t>«</w:t>
      </w:r>
      <w:proofErr w:type="spellStart"/>
      <w:r w:rsidR="00F44A14" w:rsidRPr="00CA6487">
        <w:rPr>
          <w:b/>
          <w:bCs/>
          <w:lang w:val="en-GB"/>
        </w:rPr>
        <w:t>Sekigahara</w:t>
      </w:r>
      <w:proofErr w:type="spellEnd"/>
      <w:r w:rsidR="00F44A14" w:rsidRPr="00CA6487">
        <w:rPr>
          <w:b/>
          <w:bCs/>
        </w:rPr>
        <w:t>»</w:t>
      </w:r>
      <w:r>
        <w:t>;</w:t>
      </w:r>
    </w:p>
    <w:p w14:paraId="693C9AEF" w14:textId="352805B9" w:rsidR="00CA6487" w:rsidRDefault="004541BE" w:rsidP="00CA6487">
      <w:pPr>
        <w:pStyle w:val="a5"/>
        <w:numPr>
          <w:ilvl w:val="0"/>
          <w:numId w:val="2"/>
        </w:numPr>
        <w:spacing w:line="276" w:lineRule="auto"/>
        <w:jc w:val="left"/>
      </w:pPr>
      <w:r w:rsidRPr="00CA6487">
        <w:rPr>
          <w:b/>
          <w:bCs/>
        </w:rPr>
        <w:t>фишечные</w:t>
      </w:r>
      <w:r>
        <w:t xml:space="preserve"> – самый распространенный тип, в котором на двух сторонах фишек </w:t>
      </w:r>
      <w:r w:rsidR="00F44A14">
        <w:t>изображены обычный и ослабленный вариант юнита</w:t>
      </w:r>
      <w:r w:rsidR="00AA5F93">
        <w:t>;</w:t>
      </w:r>
    </w:p>
    <w:p w14:paraId="01FD0F10" w14:textId="743110EF" w:rsidR="00AA5F93" w:rsidRDefault="00AA5F93" w:rsidP="00AA5F93">
      <w:pPr>
        <w:spacing w:line="276" w:lineRule="auto"/>
        <w:ind w:firstLine="0"/>
        <w:jc w:val="left"/>
      </w:pPr>
      <w:r>
        <w:t>а также по типу используемых карт:</w:t>
      </w:r>
    </w:p>
    <w:p w14:paraId="1D03086E" w14:textId="65BC76B5" w:rsidR="00AA5F93" w:rsidRDefault="00AA5F93" w:rsidP="00AA5F93">
      <w:pPr>
        <w:pStyle w:val="a5"/>
        <w:numPr>
          <w:ilvl w:val="0"/>
          <w:numId w:val="4"/>
        </w:numPr>
        <w:spacing w:line="276" w:lineRule="auto"/>
        <w:jc w:val="left"/>
      </w:pPr>
      <w:r w:rsidRPr="00AA5F93">
        <w:rPr>
          <w:b/>
          <w:bCs/>
          <w:lang w:val="en-GB"/>
        </w:rPr>
        <w:t>point</w:t>
      </w:r>
      <w:r w:rsidRPr="00AA5F93">
        <w:rPr>
          <w:b/>
          <w:bCs/>
        </w:rPr>
        <w:t>-</w:t>
      </w:r>
      <w:r w:rsidRPr="00AA5F93">
        <w:rPr>
          <w:b/>
          <w:bCs/>
          <w:lang w:val="en-GB"/>
        </w:rPr>
        <w:t>to</w:t>
      </w:r>
      <w:r w:rsidRPr="00AA5F93">
        <w:rPr>
          <w:b/>
          <w:bCs/>
        </w:rPr>
        <w:t>-</w:t>
      </w:r>
      <w:r w:rsidRPr="00AA5F93">
        <w:rPr>
          <w:b/>
          <w:bCs/>
          <w:lang w:val="en-GB"/>
        </w:rPr>
        <w:t>point</w:t>
      </w:r>
      <w:r w:rsidRPr="00AA5F93">
        <w:t xml:space="preserve"> – </w:t>
      </w:r>
      <w:r>
        <w:t>локации</w:t>
      </w:r>
      <w:r w:rsidRPr="00AA5F93">
        <w:t xml:space="preserve"> </w:t>
      </w:r>
      <w:r>
        <w:t>на</w:t>
      </w:r>
      <w:r w:rsidRPr="00AA5F93">
        <w:t xml:space="preserve"> карте</w:t>
      </w:r>
      <w:r>
        <w:t xml:space="preserve"> соединены линиями передвижений, а каждая локация обладает определенным типом местности. Такие карты почти всегда используются в играх стратегического и гранд-стратегического уровня;</w:t>
      </w:r>
    </w:p>
    <w:p w14:paraId="5000AB02" w14:textId="1B8536BB" w:rsidR="00AA5F93" w:rsidRPr="00AA5F93" w:rsidRDefault="00AA5F93" w:rsidP="00AA5F93">
      <w:pPr>
        <w:pStyle w:val="a5"/>
        <w:numPr>
          <w:ilvl w:val="0"/>
          <w:numId w:val="4"/>
        </w:numPr>
        <w:spacing w:line="276" w:lineRule="auto"/>
        <w:jc w:val="left"/>
      </w:pPr>
      <w:r w:rsidRPr="00AA5F93">
        <w:rPr>
          <w:b/>
          <w:bCs/>
        </w:rPr>
        <w:t xml:space="preserve">гексагональная </w:t>
      </w:r>
      <w:r w:rsidRPr="00AA5F93">
        <w:t xml:space="preserve">– карта поделена на участки сеткой из шестигранников, такой тип карт требует более тщательной </w:t>
      </w:r>
      <w:proofErr w:type="gramStart"/>
      <w:r w:rsidRPr="00AA5F93">
        <w:t>проработки</w:t>
      </w:r>
      <w:proofErr w:type="gramEnd"/>
      <w:r w:rsidRPr="00AA5F93">
        <w:t xml:space="preserve"> но позволяет качественнее моделировать боевую ситуацию.  </w:t>
      </w:r>
    </w:p>
    <w:p w14:paraId="3BD45220" w14:textId="6DAE6EF3" w:rsidR="00CA6487" w:rsidRDefault="00CA6487" w:rsidP="000A122F">
      <w:pPr>
        <w:spacing w:line="276" w:lineRule="auto"/>
        <w:jc w:val="left"/>
      </w:pPr>
      <w:r>
        <w:t xml:space="preserve">К сожалению, даже сейчас к </w:t>
      </w:r>
      <w:proofErr w:type="spellStart"/>
      <w:r>
        <w:t>варгеймам</w:t>
      </w:r>
      <w:proofErr w:type="spellEnd"/>
      <w:r>
        <w:t xml:space="preserve"> остается </w:t>
      </w:r>
      <w:r w:rsidR="000A122F">
        <w:t>предвзятое отношение: такой жанр, в основном, воспринимается людьми либо как «развлечение для странных», либо как игры слишком сложные и слишком долгие, из-за чего в России игр подобного жанра на полках магазинов очень мало (о специализированных издательства</w:t>
      </w:r>
      <w:r w:rsidR="008730A1">
        <w:t>х</w:t>
      </w:r>
      <w:r w:rsidR="000A122F">
        <w:t xml:space="preserve"> говорить вовсе не приходится). </w:t>
      </w:r>
    </w:p>
    <w:p w14:paraId="1CED4A4D" w14:textId="77777777" w:rsidR="000A122F" w:rsidRDefault="000A122F" w:rsidP="000A122F">
      <w:pPr>
        <w:spacing w:line="276" w:lineRule="auto"/>
        <w:jc w:val="left"/>
      </w:pPr>
    </w:p>
    <w:p w14:paraId="25C99566" w14:textId="49026DDD" w:rsidR="000A122F" w:rsidRDefault="000A122F" w:rsidP="000A122F">
      <w:pPr>
        <w:spacing w:line="276" w:lineRule="auto"/>
        <w:jc w:val="center"/>
      </w:pPr>
      <w:r>
        <w:t>Использованная литература и другие материалы:</w:t>
      </w:r>
    </w:p>
    <w:p w14:paraId="3CF575CF" w14:textId="2995DA46" w:rsidR="000A122F" w:rsidRDefault="00747574" w:rsidP="00747574">
      <w:pPr>
        <w:pStyle w:val="a5"/>
        <w:numPr>
          <w:ilvl w:val="0"/>
          <w:numId w:val="3"/>
        </w:numPr>
        <w:spacing w:line="276" w:lineRule="auto"/>
        <w:jc w:val="left"/>
      </w:pPr>
      <w:r>
        <w:t xml:space="preserve">Список самых популярных </w:t>
      </w:r>
      <w:proofErr w:type="spellStart"/>
      <w:r>
        <w:t>варгеймов</w:t>
      </w:r>
      <w:proofErr w:type="spellEnd"/>
      <w:r>
        <w:t xml:space="preserve"> по версии сайта </w:t>
      </w:r>
      <w:r>
        <w:rPr>
          <w:lang w:val="en-GB"/>
        </w:rPr>
        <w:t>BGG</w:t>
      </w:r>
      <w:r w:rsidRPr="00747574">
        <w:t xml:space="preserve"> (</w:t>
      </w:r>
      <w:hyperlink r:id="rId6" w:history="1">
        <w:r w:rsidRPr="00BB2A9F">
          <w:rPr>
            <w:rStyle w:val="a3"/>
          </w:rPr>
          <w:t>https://boardgamegeek.com/wargames/browse/boardgame/page/1?sort=rank</w:t>
        </w:r>
      </w:hyperlink>
      <w:r w:rsidRPr="00747574">
        <w:t>)</w:t>
      </w:r>
    </w:p>
    <w:p w14:paraId="0323C2DE" w14:textId="78A4A0A7" w:rsidR="00747574" w:rsidRDefault="00747574" w:rsidP="00747574">
      <w:pPr>
        <w:pStyle w:val="a5"/>
        <w:numPr>
          <w:ilvl w:val="0"/>
          <w:numId w:val="3"/>
        </w:numPr>
        <w:spacing w:line="276" w:lineRule="auto"/>
        <w:jc w:val="left"/>
      </w:pPr>
      <w:r>
        <w:t xml:space="preserve">Перевод статьи </w:t>
      </w:r>
      <w:r>
        <w:rPr>
          <w:rFonts w:ascii="Georgia" w:hAnsi="Georgia"/>
          <w:i/>
          <w:iCs/>
          <w:color w:val="333333"/>
          <w:sz w:val="21"/>
          <w:szCs w:val="21"/>
          <w:shd w:val="clear" w:color="auto" w:fill="FFFFFF"/>
        </w:rPr>
        <w:t xml:space="preserve">Мэтью </w:t>
      </w:r>
      <w:proofErr w:type="spellStart"/>
      <w:r>
        <w:rPr>
          <w:rFonts w:ascii="Georgia" w:hAnsi="Georgia"/>
          <w:i/>
          <w:iCs/>
          <w:color w:val="333333"/>
          <w:sz w:val="21"/>
          <w:szCs w:val="21"/>
          <w:shd w:val="clear" w:color="auto" w:fill="FFFFFF"/>
        </w:rPr>
        <w:t>Киршенбаума</w:t>
      </w:r>
      <w:proofErr w:type="spellEnd"/>
      <w:r>
        <w:rPr>
          <w:rFonts w:ascii="Georgia" w:hAnsi="Georgi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747574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про </w:t>
      </w:r>
      <w:proofErr w:type="spellStart"/>
      <w:r w:rsidRPr="00747574">
        <w:rPr>
          <w:rFonts w:ascii="Georgia" w:hAnsi="Georgia"/>
          <w:color w:val="333333"/>
          <w:sz w:val="21"/>
          <w:szCs w:val="21"/>
          <w:shd w:val="clear" w:color="auto" w:fill="FFFFFF"/>
        </w:rPr>
        <w:t>варгеймы</w:t>
      </w:r>
      <w:proofErr w:type="spellEnd"/>
      <w:r w:rsidRPr="00747574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и их потенциальную пользу </w:t>
      </w:r>
      <w:r>
        <w:rPr>
          <w:rFonts w:ascii="Georgia" w:hAnsi="Georgia"/>
          <w:i/>
          <w:iCs/>
          <w:color w:val="333333"/>
          <w:sz w:val="21"/>
          <w:szCs w:val="21"/>
          <w:shd w:val="clear" w:color="auto" w:fill="FFFFFF"/>
        </w:rPr>
        <w:t>(</w:t>
      </w:r>
      <w:hyperlink r:id="rId7" w:history="1">
        <w:r w:rsidRPr="00BB2A9F">
          <w:rPr>
            <w:rStyle w:val="a3"/>
          </w:rPr>
          <w:t>https://tesera.ru/article/152531/</w:t>
        </w:r>
      </w:hyperlink>
      <w:r>
        <w:t>)</w:t>
      </w:r>
    </w:p>
    <w:p w14:paraId="785CA6DD" w14:textId="0E8B6241" w:rsidR="00747574" w:rsidRDefault="00747574" w:rsidP="00747574">
      <w:pPr>
        <w:pStyle w:val="a5"/>
        <w:numPr>
          <w:ilvl w:val="0"/>
          <w:numId w:val="3"/>
        </w:numPr>
        <w:spacing w:line="276" w:lineRule="auto"/>
        <w:jc w:val="left"/>
        <w:rPr>
          <w:lang w:val="en-US"/>
        </w:rPr>
      </w:pPr>
      <w:r w:rsidRPr="00747574">
        <w:t>Грег</w:t>
      </w:r>
      <w:r w:rsidRPr="00747574">
        <w:rPr>
          <w:lang w:val="en-US"/>
        </w:rPr>
        <w:t xml:space="preserve"> </w:t>
      </w:r>
      <w:r w:rsidRPr="00747574">
        <w:t>Костикян</w:t>
      </w:r>
      <w:r w:rsidR="00A413DC" w:rsidRPr="00A413DC">
        <w:rPr>
          <w:lang w:val="en-US"/>
        </w:rPr>
        <w:t xml:space="preserve"> </w:t>
      </w:r>
      <w:r w:rsidRPr="00747574">
        <w:rPr>
          <w:lang w:val="en-US"/>
        </w:rPr>
        <w:t xml:space="preserve">, </w:t>
      </w:r>
      <w:r w:rsidRPr="00747574">
        <w:t>Дрю</w:t>
      </w:r>
      <w:r w:rsidRPr="00747574">
        <w:rPr>
          <w:lang w:val="en-US"/>
        </w:rPr>
        <w:t xml:space="preserve"> </w:t>
      </w:r>
      <w:r w:rsidRPr="00747574">
        <w:t>Дэвидсон</w:t>
      </w:r>
      <w:r w:rsidRPr="00747574">
        <w:rPr>
          <w:lang w:val="en-US"/>
        </w:rPr>
        <w:t xml:space="preserve"> </w:t>
      </w:r>
      <w:r>
        <w:rPr>
          <w:lang w:val="en-US"/>
        </w:rPr>
        <w:t>“</w:t>
      </w:r>
      <w:r w:rsidRPr="00747574">
        <w:rPr>
          <w:lang w:val="en-US"/>
        </w:rPr>
        <w:t>TABLETOP ANALOG GAME DESIGN</w:t>
      </w:r>
      <w:r>
        <w:rPr>
          <w:lang w:val="en-US"/>
        </w:rPr>
        <w:t>” (</w:t>
      </w:r>
      <w:hyperlink r:id="rId8" w:history="1">
        <w:r w:rsidRPr="00BB2A9F">
          <w:rPr>
            <w:rStyle w:val="a3"/>
            <w:lang w:val="en-US"/>
          </w:rPr>
          <w:t>file:///C:/Users/%D0%9C%D0%B0%D0%BA%D0%B0%D1%80/Downloads/TabletopAnalogGameDesign.pdf</w:t>
        </w:r>
      </w:hyperlink>
      <w:r>
        <w:rPr>
          <w:lang w:val="en-US"/>
        </w:rPr>
        <w:t>)</w:t>
      </w:r>
    </w:p>
    <w:p w14:paraId="5674F12F" w14:textId="77777777" w:rsidR="00747574" w:rsidRPr="00747574" w:rsidRDefault="00747574" w:rsidP="00747574">
      <w:pPr>
        <w:pStyle w:val="a5"/>
        <w:spacing w:line="276" w:lineRule="auto"/>
        <w:ind w:left="1061" w:firstLine="0"/>
        <w:jc w:val="left"/>
        <w:rPr>
          <w:lang w:val="en-US"/>
        </w:rPr>
      </w:pPr>
    </w:p>
    <w:sectPr w:rsidR="00747574" w:rsidRPr="0074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620"/>
    <w:multiLevelType w:val="hybridMultilevel"/>
    <w:tmpl w:val="0F9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E0E"/>
    <w:multiLevelType w:val="hybridMultilevel"/>
    <w:tmpl w:val="735AB9D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568C0C9C"/>
    <w:multiLevelType w:val="hybridMultilevel"/>
    <w:tmpl w:val="F41C6510"/>
    <w:lvl w:ilvl="0" w:tplc="92C4D752">
      <w:start w:val="1"/>
      <w:numFmt w:val="decimal"/>
      <w:lvlText w:val="%1."/>
      <w:lvlJc w:val="left"/>
      <w:pPr>
        <w:ind w:left="70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7A5304AC"/>
    <w:multiLevelType w:val="hybridMultilevel"/>
    <w:tmpl w:val="CDF6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69239">
    <w:abstractNumId w:val="2"/>
  </w:num>
  <w:num w:numId="2" w16cid:durableId="1189678677">
    <w:abstractNumId w:val="0"/>
  </w:num>
  <w:num w:numId="3" w16cid:durableId="631253579">
    <w:abstractNumId w:val="1"/>
  </w:num>
  <w:num w:numId="4" w16cid:durableId="58696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643"/>
    <w:rsid w:val="000A122F"/>
    <w:rsid w:val="000C5742"/>
    <w:rsid w:val="001830C1"/>
    <w:rsid w:val="001A3230"/>
    <w:rsid w:val="00270646"/>
    <w:rsid w:val="003B0358"/>
    <w:rsid w:val="004541BE"/>
    <w:rsid w:val="0048487C"/>
    <w:rsid w:val="004C7A02"/>
    <w:rsid w:val="00605DC1"/>
    <w:rsid w:val="006C2F26"/>
    <w:rsid w:val="00705577"/>
    <w:rsid w:val="00712D53"/>
    <w:rsid w:val="00747574"/>
    <w:rsid w:val="00761D78"/>
    <w:rsid w:val="007D496F"/>
    <w:rsid w:val="008730A1"/>
    <w:rsid w:val="00882D27"/>
    <w:rsid w:val="0093552B"/>
    <w:rsid w:val="009F57F9"/>
    <w:rsid w:val="00A36898"/>
    <w:rsid w:val="00A413DC"/>
    <w:rsid w:val="00AA5F93"/>
    <w:rsid w:val="00AA71E1"/>
    <w:rsid w:val="00B57E20"/>
    <w:rsid w:val="00BA3278"/>
    <w:rsid w:val="00BC1BB7"/>
    <w:rsid w:val="00BE0FA4"/>
    <w:rsid w:val="00BE2643"/>
    <w:rsid w:val="00C47011"/>
    <w:rsid w:val="00C92697"/>
    <w:rsid w:val="00CA6487"/>
    <w:rsid w:val="00D63144"/>
    <w:rsid w:val="00F44A14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F968"/>
  <w15:docId w15:val="{FE1DF243-DCBC-47F6-B437-6DC565CA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7F"/>
    <w:pPr>
      <w:spacing w:after="0" w:line="240" w:lineRule="auto"/>
      <w:ind w:firstLine="341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E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7E2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A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C%D0%B0%D0%BA%D0%B0%D1%80/Downloads/TabletopAnalogGameDesig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era.ru/article/1525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ardgamegeek.com/wargames/browse/boardgame/page/1?sort=rank" TargetMode="External"/><Relationship Id="rId5" Type="http://schemas.openxmlformats.org/officeDocument/2006/relationships/hyperlink" Target="mailto:makar.menshikov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7405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Меньшиков</dc:creator>
  <cp:keywords/>
  <dc:description/>
  <cp:lastModifiedBy>Макар Меньшиков</cp:lastModifiedBy>
  <cp:revision>3</cp:revision>
  <dcterms:created xsi:type="dcterms:W3CDTF">2024-02-12T17:40:00Z</dcterms:created>
  <dcterms:modified xsi:type="dcterms:W3CDTF">2024-02-29T17:37:00Z</dcterms:modified>
</cp:coreProperties>
</file>