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AD6E" w14:textId="77777777" w:rsidR="002F0E0D" w:rsidRDefault="00000000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редактора по маркетингу при продвижении медиабренда (на примере телеканала ТВ-3)</w:t>
      </w:r>
    </w:p>
    <w:p w14:paraId="2D5F0777" w14:textId="77777777" w:rsidR="002F0E0D" w:rsidRDefault="0000000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15 лет структура медиапотребления в мире сильно изменилась. В России, как и раньше, главным средством массовой информации остается телевидение, но опасным его конкурентом становится интернет  и так называемые «новыми медиа». По данным ВЦИОМ </w:t>
      </w:r>
      <w:r>
        <w:t>за</w:t>
      </w:r>
      <w:r>
        <w:rPr>
          <w:sz w:val="28"/>
          <w:szCs w:val="28"/>
        </w:rPr>
        <w:t xml:space="preserve"> 2022 год, почти треть россиян ежедневно пользуется интернетом. Статистика показывает, что эта цифра изменилась больше, чем вдвое по сравнению с 2018 годом – 29% (2022 г.) против 13% (2018 г.)  [4].</w:t>
      </w:r>
    </w:p>
    <w:p w14:paraId="31AE240B" w14:textId="77777777" w:rsidR="002F0E0D" w:rsidRDefault="0000000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социальные сети, являющиеся частью новых медиа, стали прибыльной и перспективной площадкой для продвижения товаров, услуг и целых компаний и корпораций, а также медиабрендов.</w:t>
      </w:r>
    </w:p>
    <w:p w14:paraId="00A97C3D" w14:textId="77777777" w:rsidR="002F0E0D" w:rsidRDefault="0000000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Функцию маркетинга в социальных сетях реализует редактор по маркетингу. Появление данной профессии стало возможно с развитием и глубоким проникновением цифровых технологий в нашу жизнь, поэтому можно сказать, что маркетинговый редактор – порождение новых медиа. </w:t>
      </w:r>
    </w:p>
    <w:p w14:paraId="010FD328" w14:textId="77777777" w:rsidR="002F0E0D" w:rsidRDefault="0000000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редактора по маркетингу включают создание и поддержание узнаваемости медиабренда, привлечение аудитории и увеличение продаж рекламы. В круг задач входит разработка стратегий продвижения, управление контентом и рекламными кампаниями, анализ результатов и оптимизация маркетинговых усилий.</w:t>
      </w:r>
    </w:p>
    <w:p w14:paraId="57245257" w14:textId="77777777" w:rsidR="002F0E0D" w:rsidRDefault="0000000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стратегии продвижения телеканала ТВ-3 в социальных сетях были выявлены особенности работы редактора по маркетингу конкретного медиабренда. Российский телеканал ТВ-3 специализируется в основном на проектах, связанных с паранормальными явлениями и магией. ТВ-3 входит в ТОП-10 самых популярных телеканалов в стране в 2023 году. Официальное представительство телеканала есть во многих социальных сетях. Для исследования нами были выбраны площадки: </w:t>
      </w:r>
    </w:p>
    <w:p w14:paraId="2777AA69" w14:textId="56A55622" w:rsidR="002F0E0D" w:rsidRDefault="00203E61">
      <w:pPr>
        <w:pStyle w:val="aff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0000">
        <w:rPr>
          <w:sz w:val="28"/>
          <w:szCs w:val="28"/>
        </w:rPr>
        <w:t>В</w:t>
      </w:r>
      <w:r>
        <w:rPr>
          <w:sz w:val="28"/>
          <w:szCs w:val="28"/>
        </w:rPr>
        <w:t>к</w:t>
      </w:r>
      <w:r w:rsidR="00000000">
        <w:rPr>
          <w:sz w:val="28"/>
          <w:szCs w:val="28"/>
        </w:rPr>
        <w:t>онтакте</w:t>
      </w:r>
      <w:r>
        <w:rPr>
          <w:sz w:val="28"/>
          <w:szCs w:val="28"/>
        </w:rPr>
        <w:t>»</w:t>
      </w:r>
    </w:p>
    <w:p w14:paraId="34D13E5C" w14:textId="02435EC1" w:rsidR="002F0E0D" w:rsidRDefault="00203E61">
      <w:pPr>
        <w:pStyle w:val="aff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0000">
        <w:rPr>
          <w:sz w:val="28"/>
          <w:szCs w:val="28"/>
        </w:rPr>
        <w:t>Одноклассники</w:t>
      </w:r>
      <w:r>
        <w:rPr>
          <w:sz w:val="28"/>
          <w:szCs w:val="28"/>
        </w:rPr>
        <w:t>»</w:t>
      </w:r>
    </w:p>
    <w:p w14:paraId="5A521C72" w14:textId="1C3695A8" w:rsidR="002F0E0D" w:rsidRDefault="00203E61">
      <w:pPr>
        <w:pStyle w:val="aff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 w:rsidR="00000000"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»</w:t>
      </w:r>
    </w:p>
    <w:p w14:paraId="1B1A3721" w14:textId="456A83C4" w:rsidR="002F0E0D" w:rsidRDefault="00203E61">
      <w:pPr>
        <w:pStyle w:val="aff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0000">
        <w:rPr>
          <w:sz w:val="28"/>
          <w:szCs w:val="28"/>
        </w:rPr>
        <w:t>Дзен</w:t>
      </w:r>
      <w:r>
        <w:rPr>
          <w:sz w:val="28"/>
          <w:szCs w:val="28"/>
        </w:rPr>
        <w:t>»</w:t>
      </w:r>
    </w:p>
    <w:p w14:paraId="57C1AE2D" w14:textId="77777777" w:rsidR="002F0E0D" w:rsidRDefault="0000000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каждой из выбранных социальных сетей редакторами по маркетингу телеканала ТВ-3 ставятся различные цели. Для сервисов «Вконтакте» и «Одноклассники»  - это сохранение и расширение целевой аудитории канала, реклама проектов телеканала. Она реализуется посредством прямого упоминания проектов в текстовых постах и коротких видеоматериалах. </w:t>
      </w:r>
    </w:p>
    <w:p w14:paraId="3C43CF3C" w14:textId="7B64CEC3" w:rsidR="002F0E0D" w:rsidRDefault="0000000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при продвижении </w:t>
      </w:r>
      <w:proofErr w:type="spellStart"/>
      <w:r>
        <w:rPr>
          <w:sz w:val="28"/>
          <w:szCs w:val="28"/>
        </w:rPr>
        <w:t>медиабренда</w:t>
      </w:r>
      <w:proofErr w:type="spellEnd"/>
      <w:r>
        <w:rPr>
          <w:sz w:val="28"/>
          <w:szCs w:val="28"/>
        </w:rPr>
        <w:t xml:space="preserve"> через </w:t>
      </w:r>
      <w:r w:rsidR="00203E6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Телеграм</w:t>
      </w:r>
      <w:proofErr w:type="spellEnd"/>
      <w:r w:rsidR="00203E61">
        <w:rPr>
          <w:sz w:val="28"/>
          <w:szCs w:val="28"/>
        </w:rPr>
        <w:t>»</w:t>
      </w:r>
      <w:r>
        <w:rPr>
          <w:sz w:val="28"/>
          <w:szCs w:val="28"/>
        </w:rPr>
        <w:t xml:space="preserve"> – прямое взаимодействие с аудиторий и привлечение более молодой ее части. Эта стратегия воплощается в жизнь с помощью введения рубрик на астрологическую тему, которая отражает характер и идею бренда, активное вовлечение аудитории, коммуникации с подписчиками, конкурсов.</w:t>
      </w:r>
    </w:p>
    <w:p w14:paraId="1072174D" w14:textId="399A870C" w:rsidR="002F0E0D" w:rsidRDefault="0000000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платформе </w:t>
      </w:r>
      <w:r w:rsidR="00203E61">
        <w:rPr>
          <w:sz w:val="28"/>
          <w:szCs w:val="28"/>
        </w:rPr>
        <w:t>«</w:t>
      </w:r>
      <w:r>
        <w:rPr>
          <w:sz w:val="28"/>
          <w:szCs w:val="28"/>
        </w:rPr>
        <w:t>Дзен</w:t>
      </w:r>
      <w:r w:rsidR="00203E61">
        <w:rPr>
          <w:sz w:val="28"/>
          <w:szCs w:val="28"/>
        </w:rPr>
        <w:t>»</w:t>
      </w:r>
      <w:r>
        <w:rPr>
          <w:sz w:val="28"/>
          <w:szCs w:val="28"/>
        </w:rPr>
        <w:t xml:space="preserve"> основная цель редактора по маркетингу – просвещение аудитории, привлечение подписчиков через запросы в браузере, реклама проектов телеканала. Она достигается за счет публикации больших статей на различные темы, которые могут быть интересны большому кругу пользователей.</w:t>
      </w:r>
    </w:p>
    <w:p w14:paraId="03F4AB09" w14:textId="77777777" w:rsidR="002F0E0D" w:rsidRDefault="002F0E0D">
      <w:pPr>
        <w:spacing w:line="360" w:lineRule="auto"/>
        <w:ind w:firstLine="851"/>
        <w:jc w:val="both"/>
        <w:rPr>
          <w:sz w:val="28"/>
          <w:szCs w:val="28"/>
        </w:rPr>
      </w:pPr>
    </w:p>
    <w:p w14:paraId="5C522560" w14:textId="77777777" w:rsidR="002F0E0D" w:rsidRDefault="002F0E0D"/>
    <w:p w14:paraId="5670BB0D" w14:textId="77777777" w:rsidR="002F0E0D" w:rsidRDefault="00000000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и литература</w:t>
      </w:r>
    </w:p>
    <w:p w14:paraId="3DC4C022" w14:textId="77777777" w:rsidR="002F0E0D" w:rsidRDefault="0000000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Алевизаки О.Р., Кара-Мурза Е.С., Ломыкина Н.Ю., Агафонова М.А. Маркетинг в социальных сетях для продвижения брендов средств массовой информации // Научно-техническая информация. Серия 1: Организация и методика информационной работы. 2019. № 11. С. </w:t>
      </w:r>
      <w:proofErr w:type="gramStart"/>
      <w:r>
        <w:rPr>
          <w:color w:val="000000"/>
          <w:lang w:bidi="ru-RU"/>
        </w:rPr>
        <w:t>12-20</w:t>
      </w:r>
      <w:proofErr w:type="gramEnd"/>
      <w:r>
        <w:rPr>
          <w:color w:val="000000"/>
          <w:lang w:bidi="ru-RU"/>
        </w:rPr>
        <w:t xml:space="preserve">. URL: </w:t>
      </w:r>
      <w:hyperlink r:id="rId7" w:history="1">
        <w:r>
          <w:rPr>
            <w:color w:val="6D6D6D"/>
            <w:u w:val="single"/>
            <w:lang w:bidi="ru-RU"/>
          </w:rPr>
          <w:t>http://lamb.viniti.ru/sid2/sid2free?sid2=J18225354</w:t>
        </w:r>
      </w:hyperlink>
    </w:p>
    <w:p w14:paraId="400BAD19" w14:textId="77777777" w:rsidR="002F0E0D" w:rsidRDefault="0000000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jc w:val="both"/>
        <w:rPr>
          <w:color w:val="000000"/>
          <w:lang w:val="en-US" w:bidi="ru-RU"/>
        </w:rPr>
      </w:pPr>
      <w:r>
        <w:rPr>
          <w:color w:val="000000"/>
          <w:lang w:bidi="ru-RU"/>
        </w:rPr>
        <w:t xml:space="preserve">Бейненсон В.А. Продвижение СМИ в социальных сетях: возможности и проблемы // Вестник Нижегородского университета им. Н. И. Лобачевского. 2016. № 5. С. 239-243. </w:t>
      </w:r>
      <w:r>
        <w:rPr>
          <w:color w:val="000000"/>
          <w:lang w:val="en-US" w:bidi="ru-RU"/>
        </w:rPr>
        <w:t xml:space="preserve">URL: </w:t>
      </w:r>
      <w:hyperlink r:id="rId8" w:history="1">
        <w:r>
          <w:rPr>
            <w:color w:val="6D6D6D"/>
            <w:u w:val="single"/>
            <w:lang w:val="en-US" w:bidi="ru-RU"/>
          </w:rPr>
          <w:t>https://cyberleninka.ru/article/n/prodvizhenie-smi-v-sotsialnyh-setyah-vozmozhnosti-i-problemy</w:t>
        </w:r>
      </w:hyperlink>
    </w:p>
    <w:p w14:paraId="1AFC5C45" w14:textId="77777777" w:rsidR="002F0E0D" w:rsidRDefault="0000000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jc w:val="both"/>
        <w:rPr>
          <w:color w:val="000000"/>
          <w:lang w:val="en-US" w:bidi="ru-RU"/>
        </w:rPr>
      </w:pPr>
      <w:r>
        <w:rPr>
          <w:color w:val="000000"/>
          <w:lang w:bidi="ru-RU"/>
        </w:rPr>
        <w:t xml:space="preserve">Вартанова Е.Л. Новые медиа как фактор модернизации СМИ // Информационное общество. </w:t>
      </w:r>
      <w:r>
        <w:rPr>
          <w:color w:val="000000"/>
          <w:lang w:val="en-US" w:bidi="ru-RU"/>
        </w:rPr>
        <w:t xml:space="preserve">2008. № 5-6. </w:t>
      </w:r>
      <w:r>
        <w:rPr>
          <w:color w:val="000000"/>
          <w:lang w:bidi="ru-RU"/>
        </w:rPr>
        <w:t>С</w:t>
      </w:r>
      <w:r>
        <w:rPr>
          <w:color w:val="000000"/>
          <w:lang w:val="en-US" w:bidi="ru-RU"/>
        </w:rPr>
        <w:t xml:space="preserve">. </w:t>
      </w:r>
      <w:proofErr w:type="gramStart"/>
      <w:r>
        <w:rPr>
          <w:color w:val="000000"/>
          <w:lang w:val="en-US" w:bidi="ru-RU"/>
        </w:rPr>
        <w:t>37-39</w:t>
      </w:r>
      <w:proofErr w:type="gramEnd"/>
      <w:r>
        <w:rPr>
          <w:color w:val="000000"/>
          <w:lang w:val="en-US" w:bidi="ru-RU"/>
        </w:rPr>
        <w:t xml:space="preserve">. URL: </w:t>
      </w:r>
      <w:hyperlink r:id="rId9" w:history="1">
        <w:r>
          <w:rPr>
            <w:color w:val="6D6D6D"/>
            <w:u w:val="single"/>
            <w:lang w:val="en-US" w:bidi="ru-RU"/>
          </w:rPr>
          <w:t>http://emag.iis.ru/arc/infosoc/emag.nsf/BPA/9f381b9f3747cc63c3257576003a8c8c</w:t>
        </w:r>
      </w:hyperlink>
    </w:p>
    <w:p w14:paraId="5E6C81C8" w14:textId="77777777" w:rsidR="002F0E0D" w:rsidRDefault="0000000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jc w:val="both"/>
        <w:rPr>
          <w:lang w:bidi="ru-RU"/>
        </w:rPr>
      </w:pPr>
      <w:r>
        <w:rPr>
          <w:lang w:bidi="ru-RU"/>
        </w:rPr>
        <w:t>ВЦИОМ Новости. Тренды медиапотребления. 06 октября 2022 U</w:t>
      </w:r>
      <w:r>
        <w:rPr>
          <w:lang w:val="en-US" w:bidi="ru-RU"/>
        </w:rPr>
        <w:t>RL</w:t>
      </w:r>
      <w:r>
        <w:rPr>
          <w:lang w:bidi="ru-RU"/>
        </w:rPr>
        <w:t xml:space="preserve">: </w:t>
      </w:r>
      <w:hyperlink r:id="rId10" w:history="1">
        <w:r>
          <w:rPr>
            <w:rStyle w:val="afa"/>
            <w:color w:val="595959" w:themeColor="text1" w:themeTint="A6"/>
            <w:lang w:bidi="ru-RU"/>
          </w:rPr>
          <w:t>https://wciom.ru/analytical-reviews/analiticheskii-obzor/trendy-mediapotreblenija-2022?%20ysclid=lamvgvwfaa490563482</w:t>
        </w:r>
      </w:hyperlink>
      <w:r>
        <w:rPr>
          <w:color w:val="595959" w:themeColor="text1" w:themeTint="A6"/>
          <w:lang w:bidi="ru-RU"/>
        </w:rPr>
        <w:t xml:space="preserve"> </w:t>
      </w:r>
    </w:p>
    <w:p w14:paraId="03BBB0C6" w14:textId="77777777" w:rsidR="002F0E0D" w:rsidRDefault="0000000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Как новые медиа изменили журналистику. 2012—2016. / под науч. ред. С. Балмаевой, М. Лукиной. Екатеринбург: Гуманитарный университет, 2016. 304 с. </w:t>
      </w:r>
      <w:r>
        <w:rPr>
          <w:color w:val="000000"/>
          <w:lang w:val="en-US" w:bidi="ru-RU"/>
        </w:rPr>
        <w:t>URL</w:t>
      </w:r>
      <w:r>
        <w:rPr>
          <w:color w:val="000000"/>
          <w:lang w:bidi="ru-RU"/>
        </w:rPr>
        <w:t xml:space="preserve">: </w:t>
      </w:r>
      <w:hyperlink r:id="rId11" w:history="1">
        <w:r>
          <w:rPr>
            <w:color w:val="6D6D6D"/>
            <w:u w:val="single"/>
            <w:lang w:val="en-US" w:bidi="ru-RU"/>
          </w:rPr>
          <w:t>https</w:t>
        </w:r>
        <w:r>
          <w:rPr>
            <w:color w:val="6D6D6D"/>
            <w:u w:val="single"/>
            <w:lang w:bidi="ru-RU"/>
          </w:rPr>
          <w:t>://</w:t>
        </w:r>
        <w:r>
          <w:rPr>
            <w:color w:val="6D6D6D"/>
            <w:u w:val="single"/>
            <w:lang w:val="en-US" w:bidi="ru-RU"/>
          </w:rPr>
          <w:t>media</w:t>
        </w:r>
        <w:r>
          <w:rPr>
            <w:color w:val="6D6D6D"/>
            <w:u w:val="single"/>
            <w:lang w:bidi="ru-RU"/>
          </w:rPr>
          <w:t>.</w:t>
        </w:r>
        <w:r>
          <w:rPr>
            <w:color w:val="6D6D6D"/>
            <w:u w:val="single"/>
            <w:lang w:val="en-US" w:bidi="ru-RU"/>
          </w:rPr>
          <w:t>kg</w:t>
        </w:r>
        <w:r>
          <w:rPr>
            <w:color w:val="6D6D6D"/>
            <w:u w:val="single"/>
            <w:lang w:bidi="ru-RU"/>
          </w:rPr>
          <w:t>/</w:t>
        </w:r>
        <w:r>
          <w:rPr>
            <w:color w:val="6D6D6D"/>
            <w:u w:val="single"/>
            <w:lang w:val="en-US" w:bidi="ru-RU"/>
          </w:rPr>
          <w:t>wp</w:t>
        </w:r>
        <w:r>
          <w:rPr>
            <w:color w:val="6D6D6D"/>
            <w:u w:val="single"/>
            <w:lang w:bidi="ru-RU"/>
          </w:rPr>
          <w:t>-</w:t>
        </w:r>
        <w:r>
          <w:rPr>
            <w:color w:val="6D6D6D"/>
            <w:u w:val="single"/>
            <w:lang w:val="en-US" w:bidi="ru-RU"/>
          </w:rPr>
          <w:t>content</w:t>
        </w:r>
        <w:r>
          <w:rPr>
            <w:color w:val="6D6D6D"/>
            <w:u w:val="single"/>
            <w:lang w:bidi="ru-RU"/>
          </w:rPr>
          <w:t>/</w:t>
        </w:r>
        <w:r>
          <w:rPr>
            <w:color w:val="6D6D6D"/>
            <w:u w:val="single"/>
            <w:lang w:val="en-US" w:bidi="ru-RU"/>
          </w:rPr>
          <w:t>uploads</w:t>
        </w:r>
        <w:r>
          <w:rPr>
            <w:color w:val="6D6D6D"/>
            <w:u w:val="single"/>
            <w:lang w:bidi="ru-RU"/>
          </w:rPr>
          <w:t>/2016/06/</w:t>
        </w:r>
        <w:r>
          <w:rPr>
            <w:color w:val="6D6D6D"/>
            <w:u w:val="single"/>
            <w:lang w:val="en-US" w:bidi="ru-RU"/>
          </w:rPr>
          <w:t>New</w:t>
        </w:r>
        <w:r>
          <w:rPr>
            <w:color w:val="6D6D6D"/>
            <w:u w:val="single"/>
            <w:lang w:bidi="ru-RU"/>
          </w:rPr>
          <w:t>-</w:t>
        </w:r>
        <w:r>
          <w:rPr>
            <w:color w:val="6D6D6D"/>
            <w:u w:val="single"/>
            <w:lang w:val="en-US" w:bidi="ru-RU"/>
          </w:rPr>
          <w:t>Media</w:t>
        </w:r>
        <w:r>
          <w:rPr>
            <w:color w:val="6D6D6D"/>
            <w:u w:val="single"/>
            <w:lang w:bidi="ru-RU"/>
          </w:rPr>
          <w:t>-2016.</w:t>
        </w:r>
        <w:r>
          <w:rPr>
            <w:color w:val="6D6D6D"/>
            <w:u w:val="single"/>
            <w:lang w:val="en-US" w:bidi="ru-RU"/>
          </w:rPr>
          <w:t>pdf</w:t>
        </w:r>
      </w:hyperlink>
    </w:p>
    <w:p w14:paraId="52794A9C" w14:textId="77777777" w:rsidR="002F0E0D" w:rsidRDefault="0000000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Маркетинг в социальных медиа. Интернет-маркетинговые коммуникации : учеб. пособ. / под ред. Л. А. Данченок. Санкт-Петербург: Питер, 2013. 288 с. URL: </w:t>
      </w:r>
      <w:hyperlink r:id="rId12" w:history="1">
        <w:r>
          <w:rPr>
            <w:color w:val="6D6D6D"/>
            <w:u w:val="single"/>
            <w:lang w:bidi="ru-RU"/>
          </w:rPr>
          <w:t>https://cloudflare-ipfs.com/ipfs/bafykbzacec46uofp5ubhqultonu4m6puhbe4uovthkwcxjp2npewkgtq7mm4c?filename=Маркетинг%20в%20социальных%20медиа.%20Интернет-маркетинговые%20--%20Данченок%20Л.%20А.%20--%200%20--%2013c016c8febe7a8c7c35e7a24a29802f%20--%20Anna</w:t>
        </w:r>
      </w:hyperlink>
      <w:r>
        <w:rPr>
          <w:color w:val="000000"/>
          <w:lang w:bidi="ru-RU"/>
        </w:rPr>
        <w:t>’s%20Archive.pdf</w:t>
      </w:r>
    </w:p>
    <w:p w14:paraId="123022BC" w14:textId="77777777" w:rsidR="002F0E0D" w:rsidRDefault="00000000">
      <w:pPr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Стеняева О. SMM-продвижение: подробный гайд по продвижению в социальных сетях Главная Блог SMM SMM-продвижение: подробный гайд по продвижению в социальных сетях SMM-продвижение: подробный гайд по продвижению в социальных сетях. 2023. URL: </w:t>
      </w:r>
      <w:hyperlink r:id="rId13" w:history="1">
        <w:r>
          <w:rPr>
            <w:color w:val="6D6D6D"/>
            <w:u w:val="single"/>
            <w:lang w:bidi="ru-RU"/>
          </w:rPr>
          <w:t>https://medianation.ru/blog/smm/smm-prodvizhenie-podrobnyy-gayd/</w:t>
        </w:r>
      </w:hyperlink>
      <w:r>
        <w:rPr>
          <w:color w:val="000000"/>
          <w:lang w:bidi="ru-RU"/>
        </w:rPr>
        <w:t xml:space="preserve"> (дата обращения: 16-11-2023).</w:t>
      </w:r>
    </w:p>
    <w:p w14:paraId="5BB13487" w14:textId="77777777" w:rsidR="002F0E0D" w:rsidRDefault="002F0E0D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14:paraId="3838FBA8" w14:textId="77777777" w:rsidR="002F0E0D" w:rsidRDefault="002F0E0D"/>
    <w:sectPr w:rsidR="002F0E0D">
      <w:pgSz w:w="11900" w:h="16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7CE5" w14:textId="77777777" w:rsidR="009C3810" w:rsidRDefault="009C3810">
      <w:r>
        <w:separator/>
      </w:r>
    </w:p>
  </w:endnote>
  <w:endnote w:type="continuationSeparator" w:id="0">
    <w:p w14:paraId="6C5CAFBE" w14:textId="77777777" w:rsidR="009C3810" w:rsidRDefault="009C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608A" w14:textId="77777777" w:rsidR="009C3810" w:rsidRDefault="009C3810">
      <w:r>
        <w:separator/>
      </w:r>
    </w:p>
  </w:footnote>
  <w:footnote w:type="continuationSeparator" w:id="0">
    <w:p w14:paraId="6F0FB148" w14:textId="77777777" w:rsidR="009C3810" w:rsidRDefault="009C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0B"/>
    <w:multiLevelType w:val="multilevel"/>
    <w:tmpl w:val="44A86E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47D20"/>
    <w:multiLevelType w:val="multilevel"/>
    <w:tmpl w:val="F9245F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11CB6"/>
    <w:multiLevelType w:val="hybridMultilevel"/>
    <w:tmpl w:val="391EC22A"/>
    <w:lvl w:ilvl="0" w:tplc="4E70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AB2B12C" w:tentative="1">
      <w:start w:val="1"/>
      <w:numFmt w:val="lowerLetter"/>
      <w:lvlText w:val="%2."/>
      <w:lvlJc w:val="left"/>
      <w:pPr>
        <w:ind w:left="1364" w:hanging="360"/>
      </w:pPr>
    </w:lvl>
    <w:lvl w:ilvl="2" w:tplc="7DF0FC72" w:tentative="1">
      <w:start w:val="1"/>
      <w:numFmt w:val="lowerRoman"/>
      <w:lvlText w:val="%3."/>
      <w:lvlJc w:val="right"/>
      <w:pPr>
        <w:ind w:left="2084" w:hanging="180"/>
      </w:pPr>
    </w:lvl>
    <w:lvl w:ilvl="3" w:tplc="44886232" w:tentative="1">
      <w:start w:val="1"/>
      <w:numFmt w:val="decimal"/>
      <w:lvlText w:val="%4."/>
      <w:lvlJc w:val="left"/>
      <w:pPr>
        <w:ind w:left="2804" w:hanging="360"/>
      </w:pPr>
    </w:lvl>
    <w:lvl w:ilvl="4" w:tplc="6FEE5EEA" w:tentative="1">
      <w:start w:val="1"/>
      <w:numFmt w:val="lowerLetter"/>
      <w:lvlText w:val="%5."/>
      <w:lvlJc w:val="left"/>
      <w:pPr>
        <w:ind w:left="3524" w:hanging="360"/>
      </w:pPr>
    </w:lvl>
    <w:lvl w:ilvl="5" w:tplc="B5E47C44" w:tentative="1">
      <w:start w:val="1"/>
      <w:numFmt w:val="lowerRoman"/>
      <w:lvlText w:val="%6."/>
      <w:lvlJc w:val="right"/>
      <w:pPr>
        <w:ind w:left="4244" w:hanging="180"/>
      </w:pPr>
    </w:lvl>
    <w:lvl w:ilvl="6" w:tplc="9F8C6116" w:tentative="1">
      <w:start w:val="1"/>
      <w:numFmt w:val="decimal"/>
      <w:lvlText w:val="%7."/>
      <w:lvlJc w:val="left"/>
      <w:pPr>
        <w:ind w:left="4964" w:hanging="360"/>
      </w:pPr>
    </w:lvl>
    <w:lvl w:ilvl="7" w:tplc="E60CF2F4" w:tentative="1">
      <w:start w:val="1"/>
      <w:numFmt w:val="lowerLetter"/>
      <w:lvlText w:val="%8."/>
      <w:lvlJc w:val="left"/>
      <w:pPr>
        <w:ind w:left="5684" w:hanging="360"/>
      </w:pPr>
    </w:lvl>
    <w:lvl w:ilvl="8" w:tplc="20B640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482CA9"/>
    <w:multiLevelType w:val="multilevel"/>
    <w:tmpl w:val="1DB614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91632"/>
    <w:multiLevelType w:val="multilevel"/>
    <w:tmpl w:val="527A6B6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955031"/>
    <w:multiLevelType w:val="hybridMultilevel"/>
    <w:tmpl w:val="48488684"/>
    <w:lvl w:ilvl="0" w:tplc="E0A006E2">
      <w:start w:val="1"/>
      <w:numFmt w:val="decimal"/>
      <w:lvlText w:val="%1."/>
      <w:lvlJc w:val="left"/>
      <w:pPr>
        <w:ind w:left="1080" w:hanging="360"/>
      </w:pPr>
    </w:lvl>
    <w:lvl w:ilvl="1" w:tplc="6FEE8D22" w:tentative="1">
      <w:start w:val="1"/>
      <w:numFmt w:val="lowerLetter"/>
      <w:lvlText w:val="%2."/>
      <w:lvlJc w:val="left"/>
      <w:pPr>
        <w:ind w:left="1800" w:hanging="360"/>
      </w:pPr>
    </w:lvl>
    <w:lvl w:ilvl="2" w:tplc="C87278F4" w:tentative="1">
      <w:start w:val="1"/>
      <w:numFmt w:val="lowerRoman"/>
      <w:lvlText w:val="%3."/>
      <w:lvlJc w:val="right"/>
      <w:pPr>
        <w:ind w:left="2520" w:hanging="180"/>
      </w:pPr>
    </w:lvl>
    <w:lvl w:ilvl="3" w:tplc="C2EEB93A" w:tentative="1">
      <w:start w:val="1"/>
      <w:numFmt w:val="decimal"/>
      <w:lvlText w:val="%4."/>
      <w:lvlJc w:val="left"/>
      <w:pPr>
        <w:ind w:left="3240" w:hanging="360"/>
      </w:pPr>
    </w:lvl>
    <w:lvl w:ilvl="4" w:tplc="8162153C" w:tentative="1">
      <w:start w:val="1"/>
      <w:numFmt w:val="lowerLetter"/>
      <w:lvlText w:val="%5."/>
      <w:lvlJc w:val="left"/>
      <w:pPr>
        <w:ind w:left="3960" w:hanging="360"/>
      </w:pPr>
    </w:lvl>
    <w:lvl w:ilvl="5" w:tplc="E7122CFA" w:tentative="1">
      <w:start w:val="1"/>
      <w:numFmt w:val="lowerRoman"/>
      <w:lvlText w:val="%6."/>
      <w:lvlJc w:val="right"/>
      <w:pPr>
        <w:ind w:left="4680" w:hanging="180"/>
      </w:pPr>
    </w:lvl>
    <w:lvl w:ilvl="6" w:tplc="CA860ACC" w:tentative="1">
      <w:start w:val="1"/>
      <w:numFmt w:val="decimal"/>
      <w:lvlText w:val="%7."/>
      <w:lvlJc w:val="left"/>
      <w:pPr>
        <w:ind w:left="5400" w:hanging="360"/>
      </w:pPr>
    </w:lvl>
    <w:lvl w:ilvl="7" w:tplc="7CC65CB2" w:tentative="1">
      <w:start w:val="1"/>
      <w:numFmt w:val="lowerLetter"/>
      <w:lvlText w:val="%8."/>
      <w:lvlJc w:val="left"/>
      <w:pPr>
        <w:ind w:left="6120" w:hanging="360"/>
      </w:pPr>
    </w:lvl>
    <w:lvl w:ilvl="8" w:tplc="A7A29C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675855"/>
    <w:multiLevelType w:val="multilevel"/>
    <w:tmpl w:val="10945A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850FCF"/>
    <w:multiLevelType w:val="multilevel"/>
    <w:tmpl w:val="4E5EF46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B41D51"/>
    <w:multiLevelType w:val="multilevel"/>
    <w:tmpl w:val="A12C98C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34085D"/>
    <w:multiLevelType w:val="multilevel"/>
    <w:tmpl w:val="17FC6E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711FD1"/>
    <w:multiLevelType w:val="multilevel"/>
    <w:tmpl w:val="8EC6DA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4D64E5"/>
    <w:multiLevelType w:val="multilevel"/>
    <w:tmpl w:val="FF1C7D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8128312">
    <w:abstractNumId w:val="2"/>
  </w:num>
  <w:num w:numId="2" w16cid:durableId="933245073">
    <w:abstractNumId w:val="7"/>
    <w:lvlOverride w:ilvl="0">
      <w:lvl w:ilvl="0">
        <w:numFmt w:val="bullet"/>
        <w:lvlText w:val="1."/>
        <w:lvlJc w:val="left"/>
      </w:lvl>
    </w:lvlOverride>
  </w:num>
  <w:num w:numId="3" w16cid:durableId="1536892167">
    <w:abstractNumId w:val="1"/>
    <w:lvlOverride w:ilvl="0">
      <w:lvl w:ilvl="0">
        <w:numFmt w:val="bullet"/>
        <w:lvlText w:val="2."/>
        <w:lvlJc w:val="left"/>
      </w:lvl>
    </w:lvlOverride>
  </w:num>
  <w:num w:numId="4" w16cid:durableId="1343505822">
    <w:abstractNumId w:val="6"/>
    <w:lvlOverride w:ilvl="0">
      <w:lvl w:ilvl="0">
        <w:numFmt w:val="bullet"/>
        <w:lvlText w:val="3."/>
        <w:lvlJc w:val="left"/>
      </w:lvl>
    </w:lvlOverride>
  </w:num>
  <w:num w:numId="5" w16cid:durableId="1166093508">
    <w:abstractNumId w:val="9"/>
    <w:lvlOverride w:ilvl="0">
      <w:lvl w:ilvl="0">
        <w:numFmt w:val="bullet"/>
        <w:lvlText w:val="4."/>
        <w:lvlJc w:val="left"/>
      </w:lvl>
    </w:lvlOverride>
  </w:num>
  <w:num w:numId="6" w16cid:durableId="1031955475">
    <w:abstractNumId w:val="3"/>
    <w:lvlOverride w:ilvl="0">
      <w:lvl w:ilvl="0">
        <w:numFmt w:val="bullet"/>
        <w:lvlText w:val="5."/>
        <w:lvlJc w:val="left"/>
      </w:lvl>
    </w:lvlOverride>
  </w:num>
  <w:num w:numId="7" w16cid:durableId="1534002840">
    <w:abstractNumId w:val="11"/>
    <w:lvlOverride w:ilvl="0">
      <w:lvl w:ilvl="0">
        <w:numFmt w:val="bullet"/>
        <w:lvlText w:val="6."/>
        <w:lvlJc w:val="left"/>
      </w:lvl>
    </w:lvlOverride>
  </w:num>
  <w:num w:numId="8" w16cid:durableId="1621648970">
    <w:abstractNumId w:val="4"/>
    <w:lvlOverride w:ilvl="0">
      <w:lvl w:ilvl="0">
        <w:numFmt w:val="bullet"/>
        <w:lvlText w:val="7."/>
        <w:lvlJc w:val="left"/>
      </w:lvl>
    </w:lvlOverride>
  </w:num>
  <w:num w:numId="9" w16cid:durableId="1474640917">
    <w:abstractNumId w:val="10"/>
    <w:lvlOverride w:ilvl="0">
      <w:lvl w:ilvl="0">
        <w:numFmt w:val="bullet"/>
        <w:lvlText w:val="8."/>
        <w:lvlJc w:val="left"/>
      </w:lvl>
    </w:lvlOverride>
  </w:num>
  <w:num w:numId="10" w16cid:durableId="785389246">
    <w:abstractNumId w:val="8"/>
    <w:lvlOverride w:ilvl="0">
      <w:lvl w:ilvl="0">
        <w:numFmt w:val="bullet"/>
        <w:lvlText w:val="9."/>
        <w:lvlJc w:val="left"/>
      </w:lvl>
    </w:lvlOverride>
  </w:num>
  <w:num w:numId="11" w16cid:durableId="2088646500">
    <w:abstractNumId w:val="0"/>
    <w:lvlOverride w:ilvl="0">
      <w:lvl w:ilvl="0">
        <w:numFmt w:val="bullet"/>
        <w:lvlText w:val="10."/>
        <w:lvlJc w:val="left"/>
      </w:lvl>
    </w:lvlOverride>
  </w:num>
  <w:num w:numId="12" w16cid:durableId="605622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45"/>
    <w:rsid w:val="00005ED9"/>
    <w:rsid w:val="00183B96"/>
    <w:rsid w:val="001F42D1"/>
    <w:rsid w:val="00203E61"/>
    <w:rsid w:val="002A4CC7"/>
    <w:rsid w:val="002F0E0D"/>
    <w:rsid w:val="003115AF"/>
    <w:rsid w:val="00560021"/>
    <w:rsid w:val="005B4090"/>
    <w:rsid w:val="005D2478"/>
    <w:rsid w:val="009C3810"/>
    <w:rsid w:val="009D6551"/>
    <w:rsid w:val="00B555C4"/>
    <w:rsid w:val="00BE0FED"/>
    <w:rsid w:val="00C3374F"/>
    <w:rsid w:val="00C40C45"/>
    <w:rsid w:val="00CB3184"/>
    <w:rsid w:val="00D91C1D"/>
    <w:rsid w:val="00E15441"/>
    <w:rsid w:val="00F25307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E2DB4"/>
  <w15:chartTrackingRefBased/>
  <w15:docId w15:val="{17120775-C172-204D-BABA-9A76EADE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link w:val="af8"/>
    <w:uiPriority w:val="99"/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paragraph" w:styleId="afe">
    <w:name w:val="Normal (Web)"/>
    <w:basedOn w:val="a"/>
    <w:uiPriority w:val="99"/>
    <w:semiHidden/>
    <w:unhideWhenUsed/>
    <w:pPr>
      <w:spacing w:before="100" w:after="100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dvizhenie-smi-v-sotsialnyh-setyah-vozmozhnosti-i-problemy" TargetMode="External"/><Relationship Id="rId13" Type="http://schemas.openxmlformats.org/officeDocument/2006/relationships/hyperlink" Target="https://medianation.ru/blog/smm/smm-prodvizhenie-podrobnyy-gay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mb.viniti.ru/sid2/sid2free?sid2=J18225354" TargetMode="External"/><Relationship Id="rId12" Type="http://schemas.openxmlformats.org/officeDocument/2006/relationships/hyperlink" Target="https://cloudflare-ipfs.com/ipfs/bafykbzacec46uofp5ubhqultonu4m6puhbe4uovthkwcxjp2npewkgtq7mm4c?filename=%D0%9C%D0%B0%D1%80%D0%BA%D0%B5%D1%82%D0%B8%D0%BD%D0%B3%20%D0%B2%20%D1%81%D0%BE%D1%86%D0%B8%D0%B0%D0%BB%D1%8C%D0%BD%D1%8B%D1%85%20%D0%BC%D0%B5%D0%B4%D0%B8%D0%B0.%20%D0%98%D0%BD%D1%82%D0%B5%D1%80%D0%BD%D0%B5%D1%82-%D0%BC%D0%B0%D1%80%D0%BA%D0%B5%D1%82%D0%B8%D0%BD%D0%B3%D0%BE%D0%B2%D1%8B%D0%B5%20--%20%D0%94%D0%B0%D0%BD%D1%87%D0%B5%D0%BD%D0%BE%D0%BA%20%D0%9B.%20%D0%90.%20--%200%20--%2013c016c8febe7a8c7c35e7a24a29802f%20--%20An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.kg/wp-content/uploads/2016/06/New-Media-2016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ciom.ru/analytical-reviews/analiticheskii-obzor/trendy-mediapotreblenija-2022?%20ysclid=lamvgvwfaa490563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g.iis.ru/arc/infosoc/emag.nsf/BPA/9f381b9f3747cc63c3257576003a8c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5133</Characters>
  <Application>Microsoft Office Word</Application>
  <DocSecurity>0</DocSecurity>
  <Lines>102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ProPlus</dc:creator>
  <cp:lastModifiedBy>365 ProPlus</cp:lastModifiedBy>
  <cp:revision>3</cp:revision>
  <dcterms:created xsi:type="dcterms:W3CDTF">2024-02-14T14:08:00Z</dcterms:created>
  <dcterms:modified xsi:type="dcterms:W3CDTF">2024-02-14T14:10:00Z</dcterms:modified>
</cp:coreProperties>
</file>