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011FD" w14:textId="77777777" w:rsidR="00B33548" w:rsidRDefault="00B33548" w:rsidP="00B33548">
      <w:pPr>
        <w:spacing w:after="0"/>
        <w:ind w:firstLine="709"/>
        <w:jc w:val="center"/>
        <w:rPr>
          <w:b/>
          <w:bCs/>
        </w:rPr>
      </w:pPr>
      <w:bookmarkStart w:id="0" w:name="_GoBack"/>
      <w:bookmarkEnd w:id="0"/>
      <w:r w:rsidRPr="00B33548">
        <w:rPr>
          <w:b/>
          <w:bCs/>
        </w:rPr>
        <w:t xml:space="preserve">ФОРМИРОВАНИЕ ИМИДЖА ПОЛИТИЧЕСКОЙ ПАРТИИ </w:t>
      </w:r>
    </w:p>
    <w:p w14:paraId="688C5B17" w14:textId="329A0DCC" w:rsidR="00F12C76" w:rsidRDefault="00B33548" w:rsidP="00B33548">
      <w:pPr>
        <w:spacing w:after="0"/>
        <w:ind w:firstLine="709"/>
        <w:jc w:val="center"/>
        <w:rPr>
          <w:b/>
          <w:bCs/>
        </w:rPr>
      </w:pPr>
      <w:r w:rsidRPr="00B33548">
        <w:rPr>
          <w:b/>
          <w:bCs/>
        </w:rPr>
        <w:t>В СОЦИАЛЬНЫХ СЕТЯХ</w:t>
      </w:r>
    </w:p>
    <w:p w14:paraId="157F5055" w14:textId="77777777" w:rsidR="00B33548" w:rsidRDefault="00B33548" w:rsidP="00B33548">
      <w:pPr>
        <w:spacing w:after="0"/>
        <w:ind w:firstLine="709"/>
        <w:jc w:val="center"/>
        <w:rPr>
          <w:b/>
          <w:bCs/>
        </w:rPr>
      </w:pPr>
    </w:p>
    <w:p w14:paraId="4A4B65BA" w14:textId="0B0D8A90" w:rsidR="00B33548" w:rsidRDefault="00B33548" w:rsidP="00B33548">
      <w:pPr>
        <w:spacing w:after="0"/>
        <w:ind w:firstLine="709"/>
        <w:jc w:val="right"/>
        <w:rPr>
          <w:b/>
          <w:bCs/>
        </w:rPr>
      </w:pPr>
      <w:r w:rsidRPr="00B33548">
        <w:rPr>
          <w:b/>
          <w:bCs/>
        </w:rPr>
        <w:t>Фокин Н.О.</w:t>
      </w:r>
    </w:p>
    <w:p w14:paraId="2EAC7E8F" w14:textId="579454CE" w:rsidR="00B33548" w:rsidRDefault="00B33548" w:rsidP="00B33548">
      <w:pPr>
        <w:spacing w:after="0"/>
        <w:ind w:firstLine="709"/>
        <w:jc w:val="right"/>
        <w:rPr>
          <w:rFonts w:cs="Times New Roman"/>
          <w:szCs w:val="28"/>
        </w:rPr>
      </w:pPr>
      <w:r>
        <w:rPr>
          <w:b/>
          <w:bCs/>
        </w:rPr>
        <w:t>с</w:t>
      </w:r>
      <w:r w:rsidRPr="00B33548">
        <w:rPr>
          <w:b/>
          <w:bCs/>
        </w:rPr>
        <w:t>тудент (бакалавр) Ульяновского государственного технического университета</w:t>
      </w:r>
      <w:r w:rsidRPr="00B33548">
        <w:rPr>
          <w:rFonts w:cs="Times New Roman"/>
          <w:b/>
          <w:bCs/>
          <w:szCs w:val="28"/>
        </w:rPr>
        <w:t>,</w:t>
      </w:r>
      <w:r w:rsidRPr="00B33548">
        <w:rPr>
          <w:rFonts w:cs="Times New Roman"/>
          <w:szCs w:val="28"/>
        </w:rPr>
        <w:t xml:space="preserve"> </w:t>
      </w:r>
      <w:hyperlink r:id="rId5" w:history="1">
        <w:r w:rsidRPr="00B33548">
          <w:rPr>
            <w:rStyle w:val="a3"/>
            <w:rFonts w:cs="Times New Roman"/>
            <w:szCs w:val="28"/>
            <w:shd w:val="clear" w:color="auto" w:fill="FFFFFF"/>
          </w:rPr>
          <w:t>nikf73@list.ru</w:t>
        </w:r>
      </w:hyperlink>
    </w:p>
    <w:p w14:paraId="76FD96CB" w14:textId="41D30B75" w:rsidR="00B33548" w:rsidRDefault="00B33548" w:rsidP="00B33548">
      <w:pPr>
        <w:spacing w:after="0"/>
        <w:ind w:firstLine="709"/>
        <w:jc w:val="right"/>
        <w:rPr>
          <w:rFonts w:cs="Times New Roman"/>
          <w:b/>
          <w:bCs/>
          <w:color w:val="4A4A4A"/>
          <w:szCs w:val="28"/>
          <w:shd w:val="clear" w:color="auto" w:fill="FFFFFF"/>
        </w:rPr>
      </w:pPr>
      <w:r w:rsidRPr="00B33548">
        <w:rPr>
          <w:b/>
          <w:bCs/>
        </w:rPr>
        <w:t>научный руководитель:</w:t>
      </w:r>
      <w:r w:rsidRPr="00B33548">
        <w:rPr>
          <w:rFonts w:ascii="Trebuchet MS" w:hAnsi="Trebuchet MS"/>
          <w:color w:val="4A4A4A"/>
          <w:sz w:val="20"/>
          <w:szCs w:val="20"/>
          <w:shd w:val="clear" w:color="auto" w:fill="FFFFFF"/>
        </w:rPr>
        <w:t xml:space="preserve"> </w:t>
      </w:r>
      <w:r w:rsidRPr="00B33548">
        <w:rPr>
          <w:rFonts w:cs="Times New Roman"/>
          <w:b/>
          <w:bCs/>
          <w:color w:val="4A4A4A"/>
          <w:szCs w:val="28"/>
          <w:shd w:val="clear" w:color="auto" w:fill="FFFFFF"/>
        </w:rPr>
        <w:t>д</w:t>
      </w:r>
      <w:r w:rsidRPr="00B33548">
        <w:rPr>
          <w:rFonts w:cs="Times New Roman"/>
          <w:b/>
          <w:bCs/>
          <w:color w:val="4A4A4A"/>
          <w:szCs w:val="28"/>
          <w:shd w:val="clear" w:color="auto" w:fill="FFFFFF"/>
        </w:rPr>
        <w:t xml:space="preserve">оцент, </w:t>
      </w:r>
      <w:r w:rsidRPr="00B33548">
        <w:rPr>
          <w:rFonts w:cs="Times New Roman"/>
          <w:b/>
          <w:bCs/>
          <w:color w:val="4A4A4A"/>
          <w:szCs w:val="28"/>
          <w:shd w:val="clear" w:color="auto" w:fill="FFFFFF"/>
        </w:rPr>
        <w:t>к</w:t>
      </w:r>
      <w:r w:rsidRPr="00B33548">
        <w:rPr>
          <w:rFonts w:cs="Times New Roman"/>
          <w:b/>
          <w:bCs/>
          <w:color w:val="4A4A4A"/>
          <w:szCs w:val="28"/>
          <w:shd w:val="clear" w:color="auto" w:fill="FFFFFF"/>
        </w:rPr>
        <w:t>андидат исторических наук</w:t>
      </w:r>
    </w:p>
    <w:p w14:paraId="5E5CEB4D" w14:textId="77777777" w:rsidR="00B33548" w:rsidRDefault="00B33548" w:rsidP="00B33548">
      <w:pPr>
        <w:spacing w:after="0"/>
        <w:ind w:firstLine="709"/>
        <w:jc w:val="right"/>
        <w:rPr>
          <w:rFonts w:cs="Times New Roman"/>
          <w:b/>
          <w:bCs/>
          <w:color w:val="4A4A4A"/>
          <w:szCs w:val="28"/>
          <w:shd w:val="clear" w:color="auto" w:fill="FFFFFF"/>
        </w:rPr>
      </w:pPr>
    </w:p>
    <w:p w14:paraId="1835EB57" w14:textId="52D8ACE7" w:rsidR="00B33548" w:rsidRDefault="00B33548" w:rsidP="00B33548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современном информационном обществе социальные сети стали неотъемлемой частью политической коммуникации, влияя на формирование общественного мнения и позиций по различным социально-политическим вопросам. Формирование имиджа политической партии в социальных сетях представляет собой значительный инструмент воздействия на аудиторию и мобилизации поддержки избирателей. </w:t>
      </w:r>
    </w:p>
    <w:p w14:paraId="24E76EDA" w14:textId="6835F192" w:rsidR="00B33548" w:rsidRDefault="00B33548" w:rsidP="00B855AF">
      <w:pPr>
        <w:spacing w:after="0"/>
        <w:ind w:firstLine="709"/>
        <w:jc w:val="both"/>
        <w:rPr>
          <w:rFonts w:cs="Times New Roman"/>
          <w:szCs w:val="28"/>
        </w:rPr>
      </w:pPr>
      <w:r w:rsidRPr="00B33548">
        <w:rPr>
          <w:rFonts w:cs="Times New Roman"/>
          <w:szCs w:val="28"/>
        </w:rPr>
        <w:t>Тема политической рекламы является достаточно разработанной в литературе как политической, так и маркетинговой и рекламной тематики, так как политическая реклама является важным элементом системы маркетинговых коммуникаций и политической системы.</w:t>
      </w:r>
      <w:r w:rsidR="00B855AF">
        <w:rPr>
          <w:rFonts w:cs="Times New Roman"/>
          <w:szCs w:val="28"/>
        </w:rPr>
        <w:t xml:space="preserve"> </w:t>
      </w:r>
      <w:r w:rsidRPr="00B33548">
        <w:rPr>
          <w:rFonts w:cs="Times New Roman"/>
          <w:szCs w:val="28"/>
        </w:rPr>
        <w:t>Однако тема современных технологий политической рекламы в социальных сетях является изученной в меньшей степени, что обусловлено тем, что политическая реклама стала не так давно применяться в данном канале коммуникаций, а также регулярно появляются новые технологии ее реализации в социальных сетях. Цель данной статьи состоит в выявлении особенностей коммуникации и воздействия на целевую аудиторию через онлайн-платформы</w:t>
      </w:r>
      <w:r>
        <w:rPr>
          <w:rFonts w:cs="Times New Roman"/>
          <w:szCs w:val="28"/>
        </w:rPr>
        <w:t>.</w:t>
      </w:r>
    </w:p>
    <w:p w14:paraId="775DCB85" w14:textId="42C4583C" w:rsidR="00620ED2" w:rsidRPr="00620ED2" w:rsidRDefault="00620ED2" w:rsidP="00620ED2">
      <w:pPr>
        <w:spacing w:after="0"/>
        <w:ind w:firstLine="709"/>
        <w:jc w:val="both"/>
        <w:rPr>
          <w:rFonts w:cs="Times New Roman"/>
          <w:szCs w:val="28"/>
        </w:rPr>
      </w:pPr>
      <w:r w:rsidRPr="00620ED2">
        <w:rPr>
          <w:rFonts w:cs="Times New Roman"/>
          <w:szCs w:val="28"/>
        </w:rPr>
        <w:t>Нами был проведен анкетный опрос жителей Ульяновской области на тему «Рекламная и PR-кампании политической партии в социальных сетях» (2023; n =</w:t>
      </w:r>
      <w:r>
        <w:rPr>
          <w:rFonts w:cs="Times New Roman"/>
          <w:szCs w:val="28"/>
        </w:rPr>
        <w:t>597</w:t>
      </w:r>
      <w:r w:rsidRPr="00620ED2">
        <w:rPr>
          <w:rFonts w:cs="Times New Roman"/>
          <w:szCs w:val="28"/>
        </w:rPr>
        <w:t>).</w:t>
      </w:r>
    </w:p>
    <w:p w14:paraId="00635E13" w14:textId="284104EC" w:rsidR="00620ED2" w:rsidRDefault="00620ED2" w:rsidP="00B855AF">
      <w:pPr>
        <w:spacing w:after="0"/>
        <w:ind w:firstLine="709"/>
        <w:jc w:val="both"/>
        <w:rPr>
          <w:rFonts w:cs="Times New Roman"/>
          <w:szCs w:val="28"/>
        </w:rPr>
      </w:pPr>
      <w:r w:rsidRPr="00620ED2">
        <w:rPr>
          <w:rFonts w:cs="Times New Roman"/>
          <w:szCs w:val="28"/>
        </w:rPr>
        <w:t>Результаты опроса указывают на различные уровни интереса граждан в политической сфере нашей страны. По данным опроса, 41% опрошенных заявили о высоком уровне интереса к политическим событиям, что свидетельствует о активном отношении к текущим событиям в стране. Одновременно, 45% участников опроса заявили, что хотя они следят за развитием политических событий, они не особенно интересуются этим. Это может указывать на уровень осведомленности, но ограниченный интерес к политике. Дополнительно, 14% опрошенных выразили полное отсутствие интереса к политической сфере</w:t>
      </w:r>
      <w:r>
        <w:rPr>
          <w:rFonts w:cs="Times New Roman"/>
          <w:szCs w:val="28"/>
        </w:rPr>
        <w:t>.</w:t>
      </w:r>
    </w:p>
    <w:p w14:paraId="66A636EC" w14:textId="1195E815" w:rsidR="00BF2168" w:rsidRPr="00620ED2" w:rsidRDefault="00620ED2" w:rsidP="00BF2168">
      <w:pPr>
        <w:spacing w:after="0"/>
        <w:ind w:firstLine="709"/>
        <w:jc w:val="both"/>
        <w:rPr>
          <w:rFonts w:cs="Times New Roman"/>
          <w:bCs/>
          <w:szCs w:val="28"/>
        </w:rPr>
      </w:pPr>
      <w:r w:rsidRPr="00620ED2">
        <w:rPr>
          <w:rFonts w:cs="Times New Roman"/>
          <w:bCs/>
          <w:szCs w:val="28"/>
        </w:rPr>
        <w:t>В ходе исследования было выявлено, что</w:t>
      </w:r>
      <w:r w:rsidR="00E710D0">
        <w:rPr>
          <w:rFonts w:cs="Times New Roman"/>
          <w:bCs/>
          <w:szCs w:val="28"/>
        </w:rPr>
        <w:t xml:space="preserve"> население в должной степени не доверяет ни одному источнику информации о деятельности политических партий</w:t>
      </w:r>
      <w:r w:rsidRPr="00620ED2">
        <w:rPr>
          <w:rFonts w:cs="Times New Roman"/>
          <w:bCs/>
          <w:szCs w:val="28"/>
        </w:rPr>
        <w:t>, больший индекс доверия имеют новостные сайты, но при этом этот источник информации также не выходит за рамки «низкого» уровня доверия</w:t>
      </w:r>
      <w:r w:rsidR="00E710D0">
        <w:rPr>
          <w:rFonts w:cs="Times New Roman"/>
          <w:bCs/>
          <w:szCs w:val="28"/>
        </w:rPr>
        <w:t xml:space="preserve">. </w:t>
      </w:r>
      <w:r w:rsidRPr="00620ED2">
        <w:rPr>
          <w:rFonts w:cs="Times New Roman"/>
          <w:bCs/>
          <w:szCs w:val="28"/>
        </w:rPr>
        <w:t>Эти результаты могут быть объяснены несколькими факторами. Во-первых, это может быть связано с общей недоверчивостью к информации в современном обществе, особенно в свете распространения фейковых новостей и манипуляций в СМИ. Новостные сайты, хотя и показывают больший индекс доверия, могут также страдать от этой общей динамики.</w:t>
      </w:r>
    </w:p>
    <w:p w14:paraId="22C7B0BA" w14:textId="60C3EF49" w:rsidR="00620ED2" w:rsidRDefault="00620ED2" w:rsidP="00620ED2">
      <w:pPr>
        <w:spacing w:after="0"/>
        <w:ind w:firstLine="709"/>
        <w:jc w:val="both"/>
        <w:rPr>
          <w:rFonts w:cs="Times New Roman"/>
          <w:b/>
          <w:szCs w:val="28"/>
        </w:rPr>
      </w:pPr>
      <w:r w:rsidRPr="00620ED2">
        <w:rPr>
          <w:rFonts w:cs="Times New Roman"/>
          <w:bCs/>
          <w:szCs w:val="28"/>
        </w:rPr>
        <w:lastRenderedPageBreak/>
        <w:t>Также можно предположить, что общественная недоверчивость может быть связана с широким разнообразием мнений и точек зрения в современном информационном пространстве, что затрудняет процесс принятия решений о том, кому можно доверять.</w:t>
      </w:r>
      <w:r w:rsidRPr="00620ED2">
        <w:rPr>
          <w:rFonts w:cs="Times New Roman"/>
          <w:b/>
          <w:szCs w:val="28"/>
        </w:rPr>
        <w:t xml:space="preserve"> </w:t>
      </w:r>
    </w:p>
    <w:p w14:paraId="32613923" w14:textId="6CE567C8" w:rsidR="00E710D0" w:rsidRPr="00BF2168" w:rsidRDefault="00BF2168" w:rsidP="00BF2168">
      <w:pPr>
        <w:spacing w:after="0"/>
        <w:ind w:firstLine="709"/>
        <w:jc w:val="both"/>
        <w:rPr>
          <w:rFonts w:cs="Times New Roman"/>
          <w:bCs/>
          <w:szCs w:val="28"/>
        </w:rPr>
      </w:pPr>
      <w:r w:rsidRPr="00BF2168">
        <w:rPr>
          <w:rFonts w:cs="Times New Roman"/>
          <w:bCs/>
          <w:szCs w:val="28"/>
        </w:rPr>
        <w:t>Политическая реклама призвана создавать определенные ассоциации и эмоциональные связи с политической партией, а также подчеркивать ее ценности, программы и кандидатов. Она может быть основана на различных стратегиях, включая использование риторики и символов, передачу ключевых сообщений через различные медиа-платформы, и анализ предпочтений и поведения избирателей.</w:t>
      </w:r>
      <w:r>
        <w:rPr>
          <w:rFonts w:cs="Times New Roman"/>
          <w:bCs/>
          <w:szCs w:val="28"/>
        </w:rPr>
        <w:t xml:space="preserve"> </w:t>
      </w:r>
      <w:r w:rsidR="00E710D0" w:rsidRPr="00E710D0">
        <w:rPr>
          <w:rFonts w:cs="Times New Roman"/>
          <w:szCs w:val="28"/>
        </w:rPr>
        <w:t>Результаты исследования показывают, что население имеет разнообразные представления о политической рекламе</w:t>
      </w:r>
      <w:r w:rsidR="00E710D0">
        <w:rPr>
          <w:rFonts w:cs="Times New Roman"/>
          <w:szCs w:val="28"/>
        </w:rPr>
        <w:t xml:space="preserve"> в социальных сетях</w:t>
      </w:r>
      <w:r w:rsidR="00E710D0" w:rsidRPr="00E710D0">
        <w:rPr>
          <w:rFonts w:cs="Times New Roman"/>
          <w:szCs w:val="28"/>
        </w:rPr>
        <w:t>. Наибольшее количество респондентов (36%) видят в политической рекламе</w:t>
      </w:r>
      <w:r w:rsidR="00E710D0">
        <w:rPr>
          <w:rFonts w:cs="Times New Roman"/>
          <w:szCs w:val="28"/>
        </w:rPr>
        <w:t xml:space="preserve"> в социальных сетях </w:t>
      </w:r>
      <w:r w:rsidR="00E710D0" w:rsidRPr="00E710D0">
        <w:rPr>
          <w:rFonts w:cs="Times New Roman"/>
          <w:szCs w:val="28"/>
        </w:rPr>
        <w:t>средство</w:t>
      </w:r>
      <w:r w:rsidR="00E710D0" w:rsidRPr="00E710D0">
        <w:rPr>
          <w:rFonts w:cs="Times New Roman"/>
          <w:szCs w:val="28"/>
        </w:rPr>
        <w:t xml:space="preserve"> для получения голосов на выборах, что свидетельствует о восприятии ее как важного инструмента влияния на результаты голосования. Реклама также рассматривается как неотъемлемый инструмент политической пропаганды для 23% опрошенных. Одновременно 21% опрошенных считают, что реклама служит для информирования о деятельности государственных органов, политических деятелей и партий, что свидетельствует о восприятии этой формы рекламы как источника политической информации. Для 19% респондентов политическая реклама воспринимается как средство воздействия на сознание и поведение избирателей. </w:t>
      </w:r>
    </w:p>
    <w:p w14:paraId="3E8EE352" w14:textId="77777777" w:rsidR="00620ED2" w:rsidRPr="00620ED2" w:rsidRDefault="00620ED2" w:rsidP="00620ED2">
      <w:pPr>
        <w:spacing w:after="0"/>
        <w:ind w:firstLine="709"/>
        <w:jc w:val="both"/>
        <w:rPr>
          <w:rFonts w:cs="Times New Roman"/>
          <w:szCs w:val="28"/>
        </w:rPr>
      </w:pPr>
      <w:r w:rsidRPr="00620ED2">
        <w:rPr>
          <w:rFonts w:cs="Times New Roman"/>
          <w:szCs w:val="28"/>
        </w:rPr>
        <w:t>В результате исследования факторов, влияющих на эффективность рекламной и PR стратегии политической партии в социальных сетях, были выявлены ключевые аспекты, влияющие на восприятие аудиторией политической рекламы и коммуникаций.</w:t>
      </w:r>
    </w:p>
    <w:p w14:paraId="05083C7A" w14:textId="513EA720" w:rsidR="00E710D0" w:rsidRDefault="00620ED2" w:rsidP="00E710D0">
      <w:pPr>
        <w:spacing w:after="0"/>
        <w:ind w:firstLine="709"/>
        <w:jc w:val="both"/>
        <w:rPr>
          <w:rFonts w:cs="Times New Roman"/>
          <w:szCs w:val="28"/>
        </w:rPr>
      </w:pPr>
      <w:bookmarkStart w:id="1" w:name="_Hlk155684422"/>
      <w:r w:rsidRPr="00620ED2">
        <w:rPr>
          <w:rFonts w:cs="Times New Roman"/>
          <w:szCs w:val="28"/>
        </w:rPr>
        <w:t xml:space="preserve">Социально-демографические факторы аудитории могут оказывать значительное влияние на эффективность политической рекламы в социальных сетях: первый - возраст: различные возрастные группы могут реагировать по-разному на политическую рекламу в социальных сетях. </w:t>
      </w:r>
      <w:r w:rsidR="00E710D0" w:rsidRPr="00E710D0">
        <w:rPr>
          <w:rFonts w:cs="Times New Roman"/>
          <w:szCs w:val="28"/>
        </w:rPr>
        <w:t>Выявлена прямая зависимость между возрастом респондентов и отношением к политической рекламе: чем младше, тем положительнее отношение. Это наблюдение может быть связано с несколькими факторами. Во-первых, молодежь часто более склонна к оптимизму и восприятию политических обещаний и сообщений в политической рекламе как потенциальных возможностей для изменений и улучшений. Они могут видеть в политической рекламе средство для привлечения внимания к их вопросам и возможности для решения проблем, что может вести к более положительному отношению.</w:t>
      </w:r>
    </w:p>
    <w:p w14:paraId="4FE9E68E" w14:textId="6B9E5F73" w:rsidR="00E710D0" w:rsidRDefault="00620ED2" w:rsidP="00E710D0">
      <w:pPr>
        <w:spacing w:after="0"/>
        <w:ind w:firstLine="709"/>
        <w:jc w:val="both"/>
        <w:rPr>
          <w:rFonts w:cs="Times New Roman"/>
          <w:szCs w:val="28"/>
        </w:rPr>
      </w:pPr>
      <w:r w:rsidRPr="00620ED2">
        <w:rPr>
          <w:rFonts w:cs="Times New Roman"/>
          <w:szCs w:val="28"/>
        </w:rPr>
        <w:t xml:space="preserve">Например, молодые избиратели могут быть более открыты к новым форматам и технологиям, в то время как старшие граждане могут предпочесть традиционные методы коммуникации. Второй - образование и профессия: уровень образования и профессиональный статус могут формировать интересы и политические убеждения, что влияет на реакцию на политическую рекламу. </w:t>
      </w:r>
    </w:p>
    <w:p w14:paraId="39554F97" w14:textId="1A7D1E49" w:rsidR="00E710D0" w:rsidRDefault="00620ED2" w:rsidP="00620ED2">
      <w:pPr>
        <w:spacing w:after="0"/>
        <w:ind w:firstLine="709"/>
        <w:jc w:val="both"/>
        <w:rPr>
          <w:rFonts w:cs="Times New Roman"/>
          <w:szCs w:val="28"/>
        </w:rPr>
      </w:pPr>
      <w:r w:rsidRPr="00620ED2">
        <w:rPr>
          <w:rFonts w:cs="Times New Roman"/>
          <w:szCs w:val="28"/>
        </w:rPr>
        <w:t>Третий - социальный статус и доход: распределение доходов и социальный статус группы могут влиять на их интересы и восприятие политических сообщений</w:t>
      </w:r>
      <w:r w:rsidR="00E710D0">
        <w:rPr>
          <w:rFonts w:cs="Times New Roman"/>
          <w:szCs w:val="28"/>
        </w:rPr>
        <w:t xml:space="preserve"> в социальных сетях</w:t>
      </w:r>
      <w:r w:rsidRPr="00620ED2">
        <w:rPr>
          <w:rFonts w:cs="Times New Roman"/>
          <w:szCs w:val="28"/>
        </w:rPr>
        <w:t xml:space="preserve">. </w:t>
      </w:r>
    </w:p>
    <w:p w14:paraId="0AB38580" w14:textId="35C09D0A" w:rsidR="00620ED2" w:rsidRDefault="00620ED2" w:rsidP="00620ED2">
      <w:pPr>
        <w:spacing w:after="0"/>
        <w:ind w:firstLine="709"/>
        <w:jc w:val="both"/>
        <w:rPr>
          <w:rFonts w:cs="Times New Roman"/>
          <w:szCs w:val="28"/>
        </w:rPr>
      </w:pPr>
      <w:r w:rsidRPr="00620ED2">
        <w:rPr>
          <w:rFonts w:cs="Times New Roman"/>
          <w:szCs w:val="28"/>
        </w:rPr>
        <w:lastRenderedPageBreak/>
        <w:t>Четвёртый - медийные привычки: использование различных социальных сетей и онлайн-платформ, а также тем, интересующих аудиторию, могут определять, какие типы политической рекламы могут быть более эффективными. Пятый - результаты исследования показывают, что видеореклама является самой эффективной формой политической рекламы среди опрошенных (36%), за которой следуют графические изображения, интерактивные элементы и текстовые сообщения (21%). Шестой - важно отметить, что наибольшей популярностью среди респондентов пользуется реклама в виде баннеров и постов в социальных сетях. Однако, качество и содержание рекламной информации оценивается респондентами на низком уровне.</w:t>
      </w:r>
    </w:p>
    <w:p w14:paraId="00B79C2C" w14:textId="77777777" w:rsidR="00BF2168" w:rsidRPr="00620ED2" w:rsidRDefault="00BF2168" w:rsidP="00620ED2">
      <w:pPr>
        <w:spacing w:after="0"/>
        <w:ind w:firstLine="709"/>
        <w:jc w:val="both"/>
        <w:rPr>
          <w:rFonts w:cs="Times New Roman"/>
          <w:szCs w:val="28"/>
        </w:rPr>
      </w:pPr>
    </w:p>
    <w:bookmarkEnd w:id="1"/>
    <w:p w14:paraId="7E1F59AF" w14:textId="332FD6B0" w:rsidR="00620ED2" w:rsidRDefault="00BF2168" w:rsidP="00B855AF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ЛИТЕРАТУРА:</w:t>
      </w:r>
    </w:p>
    <w:p w14:paraId="59520144" w14:textId="335BF220" w:rsidR="00BF2168" w:rsidRPr="00BF2168" w:rsidRDefault="00BF2168" w:rsidP="00BF2168">
      <w:pPr>
        <w:pStyle w:val="a4"/>
        <w:numPr>
          <w:ilvl w:val="0"/>
          <w:numId w:val="1"/>
        </w:numPr>
        <w:rPr>
          <w:rFonts w:cs="Times New Roman"/>
          <w:szCs w:val="28"/>
        </w:rPr>
      </w:pPr>
      <w:r w:rsidRPr="00BF2168">
        <w:rPr>
          <w:rFonts w:cs="Times New Roman"/>
          <w:szCs w:val="28"/>
        </w:rPr>
        <w:t>Бакланова О.В. Влияние социальных сетей на политическую коммуникацию/ О.В. Бакланова // Вестник Национального исследовательского университета "Высшая школа экономики". - 2019. - № 2. - С. 98-105.</w:t>
      </w:r>
    </w:p>
    <w:p w14:paraId="5F3C9BBF" w14:textId="028A0989" w:rsidR="00BF2168" w:rsidRPr="00BF2168" w:rsidRDefault="00BF2168" w:rsidP="00BF2168">
      <w:pPr>
        <w:pStyle w:val="a4"/>
        <w:numPr>
          <w:ilvl w:val="0"/>
          <w:numId w:val="1"/>
        </w:numPr>
        <w:rPr>
          <w:rFonts w:cs="Times New Roman"/>
          <w:szCs w:val="28"/>
        </w:rPr>
      </w:pPr>
      <w:r w:rsidRPr="00BF2168">
        <w:rPr>
          <w:rFonts w:cs="Times New Roman"/>
          <w:szCs w:val="28"/>
        </w:rPr>
        <w:t>Горшков А.А. Роль социальных сетей в формировании образа политической партии / А.А. Горшков // Политическая наука. - 2017. - № 1. - С. 54-61.</w:t>
      </w:r>
    </w:p>
    <w:sectPr w:rsidR="00BF2168" w:rsidRPr="00BF2168" w:rsidSect="006507C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97539"/>
    <w:multiLevelType w:val="hybridMultilevel"/>
    <w:tmpl w:val="A63E28BE"/>
    <w:lvl w:ilvl="0" w:tplc="3B8E3D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8958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733"/>
    <w:rsid w:val="00620ED2"/>
    <w:rsid w:val="006507C3"/>
    <w:rsid w:val="006C0B77"/>
    <w:rsid w:val="008242FF"/>
    <w:rsid w:val="00870751"/>
    <w:rsid w:val="008E7733"/>
    <w:rsid w:val="00922C48"/>
    <w:rsid w:val="00B33548"/>
    <w:rsid w:val="00B855AF"/>
    <w:rsid w:val="00B915B7"/>
    <w:rsid w:val="00BF2168"/>
    <w:rsid w:val="00E710D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BFBE3"/>
  <w15:chartTrackingRefBased/>
  <w15:docId w15:val="{6B97CDE0-60D9-4AE6-997D-DEC76E00D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354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2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kf73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2024-02-16T14:21:00Z</dcterms:created>
  <dcterms:modified xsi:type="dcterms:W3CDTF">2024-02-16T14:54:00Z</dcterms:modified>
</cp:coreProperties>
</file>