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C4A9CCA" w:rsidR="00B55E7C" w:rsidRDefault="003C46B7" w:rsidP="003C46B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Ирония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сложны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лингвокультурный </w:t>
      </w:r>
      <w:r>
        <w:rPr>
          <w:rFonts w:ascii="Times New Roman" w:eastAsia="Times New Roman" w:hAnsi="Times New Roman" w:cs="Times New Roman"/>
          <w:sz w:val="28"/>
          <w:szCs w:val="28"/>
        </w:rPr>
        <w:t>феномен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существует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времен античности. За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термин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переосмысливался. Это является причиной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множественных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трактовок иронии в лингвистике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психологии, когнитивистике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философии, в рамках которых ее интерпретации варьируются от определения как средства выразительности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="007661BF">
        <w:rPr>
          <w:rFonts w:ascii="Times New Roman" w:eastAsia="Times New Roman" w:hAnsi="Times New Roman" w:cs="Times New Roman"/>
          <w:sz w:val="28"/>
          <w:szCs w:val="28"/>
        </w:rPr>
        <w:t>антифразис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1BF">
        <w:rPr>
          <w:rFonts w:ascii="Times New Roman" w:eastAsia="Times New Roman" w:hAnsi="Times New Roman" w:cs="Times New Roman"/>
          <w:sz w:val="28"/>
          <w:szCs w:val="28"/>
        </w:rPr>
        <w:t>стилистическая</w:t>
      </w:r>
      <w:r w:rsidR="00766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="007661B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связанн</w:t>
      </w:r>
      <w:r w:rsidR="007661B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употреблением слова или выражения в противоположном смысле) до понимания как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многогранной лингво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философской категории. Именно это создает для современных исследователей </w:t>
      </w:r>
      <w:r w:rsidR="007661BF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661BF">
        <w:rPr>
          <w:rFonts w:ascii="Times New Roman" w:eastAsia="Times New Roman" w:hAnsi="Times New Roman" w:cs="Times New Roman"/>
          <w:sz w:val="28"/>
          <w:szCs w:val="28"/>
          <w:lang w:val="ru-RU"/>
        </w:rPr>
        <w:t>истолковании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иронии.</w:t>
      </w:r>
    </w:p>
    <w:p w14:paraId="00000002" w14:textId="542D9439" w:rsidR="00B55E7C" w:rsidRPr="00CC6352" w:rsidRDefault="007661BF" w:rsidP="003C46B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общем понимании и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>рония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в себе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 противоречи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 между буквальным и скрытым смыслами,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позволяет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 имплицитно передать отношение к изображаемому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Различные аспекты иронии изучали Ю.Б. </w:t>
      </w:r>
      <w:proofErr w:type="spellStart"/>
      <w:r w:rsidR="003C46B7">
        <w:rPr>
          <w:rFonts w:ascii="Times New Roman" w:eastAsia="Times New Roman" w:hAnsi="Times New Roman" w:cs="Times New Roman"/>
          <w:sz w:val="28"/>
          <w:szCs w:val="28"/>
        </w:rPr>
        <w:t>Борев</w:t>
      </w:r>
      <w:proofErr w:type="spellEnd"/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, В. Я. </w:t>
      </w:r>
      <w:proofErr w:type="spellStart"/>
      <w:r w:rsidR="003C46B7">
        <w:rPr>
          <w:rFonts w:ascii="Times New Roman" w:eastAsia="Times New Roman" w:hAnsi="Times New Roman" w:cs="Times New Roman"/>
          <w:sz w:val="28"/>
          <w:szCs w:val="28"/>
        </w:rPr>
        <w:t>Пропп</w:t>
      </w:r>
      <w:proofErr w:type="spellEnd"/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, Г.Л. Прокофьев, Л.И. Болдина, М.Е. Лазарева и др. </w:t>
      </w:r>
      <w:r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Иронический смысл </w:t>
      </w:r>
      <w:r w:rsidR="00CC6352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преимущественно оценочный, ориентированный на манифестацию смысловой позиции говорящего, а также побуждающий адресата к сомышлению – солидаризации с предлагаемой интерпретацией или возражению</w:t>
      </w:r>
      <w:r w:rsidR="002C7BA1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[Дускаева 2019]</w:t>
      </w:r>
      <w:r w:rsidR="00CC6352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. Поэтому ироничное переосмысление становится смысловой доминантой особенно в политическом медиадискурсе.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>При освещении тех или иных политических событий и фактов ироническая тональность направляет аудиторию на самостоятельное переосмысление политических реалий и отказ от политического конформизма, а также позволяет обеспечить более насыщенное, образное восприятие медиатекста.</w:t>
      </w:r>
    </w:p>
    <w:p w14:paraId="00000003" w14:textId="39940830" w:rsidR="00B55E7C" w:rsidRDefault="00CC6352" w:rsidP="003C46B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Цель</w:t>
      </w:r>
      <w:r w:rsidR="003C46B7">
        <w:rPr>
          <w:rFonts w:ascii="Times New Roman" w:eastAsia="Times New Roman" w:hAnsi="Times New Roman" w:cs="Times New Roman"/>
          <w:sz w:val="28"/>
          <w:szCs w:val="28"/>
        </w:rPr>
        <w:t xml:space="preserve"> нашего исследования заключается в выявлении превалирующих средств реализации иронии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материале медиатекстов, посвященных насущным политическим события, вызвавшим широкий общественный резонанс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, и выявлении их функционального назначения.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Эмпирической базой исследования послужили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32 </w:t>
      </w:r>
      <w:proofErr w:type="spellStart"/>
      <w:r w:rsidR="006B7EC7">
        <w:rPr>
          <w:rFonts w:ascii="Times New Roman" w:eastAsia="Times New Roman" w:hAnsi="Times New Roman" w:cs="Times New Roman"/>
          <w:sz w:val="28"/>
          <w:szCs w:val="28"/>
        </w:rPr>
        <w:t>медиатекст</w:t>
      </w:r>
      <w:proofErr w:type="spellEnd"/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 xml:space="preserve"> изданий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>Коммерсант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>Ведомости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>Комсомольская правда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>Московский комсомолец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7EC7">
        <w:rPr>
          <w:rFonts w:ascii="Times New Roman" w:eastAsia="Times New Roman" w:hAnsi="Times New Roman" w:cs="Times New Roman"/>
          <w:sz w:val="28"/>
          <w:szCs w:val="28"/>
        </w:rPr>
        <w:t xml:space="preserve"> (хронологические рамки – 2022-2024 гг.).</w:t>
      </w:r>
    </w:p>
    <w:p w14:paraId="00000004" w14:textId="77777777" w:rsidR="00B55E7C" w:rsidRDefault="003C46B7" w:rsidP="003C46B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нашего исследования мы отобрали три ключевых события, получивших широкое освещение в СМИ:</w:t>
      </w:r>
    </w:p>
    <w:p w14:paraId="00000005" w14:textId="77777777" w:rsidR="00B55E7C" w:rsidRDefault="00B55E7C" w:rsidP="003C46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55E7C" w:rsidRDefault="003C46B7" w:rsidP="003C46B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Спецоперации Вооружённых сил России на территории Украины:</w:t>
      </w:r>
    </w:p>
    <w:p w14:paraId="00000007" w14:textId="33C083D0" w:rsidR="00B55E7C" w:rsidRPr="00693424" w:rsidRDefault="003C46B7" w:rsidP="003C46B7">
      <w:pPr>
        <w:shd w:val="clear" w:color="auto" w:fill="FFFFFF"/>
        <w:spacing w:before="240" w:after="6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Но и происходящее здесь было без преувеличения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спецоперацией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Причем, в отличие от некоторых,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успешной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То есть к 15 часам дня все поставленные задачи были выполнены. Ни одного свободного места, полностью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занятый без боя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партер, трещащие на ветру знамена…</w:t>
      </w:r>
      <w:r w:rsidR="006B7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85167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B7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Митинг лучше, чем жизнь, Коммерсант, 18.03.2022, </w:t>
      </w:r>
      <w:hyperlink r:id="rId5" w:history="1">
        <w:r w:rsidR="006B7EC7" w:rsidRPr="00A41CA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https://www.kommersant.ru/doc/5269040</w:t>
        </w:r>
      </w:hyperlink>
      <w:r w:rsidR="006B7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)</w:t>
      </w:r>
      <w:r w:rsidR="008516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.</w:t>
      </w:r>
      <w:r w:rsidR="006934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     </w:t>
      </w:r>
    </w:p>
    <w:p w14:paraId="00000008" w14:textId="1C4BD6CB" w:rsidR="00B55E7C" w:rsidRDefault="003C46B7" w:rsidP="003C46B7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Автор использует развернутую метафору, называя мероприятие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спецоперацией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тем самым сопоставляя два политических события – концерт-митинг в честь годовщины воссоединения Крыма с Россией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спецоперацию Вооружённых сил России на территории Украины, начавшуюся 24 февраля 2022 года.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Использование эвфемизма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некоторых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позволяет не называть второе событие прямо, подразумевая, что «осведомленный» читатель поймет, о чем идет речь.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Ирония создается с помощью оценочной конструкции: мероприятие в Лужниках названо успешным, 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достижения в СВО, напротив, </w:t>
      </w:r>
      <w:r w:rsidR="00CC6352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вызывают у автора сомнения.</w:t>
      </w:r>
      <w:r w:rsidRPr="006B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Смысловая позиция субъекта акцентируется с помощью союза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производным предлогом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отличие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Иронический эффект усиливается на синтаксическом уровне: с помощью парцелляции отделяется придаточная часть сложноподчиненного предложения со значением пояснения. На лексическом уровне комическая тональность поддерживается полисемическим каламбуром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занятый без боя партер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 и метафорой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трещащие на ветру знамена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14:paraId="00000009" w14:textId="77777777" w:rsidR="00B55E7C" w:rsidRDefault="003C46B7" w:rsidP="003C46B7">
      <w:pPr>
        <w:numPr>
          <w:ilvl w:val="0"/>
          <w:numId w:val="1"/>
        </w:num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Вооружённое выступление ЧВК «Вагнер» 23-24 июня 20</w:t>
      </w:r>
      <w:r>
        <w:rPr>
          <w:rFonts w:ascii="Times New Roman" w:eastAsia="Times New Roman" w:hAnsi="Times New Roman" w:cs="Times New Roman"/>
          <w:sz w:val="28"/>
          <w:szCs w:val="28"/>
        </w:rPr>
        <w:t>23 года:</w:t>
      </w:r>
    </w:p>
    <w:p w14:paraId="0000000A" w14:textId="2DC45946" w:rsidR="00B55E7C" w:rsidRDefault="003C46B7" w:rsidP="003C46B7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Белорусский лидер Александр Лукашенко теперь допущен к разрешению внутрироссийских конфликтов. Во вторник он рассказал, как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предотвратил кровопролитие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которым мог обернуться поход на Москву Евгения Пригожина и его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вагнеровцев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По ходу дела он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даже поруководил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российскими федеральными чиновниками, а в награду получил благодарность от президента РФ Владимира Путина</w:t>
      </w:r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85167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Союзный государь, Коммерсант, 27.06.2023, </w:t>
      </w:r>
      <w:hyperlink r:id="rId6" w:history="1">
        <w:r w:rsidR="006B7EC7" w:rsidRPr="00A41CA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https://www.kommersant.ru/doc/6069501</w:t>
        </w:r>
      </w:hyperlink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0B" w14:textId="1DBD11AB" w:rsidR="00B55E7C" w:rsidRDefault="003C46B7" w:rsidP="003C46B7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Иронично изображается Александр Лукашенко. С одной стороны, автор намеренно утрирует его роль в разрешении конфликта российского правительства с ЧВК 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Вагнер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используя лексику с книжной стилистической окраской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предотвратить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кровопролитие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другой стороны, противоположное впечатление создает морфема со сниженной стилистической окраской (разговорный префикс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сочетании с акцентирующей (усилительной) частицей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даже поруководил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>Намеренное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толкновение 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>лексем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>полярным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стилистическим потенциалом –</w:t>
      </w:r>
      <w:r w:rsidR="00CC6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C6352">
        <w:rPr>
          <w:rFonts w:ascii="Times New Roman" w:eastAsia="Times New Roman" w:hAnsi="Times New Roman" w:cs="Times New Roman"/>
          <w:b/>
          <w:sz w:val="28"/>
          <w:szCs w:val="28"/>
        </w:rPr>
        <w:t>стилистический контраст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(книжная и разговорная лексика) – создает комический эффект.</w:t>
      </w:r>
    </w:p>
    <w:p w14:paraId="0000000C" w14:textId="77777777" w:rsidR="00B55E7C" w:rsidRDefault="003C46B7" w:rsidP="003C46B7">
      <w:pPr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Частичная мобилизация в сентябре-октябре 2022 года:</w:t>
      </w:r>
    </w:p>
    <w:p w14:paraId="0000000D" w14:textId="7E5C55EF" w:rsidR="00B55E7C" w:rsidRDefault="003C46B7" w:rsidP="003C46B7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главное: никто не собирается отправлять воевать с вооруженными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наркоманами, уголовниками и бандитами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Украину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студентов или призывников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При чем даже тех, кто прошел учебки. Нужны м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атерые мужики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что уже прошли через огонь, воду и медные трубы, обзавелись семьями и повидали жизнь</w:t>
      </w:r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Армии интересны вод</w:t>
      </w:r>
      <w:r w:rsidR="0085167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тели, инженеры и офицеры, Комсомольская правда, 21.09.2022, </w:t>
      </w:r>
      <w:hyperlink r:id="rId7" w:history="1">
        <w:r w:rsidR="006B7EC7" w:rsidRPr="00A41CA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https://www.kp.ru/daily/27448/4650905/</w:t>
        </w:r>
      </w:hyperlink>
      <w:r w:rsidR="006B7EC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0E" w14:textId="45BD4FBC" w:rsidR="00B55E7C" w:rsidRDefault="003C46B7" w:rsidP="003C46B7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иронически 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бойцов ВСУ и российских граждан, подлежащих мобилизации. Для характеристики первых используется лексика с негативной коннотацией, обозначающая маргинальные группы общества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наркоманы, уголовники, бандиты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Российских военных автор представляет подчеркнуто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маскулинно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героически, используя слово с оценочной коннотацией – просторечие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мужики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(ср.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разговорное прилагательное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матерые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(ср. стилистически нейтральное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опытные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В данном случае иронически представлены переживания общества об участии в СВО отдельных групп населения, в частности студентов и призывников. Мысль о нецелесообразности их участия поддерживается стилистически – разговорной лексемой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акцентирующей частицей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F" w14:textId="77777777" w:rsidR="00B55E7C" w:rsidRDefault="003C46B7" w:rsidP="003C46B7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анализа было выявлено, что превалирующими приемами создания иронической тональности медиатекстов являются каламбуры, построенные на полисемии, паронимии и антонимии, стилистически окрашенные языковые единицы, в частности морфемы, лексемы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фразеологизмы, а также акцентирующая модальность, выраженная в основном с помощью уточняющих и/или усилительных частиц, союзов и предлогов.</w:t>
      </w:r>
    </w:p>
    <w:p w14:paraId="00000010" w14:textId="638E9A0A" w:rsidR="00B55E7C" w:rsidRPr="00141E9A" w:rsidRDefault="003C46B7" w:rsidP="003C46B7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Ироничная форма изображения позволяет транслировать предлагаемую точку зрения, 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наполнять её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окраск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Медиатексты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политическом дискурсе, 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содержащие ироничную репрезентацию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ориентируют аудиторию на активное переосмысление политических реалий. С одной стороны, ирония за счет необычной формы требует от читателя дополнительных интеллектуальных усилий, благодаря чему из пассивного потребителя информации адресат превращается в активного интерпретатора. А с другой стороны, ироническая тональность может выступать мощным инструментом воздействия, </w:t>
      </w:r>
      <w:r w:rsidR="00141E9A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транслируя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текущих событий на широкую аудиторию.</w:t>
      </w:r>
      <w:r w:rsidR="00141E9A">
        <w:t xml:space="preserve"> </w:t>
      </w:r>
      <w:r w:rsidR="00141E9A" w:rsidRPr="006B7EC7">
        <w:rPr>
          <w:rFonts w:ascii="Times New Roman" w:hAnsi="Times New Roman" w:cs="Times New Roman"/>
          <w:sz w:val="28"/>
          <w:szCs w:val="28"/>
          <w:lang w:val="ru-RU"/>
        </w:rPr>
        <w:t>В отношении</w:t>
      </w:r>
      <w:r w:rsidR="00141E9A" w:rsidRPr="006B7EC7">
        <w:t xml:space="preserve"> </w:t>
      </w:r>
      <w:r w:rsidR="00141E9A" w:rsidRPr="006B7EC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>еоднозначн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и политически остр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ирония всегда предполагает широкий простор для интерпретаций. С помощью иронии автор обращ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читателю, который разделяет позицию 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говорящего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и по скрытой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речевой 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форме поймет, что 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в действительности хотел сказать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</w:rPr>
        <w:t xml:space="preserve"> автор</w:t>
      </w:r>
      <w:r w:rsidR="00141E9A" w:rsidRPr="006B7E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F7FBE8" w14:textId="77777777" w:rsidR="002C7BA1" w:rsidRDefault="002C7BA1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1" w14:textId="4AD49D1F" w:rsidR="00B55E7C" w:rsidRDefault="002C7BA1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41998A33" w14:textId="4A2A9DE3" w:rsidR="002C7BA1" w:rsidRDefault="002C7BA1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7BA1">
        <w:rPr>
          <w:rFonts w:ascii="Times New Roman" w:eastAsia="Times New Roman" w:hAnsi="Times New Roman" w:cs="Times New Roman"/>
          <w:sz w:val="28"/>
          <w:szCs w:val="28"/>
          <w:lang w:val="ru-RU"/>
        </w:rPr>
        <w:t>Дускаева Л. Р. Стилистический анализ в медиалингвистике. М.: Флинта, 2019. 340 с.</w:t>
      </w:r>
    </w:p>
    <w:p w14:paraId="739C361B" w14:textId="77777777" w:rsidR="002C7BA1" w:rsidRPr="002C7BA1" w:rsidRDefault="002C7BA1">
      <w:pPr>
        <w:shd w:val="clear" w:color="auto" w:fill="FFFFFF"/>
        <w:spacing w:before="240" w:after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2" w14:textId="77777777" w:rsidR="00B55E7C" w:rsidRDefault="00B55E7C">
      <w:pPr>
        <w:spacing w:before="240" w:after="240"/>
      </w:pPr>
    </w:p>
    <w:p w14:paraId="00000013" w14:textId="77777777" w:rsidR="00B55E7C" w:rsidRDefault="00B55E7C"/>
    <w:sectPr w:rsidR="00B55E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F00DC"/>
    <w:multiLevelType w:val="multilevel"/>
    <w:tmpl w:val="47C82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7C"/>
    <w:rsid w:val="00141E9A"/>
    <w:rsid w:val="002C7BA1"/>
    <w:rsid w:val="003C46B7"/>
    <w:rsid w:val="00614251"/>
    <w:rsid w:val="00693424"/>
    <w:rsid w:val="006B7EC7"/>
    <w:rsid w:val="007661BF"/>
    <w:rsid w:val="00851673"/>
    <w:rsid w:val="00B55E7C"/>
    <w:rsid w:val="00C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317B"/>
  <w15:docId w15:val="{473EB87C-66F3-41C8-9D02-907FE5B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B7EC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.ru/daily/27448/46509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oc/6069501" TargetMode="External"/><Relationship Id="rId5" Type="http://schemas.openxmlformats.org/officeDocument/2006/relationships/hyperlink" Target="https://www.kommersant.ru/doc/52690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2024-02-14T17:23:00Z</dcterms:created>
  <dcterms:modified xsi:type="dcterms:W3CDTF">2024-02-14T18:17:00Z</dcterms:modified>
</cp:coreProperties>
</file>