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E0AC" w14:textId="5888C5D8" w:rsidR="00672F9C" w:rsidRDefault="00672F9C" w:rsidP="00236C47">
      <w:pPr>
        <w:spacing w:after="0" w:line="240" w:lineRule="auto"/>
        <w:jc w:val="center"/>
        <w:rPr>
          <w:rFonts w:ascii="Times New Roman" w:hAnsi="Times New Roman" w:cs="Times New Roman"/>
          <w:b/>
          <w:bCs/>
          <w:sz w:val="24"/>
          <w:szCs w:val="24"/>
          <w:lang w:val="en-US"/>
        </w:rPr>
      </w:pPr>
      <w:r w:rsidRPr="00672F9C">
        <w:rPr>
          <w:rFonts w:ascii="Times New Roman" w:hAnsi="Times New Roman" w:cs="Times New Roman"/>
          <w:b/>
          <w:bCs/>
          <w:sz w:val="24"/>
          <w:szCs w:val="24"/>
          <w:lang w:val="en-US"/>
        </w:rPr>
        <w:t>Digital brand identity: technologies and their specificities</w:t>
      </w:r>
    </w:p>
    <w:p w14:paraId="58B67982" w14:textId="04850372" w:rsidR="00236C47" w:rsidRPr="009B7572" w:rsidRDefault="009B7572" w:rsidP="00236C47">
      <w:pPr>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Bombin A.Yu.</w:t>
      </w:r>
    </w:p>
    <w:p w14:paraId="7FBE4430" w14:textId="77777777" w:rsidR="009B7572" w:rsidRDefault="009B7572" w:rsidP="009B7572">
      <w:pPr>
        <w:spacing w:after="0" w:line="240" w:lineRule="auto"/>
        <w:jc w:val="center"/>
        <w:rPr>
          <w:rFonts w:ascii="Times New Roman" w:hAnsi="Times New Roman" w:cs="Times New Roman"/>
          <w:i/>
          <w:iCs/>
          <w:sz w:val="24"/>
          <w:szCs w:val="24"/>
          <w:lang w:val="en-US"/>
        </w:rPr>
      </w:pPr>
      <w:r w:rsidRPr="009B7572">
        <w:rPr>
          <w:rFonts w:ascii="Times New Roman" w:hAnsi="Times New Roman" w:cs="Times New Roman"/>
          <w:i/>
          <w:iCs/>
          <w:sz w:val="24"/>
          <w:szCs w:val="24"/>
          <w:lang w:val="en-US"/>
        </w:rPr>
        <w:t>Senior Lecturer of the Department of Communication Technologies and Public Relations, Deputy Director of the Centre for Support of Scientific Activity</w:t>
      </w:r>
    </w:p>
    <w:p w14:paraId="247BA6BC" w14:textId="7C41B4B3" w:rsidR="009B7572" w:rsidRPr="009B7572" w:rsidRDefault="009B7572" w:rsidP="009B7572">
      <w:pPr>
        <w:spacing w:after="0" w:line="240" w:lineRule="auto"/>
        <w:jc w:val="center"/>
        <w:rPr>
          <w:rFonts w:ascii="Times New Roman" w:hAnsi="Times New Roman" w:cs="Times New Roman"/>
          <w:i/>
          <w:iCs/>
          <w:sz w:val="24"/>
          <w:szCs w:val="24"/>
          <w:lang w:val="en-US"/>
        </w:rPr>
      </w:pPr>
      <w:r w:rsidRPr="009B7572">
        <w:rPr>
          <w:rFonts w:ascii="Times New Roman" w:hAnsi="Times New Roman" w:cs="Times New Roman"/>
          <w:i/>
          <w:iCs/>
          <w:sz w:val="24"/>
          <w:szCs w:val="24"/>
          <w:lang w:val="en-US"/>
        </w:rPr>
        <w:t>Saint Petersburg State University of Economics, Saint Petersburg, Russia</w:t>
      </w:r>
    </w:p>
    <w:p w14:paraId="0EE7A12A" w14:textId="7F49A830" w:rsidR="00236C47" w:rsidRPr="009B7572" w:rsidRDefault="009B7572" w:rsidP="009B7572">
      <w:pPr>
        <w:spacing w:after="0" w:line="240" w:lineRule="auto"/>
        <w:jc w:val="center"/>
        <w:rPr>
          <w:rFonts w:ascii="Times New Roman" w:hAnsi="Times New Roman" w:cs="Times New Roman"/>
          <w:i/>
          <w:iCs/>
          <w:sz w:val="24"/>
          <w:szCs w:val="24"/>
          <w:lang w:val="en-US"/>
        </w:rPr>
      </w:pPr>
      <w:r w:rsidRPr="009B7572">
        <w:rPr>
          <w:rFonts w:ascii="Times New Roman" w:hAnsi="Times New Roman" w:cs="Times New Roman"/>
          <w:i/>
          <w:iCs/>
          <w:sz w:val="24"/>
          <w:szCs w:val="24"/>
          <w:lang w:val="en-US"/>
        </w:rPr>
        <w:t xml:space="preserve">E-mail: </w:t>
      </w:r>
      <w:r w:rsidR="000B6F72">
        <w:rPr>
          <w:rFonts w:ascii="Times New Roman" w:hAnsi="Times New Roman" w:cs="Times New Roman"/>
          <w:i/>
          <w:iCs/>
          <w:sz w:val="24"/>
          <w:szCs w:val="24"/>
          <w:lang w:val="en-US"/>
        </w:rPr>
        <w:t>bombin.a@unecon.ru</w:t>
      </w:r>
    </w:p>
    <w:p w14:paraId="6BF172B6" w14:textId="77777777" w:rsidR="00236C47" w:rsidRPr="009B7572" w:rsidRDefault="00236C47" w:rsidP="00236C47">
      <w:pPr>
        <w:spacing w:after="0" w:line="240" w:lineRule="auto"/>
        <w:rPr>
          <w:rFonts w:ascii="Times New Roman" w:hAnsi="Times New Roman" w:cs="Times New Roman"/>
          <w:sz w:val="24"/>
          <w:szCs w:val="24"/>
          <w:lang w:val="en-US"/>
        </w:rPr>
      </w:pPr>
    </w:p>
    <w:p w14:paraId="4715CF53" w14:textId="77777777" w:rsidR="004B4726" w:rsidRPr="004B4726" w:rsidRDefault="004B4726" w:rsidP="004B4726">
      <w:pPr>
        <w:spacing w:after="0" w:line="240" w:lineRule="auto"/>
        <w:ind w:firstLine="397"/>
        <w:jc w:val="both"/>
        <w:rPr>
          <w:rFonts w:ascii="Times New Roman" w:hAnsi="Times New Roman" w:cs="Times New Roman"/>
          <w:sz w:val="24"/>
          <w:szCs w:val="24"/>
          <w:lang w:val="en-US"/>
        </w:rPr>
      </w:pPr>
      <w:r w:rsidRPr="004B4726">
        <w:rPr>
          <w:rFonts w:ascii="Times New Roman" w:hAnsi="Times New Roman" w:cs="Times New Roman"/>
          <w:sz w:val="24"/>
          <w:szCs w:val="24"/>
          <w:lang w:val="en-US"/>
        </w:rPr>
        <w:t>The use of motion design and animation in corporate branding has reached an all-time high. This demonstrates the competence and expertise of the industry in creating engaging and dynamic branding strategies while maintaining a professional and respectful tone. Instead of merely displaying logos, branding projects now explore the company or brand's personality. The rise in the production of videos, clips, and visuals by creators across various media platforms in recent years indicates a significant change in advertising and communication campaigns.</w:t>
      </w:r>
    </w:p>
    <w:p w14:paraId="2ABF8995" w14:textId="4563A53D" w:rsidR="004B4726" w:rsidRPr="004B4726" w:rsidRDefault="004B4726" w:rsidP="004B4726">
      <w:pPr>
        <w:spacing w:after="0" w:line="240" w:lineRule="auto"/>
        <w:ind w:firstLine="397"/>
        <w:jc w:val="both"/>
        <w:rPr>
          <w:rFonts w:ascii="Times New Roman" w:hAnsi="Times New Roman" w:cs="Times New Roman"/>
          <w:sz w:val="24"/>
          <w:szCs w:val="24"/>
          <w:lang w:val="en-US"/>
        </w:rPr>
      </w:pPr>
      <w:r w:rsidRPr="004B4726">
        <w:rPr>
          <w:rFonts w:ascii="Times New Roman" w:hAnsi="Times New Roman" w:cs="Times New Roman"/>
          <w:sz w:val="24"/>
          <w:szCs w:val="24"/>
          <w:lang w:val="en-US"/>
        </w:rPr>
        <w:t xml:space="preserve">There are currently two contrasting perspectives on the popularity of kinetic design and its impact on branding and digital brand identity [5]. Animation and movement in advertising effectively convey both information and brand image to users, according to experts. It is important to consider this perspective when creating advertising content. The advertisement produced by TWOX advertising agency for the brand Precise, which utilized visual effects and </w:t>
      </w:r>
      <w:r w:rsidR="006C0E63">
        <w:rPr>
          <w:rFonts w:ascii="Times New Roman" w:hAnsi="Times New Roman" w:cs="Times New Roman"/>
          <w:sz w:val="24"/>
          <w:szCs w:val="24"/>
          <w:lang w:val="en-US"/>
        </w:rPr>
        <w:t xml:space="preserve">hard </w:t>
      </w:r>
      <w:r w:rsidRPr="004B4726">
        <w:rPr>
          <w:rFonts w:ascii="Times New Roman" w:hAnsi="Times New Roman" w:cs="Times New Roman"/>
          <w:sz w:val="24"/>
          <w:szCs w:val="24"/>
          <w:lang w:val="en-US"/>
        </w:rPr>
        <w:t>3D software, received a total of 164</w:t>
      </w:r>
      <w:r>
        <w:rPr>
          <w:rFonts w:ascii="Times New Roman" w:hAnsi="Times New Roman" w:cs="Times New Roman"/>
          <w:sz w:val="24"/>
          <w:szCs w:val="24"/>
          <w:lang w:val="en-US"/>
        </w:rPr>
        <w:t>,9</w:t>
      </w:r>
      <w:r w:rsidR="006C0E63">
        <w:rPr>
          <w:rFonts w:ascii="Times New Roman" w:hAnsi="Times New Roman" w:cs="Times New Roman"/>
          <w:sz w:val="24"/>
          <w:szCs w:val="24"/>
          <w:lang w:val="en-US"/>
        </w:rPr>
        <w:t>00</w:t>
      </w:r>
      <w:r w:rsidRPr="004B4726">
        <w:rPr>
          <w:rFonts w:ascii="Times New Roman" w:hAnsi="Times New Roman" w:cs="Times New Roman"/>
          <w:sz w:val="24"/>
          <w:szCs w:val="24"/>
          <w:lang w:val="en-US"/>
        </w:rPr>
        <w:t xml:space="preserve"> views for the first three commercials. This is 457.1%</w:t>
      </w:r>
      <w:r w:rsidR="006C0E63">
        <w:rPr>
          <w:rFonts w:ascii="Times New Roman" w:hAnsi="Times New Roman" w:cs="Times New Roman"/>
          <w:sz w:val="24"/>
          <w:szCs w:val="24"/>
          <w:lang w:val="en-US"/>
        </w:rPr>
        <w:t xml:space="preserve"> </w:t>
      </w:r>
      <w:r w:rsidR="006C0E63" w:rsidRPr="004B4726">
        <w:rPr>
          <w:rFonts w:ascii="Times New Roman" w:hAnsi="Times New Roman" w:cs="Times New Roman"/>
          <w:sz w:val="24"/>
          <w:szCs w:val="24"/>
          <w:lang w:val="en-US"/>
        </w:rPr>
        <w:t>(135,300</w:t>
      </w:r>
      <w:r w:rsidR="006C0E63">
        <w:rPr>
          <w:rFonts w:ascii="Times New Roman" w:hAnsi="Times New Roman" w:cs="Times New Roman"/>
          <w:sz w:val="24"/>
          <w:szCs w:val="24"/>
          <w:lang w:val="en-US"/>
        </w:rPr>
        <w:t xml:space="preserve"> </w:t>
      </w:r>
      <w:r w:rsidR="006C0E63" w:rsidRPr="004B4726">
        <w:rPr>
          <w:rFonts w:ascii="Times New Roman" w:hAnsi="Times New Roman" w:cs="Times New Roman"/>
          <w:sz w:val="24"/>
          <w:szCs w:val="24"/>
          <w:lang w:val="en-US"/>
        </w:rPr>
        <w:t>views)</w:t>
      </w:r>
      <w:r w:rsidRPr="004B4726">
        <w:rPr>
          <w:rFonts w:ascii="Times New Roman" w:hAnsi="Times New Roman" w:cs="Times New Roman"/>
          <w:sz w:val="24"/>
          <w:szCs w:val="24"/>
          <w:lang w:val="en-US"/>
        </w:rPr>
        <w:t xml:space="preserve"> higher than views reported in the campaign participation </w:t>
      </w:r>
      <w:r w:rsidR="006C0E63" w:rsidRPr="004B4726">
        <w:rPr>
          <w:rFonts w:ascii="Times New Roman" w:hAnsi="Times New Roman" w:cs="Times New Roman"/>
          <w:sz w:val="24"/>
          <w:szCs w:val="24"/>
          <w:lang w:val="en-US"/>
        </w:rPr>
        <w:t>results [</w:t>
      </w:r>
      <w:r w:rsidRPr="004B4726">
        <w:rPr>
          <w:rFonts w:ascii="Times New Roman" w:hAnsi="Times New Roman" w:cs="Times New Roman"/>
          <w:sz w:val="24"/>
          <w:szCs w:val="24"/>
          <w:lang w:val="en-US"/>
        </w:rPr>
        <w:t xml:space="preserve">2]. Secondly, it is important to note that the primary way the target audience interacts with the brand is through video content. This content can be shared on social media or traditional advertising platforms such as Out-of-Home (OOH) media. It is worth noting that OOH media includes animated content, which is more attractive due to its versatility and display capabilities. The implementation of augmented reality and virtual reality technologies in advertising has been demonstrated to have a positive impact on consumer loyalty to the brand and conversion rates [1, p. 11]. Specifically, the use of virtual reality (VR) technology has been shown to enhance brand awareness and cultivate a more </w:t>
      </w:r>
      <w:proofErr w:type="spellStart"/>
      <w:r w:rsidRPr="004B4726">
        <w:rPr>
          <w:rFonts w:ascii="Times New Roman" w:hAnsi="Times New Roman" w:cs="Times New Roman"/>
          <w:sz w:val="24"/>
          <w:szCs w:val="24"/>
          <w:lang w:val="en-US"/>
        </w:rPr>
        <w:t>favourable</w:t>
      </w:r>
      <w:proofErr w:type="spellEnd"/>
      <w:r w:rsidRPr="004B4726">
        <w:rPr>
          <w:rFonts w:ascii="Times New Roman" w:hAnsi="Times New Roman" w:cs="Times New Roman"/>
          <w:sz w:val="24"/>
          <w:szCs w:val="24"/>
          <w:lang w:val="en-US"/>
        </w:rPr>
        <w:t xml:space="preserve"> attitude towards the brand [4, p. 167]. In addition to virtual reality (VR), augmented reality (AR) technology is also widely used by companies and organizations. AR is comparable to VR and mixed reality in terms of functionality, mechanisms of operation, and consumer engagement. User engagement in this context refers to variables that affect user satisfaction, loyalty, lifetime value, sales, and brand profit. It is important to note that the impact of AR on engagement metrics can vary depending on the specific content, environment, and industry in which the technology is used. By acknowledging the various factors that can influence AR's effectiveness, we can confidently navigate the technology's potential impact on engagement metrics while maintaining a diplomatic approach. To gain a better understanding of this, it is useful to consider the 4C framework (</w:t>
      </w:r>
      <w:r w:rsidRPr="006C0E63">
        <w:rPr>
          <w:rFonts w:ascii="Times New Roman" w:hAnsi="Times New Roman" w:cs="Times New Roman"/>
          <w:sz w:val="24"/>
          <w:szCs w:val="24"/>
          <w:lang w:val="en-US"/>
        </w:rPr>
        <w:t xml:space="preserve">derived from the </w:t>
      </w:r>
      <w:r w:rsidR="006C0E63" w:rsidRPr="006C0E63">
        <w:rPr>
          <w:rFonts w:ascii="Times New Roman" w:hAnsi="Times New Roman" w:cs="Times New Roman"/>
          <w:sz w:val="24"/>
          <w:szCs w:val="24"/>
          <w:lang w:val="en-US"/>
        </w:rPr>
        <w:t>“</w:t>
      </w:r>
      <w:r w:rsidRPr="006C0E63">
        <w:rPr>
          <w:rFonts w:ascii="Times New Roman" w:hAnsi="Times New Roman" w:cs="Times New Roman"/>
          <w:sz w:val="24"/>
          <w:szCs w:val="24"/>
          <w:lang w:val="en-US"/>
        </w:rPr>
        <w:t>4C</w:t>
      </w:r>
      <w:r w:rsidR="006C0E63" w:rsidRPr="006C0E63">
        <w:rPr>
          <w:rFonts w:ascii="Times New Roman" w:hAnsi="Times New Roman" w:cs="Times New Roman"/>
          <w:sz w:val="24"/>
          <w:szCs w:val="24"/>
          <w:lang w:val="en-US"/>
        </w:rPr>
        <w:t>”</w:t>
      </w:r>
      <w:r w:rsidRPr="006C0E63">
        <w:rPr>
          <w:rFonts w:ascii="Times New Roman" w:hAnsi="Times New Roman" w:cs="Times New Roman"/>
          <w:sz w:val="24"/>
          <w:szCs w:val="24"/>
          <w:lang w:val="en-US"/>
        </w:rPr>
        <w:t>: content, context, computing device and consumer</w:t>
      </w:r>
      <w:r w:rsidRPr="004B4726">
        <w:rPr>
          <w:rFonts w:ascii="Times New Roman" w:hAnsi="Times New Roman" w:cs="Times New Roman"/>
          <w:sz w:val="24"/>
          <w:szCs w:val="24"/>
          <w:lang w:val="en-US"/>
        </w:rPr>
        <w:t>).</w:t>
      </w:r>
    </w:p>
    <w:p w14:paraId="110DD839" w14:textId="02257F79" w:rsidR="004B4726" w:rsidRPr="004B4726" w:rsidRDefault="004B4726" w:rsidP="004B4726">
      <w:pPr>
        <w:spacing w:after="0" w:line="240" w:lineRule="auto"/>
        <w:ind w:firstLine="397"/>
        <w:jc w:val="both"/>
        <w:rPr>
          <w:rFonts w:ascii="Times New Roman" w:hAnsi="Times New Roman" w:cs="Times New Roman"/>
          <w:sz w:val="24"/>
          <w:szCs w:val="24"/>
          <w:lang w:val="en-US"/>
        </w:rPr>
      </w:pPr>
      <w:r w:rsidRPr="004B4726">
        <w:rPr>
          <w:rFonts w:ascii="Times New Roman" w:hAnsi="Times New Roman" w:cs="Times New Roman"/>
          <w:sz w:val="24"/>
          <w:szCs w:val="24"/>
          <w:lang w:val="en-US"/>
        </w:rPr>
        <w:t xml:space="preserve">Within the 4C framework, particular attention can be paid to examining and evaluating the interactions between each of these categories, both individually and in combination with each other. Instead, it is important to note that user engagement is highest when multiple objects in the system interact with each other. The level of user engagement increases when the components of the 4C system are combined and controlled as a single system mechanism. By doing so, we can showcase our competence and expertise in the field, while also fostering a cooperative atmosphere among stakeholders.  When working with AR technologies as part of motion design, it is crucial to avoid focusing on a single 4C element. The system's key feature is its ability to confidently identify variables related to the main categories in the qualitative research process. As per Gartner's report [6], companies predominantly engage with </w:t>
      </w:r>
      <w:r w:rsidR="006C0E63" w:rsidRPr="006C0E63">
        <w:rPr>
          <w:rFonts w:ascii="Times New Roman" w:hAnsi="Times New Roman" w:cs="Times New Roman"/>
          <w:sz w:val="24"/>
          <w:szCs w:val="24"/>
          <w:lang w:val="en-US"/>
        </w:rPr>
        <w:t>target audience</w:t>
      </w:r>
      <w:r w:rsidR="006C0E63">
        <w:rPr>
          <w:rFonts w:ascii="Times New Roman" w:hAnsi="Times New Roman" w:cs="Times New Roman"/>
          <w:sz w:val="24"/>
          <w:szCs w:val="24"/>
          <w:lang w:val="en-US"/>
        </w:rPr>
        <w:t xml:space="preserve"> </w:t>
      </w:r>
      <w:r w:rsidRPr="004B4726">
        <w:rPr>
          <w:rFonts w:ascii="Times New Roman" w:hAnsi="Times New Roman" w:cs="Times New Roman"/>
          <w:sz w:val="24"/>
          <w:szCs w:val="24"/>
          <w:lang w:val="en-US"/>
        </w:rPr>
        <w:t xml:space="preserve">online, which presents an opportunity to leverage premium live video formats as a diplomatic way to create advertising and brand awareness in the digital environment. The primary reasons for </w:t>
      </w:r>
      <w:proofErr w:type="spellStart"/>
      <w:r w:rsidRPr="004B4726">
        <w:rPr>
          <w:rFonts w:ascii="Times New Roman" w:hAnsi="Times New Roman" w:cs="Times New Roman"/>
          <w:sz w:val="24"/>
          <w:szCs w:val="24"/>
          <w:lang w:val="en-US"/>
        </w:rPr>
        <w:t>utilising</w:t>
      </w:r>
      <w:proofErr w:type="spellEnd"/>
      <w:r w:rsidRPr="004B4726">
        <w:rPr>
          <w:rFonts w:ascii="Times New Roman" w:hAnsi="Times New Roman" w:cs="Times New Roman"/>
          <w:sz w:val="24"/>
          <w:szCs w:val="24"/>
          <w:lang w:val="en-US"/>
        </w:rPr>
        <w:t xml:space="preserve"> sales video formats and their derivatives are to enhance engagement, boost brand awareness, and streamline the communication model. By using these formats, companies can confidently </w:t>
      </w:r>
      <w:r w:rsidRPr="004B4726">
        <w:rPr>
          <w:rFonts w:ascii="Times New Roman" w:hAnsi="Times New Roman" w:cs="Times New Roman"/>
          <w:sz w:val="24"/>
          <w:szCs w:val="24"/>
          <w:lang w:val="en-US"/>
        </w:rPr>
        <w:lastRenderedPageBreak/>
        <w:t>communicate their message while maintaining a diplomatic tone that fosters collaboration and understanding.</w:t>
      </w:r>
    </w:p>
    <w:p w14:paraId="42E506D0" w14:textId="5B2CB3EF" w:rsidR="007A25F5" w:rsidRPr="004B4726" w:rsidRDefault="004B4726" w:rsidP="004B4726">
      <w:pPr>
        <w:spacing w:after="0" w:line="240" w:lineRule="auto"/>
        <w:ind w:firstLine="397"/>
        <w:jc w:val="both"/>
        <w:rPr>
          <w:rFonts w:ascii="Times New Roman" w:hAnsi="Times New Roman" w:cs="Times New Roman"/>
          <w:sz w:val="24"/>
          <w:szCs w:val="24"/>
          <w:lang w:val="en-US"/>
        </w:rPr>
      </w:pPr>
      <w:r w:rsidRPr="004B4726">
        <w:rPr>
          <w:rFonts w:ascii="Times New Roman" w:hAnsi="Times New Roman" w:cs="Times New Roman"/>
          <w:sz w:val="24"/>
          <w:szCs w:val="24"/>
          <w:lang w:val="en-US"/>
        </w:rPr>
        <w:t>As a result, brand managers and other professionals can improve the quality of interaction with users, identify new touchpoints with them, and create more interactive and engaging content.</w:t>
      </w:r>
    </w:p>
    <w:p w14:paraId="15337E34" w14:textId="77777777" w:rsidR="004B4726" w:rsidRPr="004B4726" w:rsidRDefault="004B4726" w:rsidP="004B4726">
      <w:pPr>
        <w:spacing w:after="0" w:line="240" w:lineRule="auto"/>
        <w:jc w:val="both"/>
        <w:rPr>
          <w:rFonts w:ascii="Times New Roman" w:hAnsi="Times New Roman" w:cs="Times New Roman"/>
          <w:sz w:val="24"/>
          <w:szCs w:val="24"/>
          <w:lang w:val="en-US"/>
        </w:rPr>
      </w:pPr>
    </w:p>
    <w:p w14:paraId="13BBEA73" w14:textId="62814B52" w:rsidR="00220EF2" w:rsidRPr="00640E91" w:rsidRDefault="00B46C7A" w:rsidP="00B46C7A">
      <w:pPr>
        <w:spacing w:after="0" w:line="240" w:lineRule="auto"/>
        <w:jc w:val="center"/>
        <w:rPr>
          <w:rFonts w:ascii="Times New Roman" w:hAnsi="Times New Roman" w:cs="Times New Roman"/>
          <w:b/>
          <w:bCs/>
          <w:sz w:val="24"/>
          <w:szCs w:val="24"/>
          <w:lang w:val="en-US"/>
        </w:rPr>
      </w:pPr>
      <w:r w:rsidRPr="00640E91">
        <w:rPr>
          <w:rFonts w:ascii="Times New Roman" w:hAnsi="Times New Roman" w:cs="Times New Roman"/>
          <w:b/>
          <w:bCs/>
          <w:sz w:val="24"/>
          <w:szCs w:val="24"/>
          <w:lang w:val="en-US"/>
        </w:rPr>
        <w:t>References</w:t>
      </w:r>
    </w:p>
    <w:p w14:paraId="5AD53C20" w14:textId="09AAFE71" w:rsidR="00640E91" w:rsidRPr="00640E91" w:rsidRDefault="00640E91" w:rsidP="00640E91">
      <w:pPr>
        <w:pStyle w:val="a3"/>
        <w:numPr>
          <w:ilvl w:val="0"/>
          <w:numId w:val="2"/>
        </w:numPr>
        <w:spacing w:after="0" w:line="240" w:lineRule="auto"/>
        <w:ind w:left="426" w:hanging="426"/>
        <w:jc w:val="both"/>
        <w:rPr>
          <w:rFonts w:ascii="Times New Roman" w:hAnsi="Times New Roman" w:cs="Times New Roman"/>
          <w:sz w:val="24"/>
          <w:szCs w:val="24"/>
          <w:lang w:val="en-US"/>
        </w:rPr>
      </w:pPr>
      <w:r w:rsidRPr="002C49A8">
        <w:rPr>
          <w:rFonts w:ascii="Times New Roman" w:hAnsi="Times New Roman" w:cs="Times New Roman"/>
          <w:i/>
          <w:iCs/>
          <w:sz w:val="24"/>
          <w:szCs w:val="24"/>
          <w:lang w:val="en-US"/>
        </w:rPr>
        <w:t>Ning, J.</w:t>
      </w:r>
      <w:r w:rsidRPr="00640E91">
        <w:rPr>
          <w:rFonts w:ascii="Times New Roman" w:hAnsi="Times New Roman" w:cs="Times New Roman"/>
          <w:sz w:val="24"/>
          <w:szCs w:val="24"/>
          <w:lang w:val="en-US"/>
        </w:rPr>
        <w:t xml:space="preserve"> Application of 3D Dynamic Design in Brand Image Design Under the Background of New Media / J. Ning // Proceedings of the 2nd International Conference on Art Design and Digital Technology, ADDT 2023, September 15-17, 2023, Xi’an, China. – 2024. P. 7-11.</w:t>
      </w:r>
    </w:p>
    <w:p w14:paraId="417090EF" w14:textId="1AD694D5" w:rsidR="00640E91" w:rsidRPr="00640E91" w:rsidRDefault="00640E91" w:rsidP="00640E91">
      <w:pPr>
        <w:pStyle w:val="a3"/>
        <w:numPr>
          <w:ilvl w:val="0"/>
          <w:numId w:val="2"/>
        </w:numPr>
        <w:spacing w:after="0" w:line="240" w:lineRule="auto"/>
        <w:ind w:left="426" w:hanging="426"/>
        <w:jc w:val="both"/>
        <w:rPr>
          <w:rFonts w:ascii="Times New Roman" w:hAnsi="Times New Roman" w:cs="Times New Roman"/>
          <w:sz w:val="24"/>
          <w:szCs w:val="24"/>
          <w:lang w:val="en-US"/>
        </w:rPr>
      </w:pPr>
      <w:r w:rsidRPr="00640E91">
        <w:rPr>
          <w:rFonts w:ascii="Times New Roman" w:hAnsi="Times New Roman" w:cs="Times New Roman"/>
          <w:sz w:val="24"/>
          <w:szCs w:val="24"/>
          <w:lang w:val="en-US"/>
        </w:rPr>
        <w:t>PRECISE. Social media content for clothing brand // TWOX. [Digital resource]. URL: https://twox.studio/case/presice (Date of approach: 01.02.2024).</w:t>
      </w:r>
    </w:p>
    <w:p w14:paraId="1674FD97" w14:textId="60C0A146" w:rsidR="00640E91" w:rsidRPr="00640E91" w:rsidRDefault="00640E91" w:rsidP="00640E91">
      <w:pPr>
        <w:pStyle w:val="a3"/>
        <w:numPr>
          <w:ilvl w:val="0"/>
          <w:numId w:val="2"/>
        </w:numPr>
        <w:spacing w:after="0" w:line="240" w:lineRule="auto"/>
        <w:ind w:left="426" w:hanging="426"/>
        <w:jc w:val="both"/>
        <w:rPr>
          <w:rFonts w:ascii="Times New Roman" w:hAnsi="Times New Roman" w:cs="Times New Roman"/>
          <w:sz w:val="24"/>
          <w:szCs w:val="24"/>
          <w:lang w:val="en-US"/>
        </w:rPr>
      </w:pPr>
      <w:proofErr w:type="spellStart"/>
      <w:r w:rsidRPr="002C49A8">
        <w:rPr>
          <w:rFonts w:ascii="Times New Roman" w:hAnsi="Times New Roman" w:cs="Times New Roman"/>
          <w:i/>
          <w:iCs/>
          <w:sz w:val="24"/>
          <w:szCs w:val="24"/>
          <w:lang w:val="en-US"/>
        </w:rPr>
        <w:t>Rauschnabel</w:t>
      </w:r>
      <w:proofErr w:type="spellEnd"/>
      <w:r w:rsidRPr="002C49A8">
        <w:rPr>
          <w:rFonts w:ascii="Times New Roman" w:hAnsi="Times New Roman" w:cs="Times New Roman"/>
          <w:i/>
          <w:iCs/>
          <w:sz w:val="24"/>
          <w:szCs w:val="24"/>
          <w:lang w:val="en-US"/>
        </w:rPr>
        <w:t>, P. A., Felix, R., Heller, J., &amp; Hinsch, C.</w:t>
      </w:r>
      <w:r w:rsidRPr="00640E91">
        <w:rPr>
          <w:rFonts w:ascii="Times New Roman" w:hAnsi="Times New Roman" w:cs="Times New Roman"/>
          <w:sz w:val="24"/>
          <w:szCs w:val="24"/>
          <w:lang w:val="en-US"/>
        </w:rPr>
        <w:t xml:space="preserve"> The 4C framework: Towards a holistic understanding of consumer engagement with augmented reality. Computers in Human Behavior. 2024;154, Article 108105. https://doi.org/10.1016/j.chb.2023.108105.</w:t>
      </w:r>
    </w:p>
    <w:p w14:paraId="21313863" w14:textId="256A1201" w:rsidR="00640E91" w:rsidRPr="00640E91" w:rsidRDefault="00640E91" w:rsidP="00640E91">
      <w:pPr>
        <w:pStyle w:val="a3"/>
        <w:numPr>
          <w:ilvl w:val="0"/>
          <w:numId w:val="2"/>
        </w:numPr>
        <w:spacing w:after="0" w:line="240" w:lineRule="auto"/>
        <w:ind w:left="426" w:hanging="426"/>
        <w:jc w:val="both"/>
        <w:rPr>
          <w:rFonts w:ascii="Times New Roman" w:hAnsi="Times New Roman" w:cs="Times New Roman"/>
          <w:sz w:val="24"/>
          <w:szCs w:val="24"/>
          <w:lang w:val="en-US"/>
        </w:rPr>
      </w:pPr>
      <w:proofErr w:type="spellStart"/>
      <w:r w:rsidRPr="002C49A8">
        <w:rPr>
          <w:rFonts w:ascii="Times New Roman" w:hAnsi="Times New Roman" w:cs="Times New Roman"/>
          <w:i/>
          <w:iCs/>
          <w:sz w:val="24"/>
          <w:szCs w:val="24"/>
          <w:lang w:val="en-US"/>
        </w:rPr>
        <w:t>Shilina</w:t>
      </w:r>
      <w:proofErr w:type="spellEnd"/>
      <w:r w:rsidRPr="002C49A8">
        <w:rPr>
          <w:rFonts w:ascii="Times New Roman" w:hAnsi="Times New Roman" w:cs="Times New Roman"/>
          <w:i/>
          <w:iCs/>
          <w:sz w:val="24"/>
          <w:szCs w:val="24"/>
          <w:lang w:val="en-US"/>
        </w:rPr>
        <w:t>, M. G.</w:t>
      </w:r>
      <w:r w:rsidRPr="00640E91">
        <w:rPr>
          <w:rFonts w:ascii="Times New Roman" w:hAnsi="Times New Roman" w:cs="Times New Roman"/>
          <w:sz w:val="24"/>
          <w:szCs w:val="24"/>
          <w:lang w:val="en-US"/>
        </w:rPr>
        <w:t xml:space="preserve"> VR-mediated storytelling of experience in destination branding: hybrid 4D transformations / M. G. </w:t>
      </w:r>
      <w:proofErr w:type="spellStart"/>
      <w:r w:rsidRPr="00640E91">
        <w:rPr>
          <w:rFonts w:ascii="Times New Roman" w:hAnsi="Times New Roman" w:cs="Times New Roman"/>
          <w:sz w:val="24"/>
          <w:szCs w:val="24"/>
          <w:lang w:val="en-US"/>
        </w:rPr>
        <w:t>Shilina</w:t>
      </w:r>
      <w:proofErr w:type="spellEnd"/>
      <w:r w:rsidRPr="00640E91">
        <w:rPr>
          <w:rFonts w:ascii="Times New Roman" w:hAnsi="Times New Roman" w:cs="Times New Roman"/>
          <w:sz w:val="24"/>
          <w:szCs w:val="24"/>
          <w:lang w:val="en-US"/>
        </w:rPr>
        <w:t xml:space="preserve">, M. </w:t>
      </w:r>
      <w:proofErr w:type="spellStart"/>
      <w:r w:rsidRPr="00640E91">
        <w:rPr>
          <w:rFonts w:ascii="Times New Roman" w:hAnsi="Times New Roman" w:cs="Times New Roman"/>
          <w:sz w:val="24"/>
          <w:szCs w:val="24"/>
          <w:lang w:val="en-US"/>
        </w:rPr>
        <w:t>Sokhn</w:t>
      </w:r>
      <w:proofErr w:type="spellEnd"/>
      <w:r w:rsidRPr="00640E91">
        <w:rPr>
          <w:rFonts w:ascii="Times New Roman" w:hAnsi="Times New Roman" w:cs="Times New Roman"/>
          <w:sz w:val="24"/>
          <w:szCs w:val="24"/>
          <w:lang w:val="en-US"/>
        </w:rPr>
        <w:t>, Ju. Wirth // RUDN Journal of Studies in Literature and Journalism. – 2023. – Vol. 28, No. 1. – P. 165-174.</w:t>
      </w:r>
    </w:p>
    <w:p w14:paraId="784D0015" w14:textId="3CB34EAA" w:rsidR="00640E91" w:rsidRPr="00640E91" w:rsidRDefault="00640E91" w:rsidP="00640E91">
      <w:pPr>
        <w:pStyle w:val="a3"/>
        <w:numPr>
          <w:ilvl w:val="0"/>
          <w:numId w:val="2"/>
        </w:numPr>
        <w:spacing w:after="0" w:line="240" w:lineRule="auto"/>
        <w:ind w:left="426" w:hanging="426"/>
        <w:jc w:val="both"/>
        <w:rPr>
          <w:rFonts w:ascii="Times New Roman" w:hAnsi="Times New Roman" w:cs="Times New Roman"/>
          <w:sz w:val="24"/>
          <w:szCs w:val="24"/>
          <w:lang w:val="en-US"/>
        </w:rPr>
      </w:pPr>
      <w:r w:rsidRPr="002C49A8">
        <w:rPr>
          <w:rFonts w:ascii="Times New Roman" w:hAnsi="Times New Roman" w:cs="Times New Roman"/>
          <w:i/>
          <w:iCs/>
          <w:sz w:val="24"/>
          <w:szCs w:val="24"/>
          <w:lang w:val="en-US"/>
        </w:rPr>
        <w:t>Thaxter, P.</w:t>
      </w:r>
      <w:r w:rsidRPr="00640E91">
        <w:rPr>
          <w:rFonts w:ascii="Times New Roman" w:hAnsi="Times New Roman" w:cs="Times New Roman"/>
          <w:sz w:val="24"/>
          <w:szCs w:val="24"/>
          <w:lang w:val="en-US"/>
        </w:rPr>
        <w:t xml:space="preserve"> Involve motion early and deeply. </w:t>
      </w:r>
      <w:proofErr w:type="spellStart"/>
      <w:r w:rsidRPr="00640E91">
        <w:rPr>
          <w:rFonts w:ascii="Times New Roman" w:hAnsi="Times New Roman" w:cs="Times New Roman"/>
          <w:sz w:val="24"/>
          <w:szCs w:val="24"/>
          <w:lang w:val="en-US"/>
        </w:rPr>
        <w:t>Vucko</w:t>
      </w:r>
      <w:proofErr w:type="spellEnd"/>
      <w:r w:rsidRPr="00640E91">
        <w:rPr>
          <w:rFonts w:ascii="Times New Roman" w:hAnsi="Times New Roman" w:cs="Times New Roman"/>
          <w:sz w:val="24"/>
          <w:szCs w:val="24"/>
          <w:lang w:val="en-US"/>
        </w:rPr>
        <w:t xml:space="preserve"> on the importance of movement in today’s branding world // The-Brand Identity. [Digital resource]. URL: https://the-brandidentity.com/interview/involve-motion-early-deeply-vucko-importance-movement-todays-branding-world (Date of approach: 01.02.2024).</w:t>
      </w:r>
    </w:p>
    <w:p w14:paraId="353BED9E" w14:textId="5BE4815A" w:rsidR="00220EF2" w:rsidRPr="00640E91" w:rsidRDefault="00640E91" w:rsidP="00640E91">
      <w:pPr>
        <w:pStyle w:val="a3"/>
        <w:numPr>
          <w:ilvl w:val="0"/>
          <w:numId w:val="2"/>
        </w:numPr>
        <w:spacing w:after="0" w:line="240" w:lineRule="auto"/>
        <w:ind w:left="426" w:hanging="426"/>
        <w:jc w:val="both"/>
        <w:rPr>
          <w:rFonts w:ascii="Times New Roman" w:hAnsi="Times New Roman" w:cs="Times New Roman"/>
          <w:sz w:val="24"/>
          <w:szCs w:val="24"/>
          <w:lang w:val="en-US"/>
        </w:rPr>
      </w:pPr>
      <w:r w:rsidRPr="00640E91">
        <w:rPr>
          <w:rFonts w:ascii="Times New Roman" w:hAnsi="Times New Roman" w:cs="Times New Roman"/>
          <w:sz w:val="24"/>
          <w:szCs w:val="24"/>
          <w:lang w:val="en-US"/>
        </w:rPr>
        <w:t>The Future of Marketing: 5 Trends and Predictions for 2024 and beyond // Gartner. [Digital resource]. URL: https://www.gartner.com/en/marketing/topics/top-trends-and-predictions-for-the-future-of-marketing (Date of approach: 02.02.2024).].</w:t>
      </w:r>
    </w:p>
    <w:sectPr w:rsidR="00220EF2" w:rsidRPr="00640E91" w:rsidSect="00E558ED">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A4C92"/>
    <w:multiLevelType w:val="hybridMultilevel"/>
    <w:tmpl w:val="71FAE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9335FD"/>
    <w:multiLevelType w:val="hybridMultilevel"/>
    <w:tmpl w:val="D47AD764"/>
    <w:lvl w:ilvl="0" w:tplc="297C06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4485471">
    <w:abstractNumId w:val="0"/>
  </w:num>
  <w:num w:numId="2" w16cid:durableId="1421831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59"/>
    <w:rsid w:val="000B6F72"/>
    <w:rsid w:val="00220EF2"/>
    <w:rsid w:val="00236C47"/>
    <w:rsid w:val="002C49A8"/>
    <w:rsid w:val="004B4726"/>
    <w:rsid w:val="00511459"/>
    <w:rsid w:val="00595E65"/>
    <w:rsid w:val="005C237E"/>
    <w:rsid w:val="00640E91"/>
    <w:rsid w:val="00672F9C"/>
    <w:rsid w:val="006C0E63"/>
    <w:rsid w:val="0074639C"/>
    <w:rsid w:val="007A25F5"/>
    <w:rsid w:val="009B7572"/>
    <w:rsid w:val="00B446C6"/>
    <w:rsid w:val="00B46C7A"/>
    <w:rsid w:val="00CB74B5"/>
    <w:rsid w:val="00D4650D"/>
    <w:rsid w:val="00D76951"/>
    <w:rsid w:val="00E5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B0B51"/>
  <w14:defaultImageDpi w14:val="32767"/>
  <w15:chartTrackingRefBased/>
  <w15:docId w15:val="{F7FD5BD5-B36C-4211-9CA4-7A4F77EB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Бомбин</dc:creator>
  <cp:keywords/>
  <dc:description/>
  <cp:lastModifiedBy>Андрей Бомбин</cp:lastModifiedBy>
  <cp:revision>17</cp:revision>
  <dcterms:created xsi:type="dcterms:W3CDTF">2024-02-06T20:35:00Z</dcterms:created>
  <dcterms:modified xsi:type="dcterms:W3CDTF">2024-02-06T21:43:00Z</dcterms:modified>
</cp:coreProperties>
</file>