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413E4BE" w:rsidR="00AD0C79" w:rsidRPr="00BF38D9" w:rsidRDefault="005612AE" w:rsidP="00F25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  <w:r w:rsidRPr="00BF38D9">
        <w:rPr>
          <w:rFonts w:ascii="Times New Roman" w:eastAsia="Times New Roman" w:hAnsi="Times New Roman" w:cs="Times New Roman"/>
          <w:b/>
          <w:sz w:val="24"/>
          <w:szCs w:val="24"/>
        </w:rPr>
        <w:t>Особенности перевода терминов спортивного фехтовального дискурса</w:t>
      </w:r>
    </w:p>
    <w:p w14:paraId="00000003" w14:textId="417CADF5" w:rsidR="00AD0C79" w:rsidRDefault="005612AE" w:rsidP="00F25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C7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Шустова </w:t>
      </w:r>
      <w:r w:rsidR="002C7BCD" w:rsidRPr="002C7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="002C7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аисия Михайловна</w:t>
      </w:r>
    </w:p>
    <w:p w14:paraId="128A4C6D" w14:textId="77777777" w:rsidR="006053A4" w:rsidRDefault="002C7BCD" w:rsidP="00F2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C7BCD">
        <w:rPr>
          <w:rFonts w:ascii="Times New Roman" w:eastAsia="Times New Roman" w:hAnsi="Times New Roman" w:cs="Times New Roman"/>
          <w:i/>
          <w:iCs/>
          <w:sz w:val="24"/>
          <w:szCs w:val="24"/>
        </w:rPr>
        <w:t>тудент</w:t>
      </w:r>
    </w:p>
    <w:p w14:paraId="000B2D66" w14:textId="77777777" w:rsidR="006053A4" w:rsidRDefault="005612AE" w:rsidP="00F2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7BCD">
        <w:rPr>
          <w:rFonts w:ascii="Times New Roman" w:eastAsia="Times New Roman" w:hAnsi="Times New Roman" w:cs="Times New Roman"/>
          <w:i/>
          <w:iCs/>
          <w:sz w:val="24"/>
          <w:szCs w:val="24"/>
        </w:rPr>
        <w:t>Новосибирский национальный исследовательский государственный университет</w:t>
      </w:r>
      <w:r w:rsidR="002C7BC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14:paraId="00000004" w14:textId="23C2B7A0" w:rsidR="00AD0C79" w:rsidRDefault="002C7BCD" w:rsidP="00F2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Гуманитарный институт, Новосибирск, Россия</w:t>
      </w:r>
    </w:p>
    <w:p w14:paraId="00000005" w14:textId="35227AC0" w:rsidR="00AD0C79" w:rsidRPr="002C7BCD" w:rsidRDefault="002C7BCD" w:rsidP="00F2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2C7BC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E–mail: </w:t>
      </w:r>
      <w:hyperlink r:id="rId5" w:history="1">
        <w:r w:rsidRPr="001D1588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t.shustova@g.nsu.ru</w:t>
        </w:r>
      </w:hyperlink>
    </w:p>
    <w:p w14:paraId="48A2081C" w14:textId="77777777" w:rsidR="002C7BCD" w:rsidRPr="002C7BCD" w:rsidRDefault="002C7BCD" w:rsidP="002C7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00000006" w14:textId="77777777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спорт играет важную роль в жизни людей. В период развития средств массовой информации и социальных сетей особый интерес отводится переводу спортивных новостей, текстов, аудио- и видеоматериалов. Это позволяет оценивать и сравнивать не только результаты выступлений, но и новые техники и методики в спортивных дисциплинах. </w:t>
      </w:r>
    </w:p>
    <w:p w14:paraId="00000007" w14:textId="77777777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данной работы обусловливается прежде всего тем, что, несмотря на активный рост популярности олимпийского фехтования в России после Олимпиад 2016 г. в Рио-де-Жанейро и 2021 г. в Токио, где российские спортсмены завоевали первенство в общем медальном зачете, обогнав соперников практически в 2 раза, материалы посвященные фехтованию редко переводятся на русский язык. </w:t>
      </w:r>
    </w:p>
    <w:p w14:paraId="00000008" w14:textId="69351DCD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данной работы является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</w:rPr>
        <w:t xml:space="preserve"> выявление особенностей перевода терминов в спортивном фехтовальном дискурсе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20A8A6F5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данной работы заключается в том,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степень научной разработанности тем, посвященных изучению перевода терминов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</w:rPr>
        <w:t xml:space="preserve"> спортивного фехтования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, чрезвычайно мала. </w:t>
      </w:r>
    </w:p>
    <w:p w14:paraId="0000000A" w14:textId="77777777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b/>
          <w:sz w:val="24"/>
          <w:szCs w:val="24"/>
        </w:rPr>
        <w:t>Материалом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послужили видеоинтервью, опубликованные на YouTube канале Британской федерации фехтования (</w:t>
      </w:r>
      <w:proofErr w:type="spellStart"/>
      <w:r w:rsidRPr="00BF38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British </w:t>
      </w:r>
      <w:proofErr w:type="spellStart"/>
      <w:r w:rsidRPr="00BF38D9">
        <w:rPr>
          <w:rFonts w:ascii="Times New Roman" w:eastAsia="Times New Roman" w:hAnsi="Times New Roman" w:cs="Times New Roman"/>
          <w:sz w:val="24"/>
          <w:szCs w:val="24"/>
        </w:rPr>
        <w:t>Fencing</w:t>
      </w:r>
      <w:proofErr w:type="spellEnd"/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Association), а также статьи из журнала </w:t>
      </w:r>
      <w:proofErr w:type="spellStart"/>
      <w:r w:rsidRPr="00BF38D9">
        <w:rPr>
          <w:rFonts w:ascii="Times New Roman" w:eastAsia="Times New Roman" w:hAnsi="Times New Roman" w:cs="Times New Roman"/>
          <w:sz w:val="24"/>
          <w:szCs w:val="24"/>
        </w:rPr>
        <w:t>Escrime</w:t>
      </w:r>
      <w:proofErr w:type="spellEnd"/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, правила судейства. Основными </w:t>
      </w:r>
      <w:r w:rsidRPr="00BF38D9">
        <w:rPr>
          <w:rFonts w:ascii="Times New Roman" w:eastAsia="Times New Roman" w:hAnsi="Times New Roman" w:cs="Times New Roman"/>
          <w:b/>
          <w:sz w:val="24"/>
          <w:szCs w:val="24"/>
        </w:rPr>
        <w:t>методами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являются наблюдение, лингвостилистический анализ, контекстуальный анализ и сравнение.</w:t>
      </w:r>
    </w:p>
    <w:p w14:paraId="0000000B" w14:textId="77777777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Ключевым понятием нашей работы является понятие термина. Советский лингвист О.С. Ахманова понимает термин как «слово или словосочетание специального (научного, технического и т. п.) языка, создаваемое (принимаемое, заимствуемое и т. п.) для точного выражения специальных понятий и обозначения специальных предметов» [1]. </w:t>
      </w:r>
    </w:p>
    <w:p w14:paraId="0000000C" w14:textId="77777777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8D9">
        <w:rPr>
          <w:rFonts w:ascii="Times New Roman" w:eastAsia="Times New Roman" w:hAnsi="Times New Roman" w:cs="Times New Roman"/>
          <w:sz w:val="24"/>
          <w:szCs w:val="24"/>
        </w:rPr>
        <w:t>Предпереводческий</w:t>
      </w:r>
      <w:proofErr w:type="spellEnd"/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анализ материалов выявил такие особенности спортивного фехтовального дискурса: 1) использование иностранных слов: итальянских (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riposte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feint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hit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‘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ответ уколом с финтом/обманом’</w:t>
      </w:r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balestra</w:t>
      </w:r>
      <w:proofErr w:type="spellEnd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скачок вперед и выпад</w:t>
      </w:r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), латинских (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septime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position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‘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позиция седьмая</w:t>
      </w:r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), французских (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moulinet</w:t>
      </w:r>
      <w:proofErr w:type="spellEnd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‘замах’)[2]; 2) использование аббревиатур, у которых отличается перевод полных форм: </w:t>
      </w:r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The 100th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session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FIE</w:t>
      </w:r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congress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held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late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November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Lausanne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[4]. ‘В конце ноября в Лозанне состоялась 100-я сессия конгресса Международной федерации фехтования (ФИЕ)’.</w:t>
      </w:r>
    </w:p>
    <w:p w14:paraId="0000000D" w14:textId="77777777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Предварительные результаты анализа перевода позволяют выявить следующие особенности: </w:t>
      </w:r>
    </w:p>
    <w:p w14:paraId="0000000E" w14:textId="54D7BBD5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>1) Различный перевод деривативов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attacker</w:t>
      </w:r>
      <w:proofErr w:type="spellEnd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defender</w:t>
      </w:r>
      <w:proofErr w:type="spellEnd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может переводиться как ‘атакующий/атакуемый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</w:rPr>
        <w:t>’ [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2], так и ‘защищающийся и атакующий’; </w:t>
      </w:r>
    </w:p>
    <w:p w14:paraId="0000000F" w14:textId="734DC992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>2) Использование описательного перевода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appel</w:t>
      </w:r>
      <w:proofErr w:type="spellEnd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‘промежуточное касание ногой фехтовальной дорожки в выпаде; 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swing</w:t>
      </w:r>
      <w:proofErr w:type="spellEnd"/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‘движение маховое’ [2];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b/>
          <w:i/>
          <w:sz w:val="24"/>
          <w:szCs w:val="24"/>
        </w:rPr>
        <w:t>gauge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provided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Organising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Committee,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tolerance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± 0.05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mm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i.e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1.45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mm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1.55 </w:t>
      </w:r>
      <w:proofErr w:type="spellStart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>mm</w:t>
      </w:r>
      <w:proofErr w:type="spellEnd"/>
      <w:r w:rsidRPr="00BF38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[3]. ‘Этот щуп для проверки шпаги, предоставленный организационным комитетом, может иметь отклонение ± 0,05 мм, то есть от 1,45 мм до 1,55 мм’;</w:t>
      </w:r>
    </w:p>
    <w:p w14:paraId="00000010" w14:textId="11E7517C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3)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Калькирование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BF38D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fencing position</w:t>
      </w:r>
      <w:r w:rsidRPr="00BF3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‘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фехтовальная</w:t>
      </w:r>
      <w:r w:rsidRPr="00BF3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BF3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’; </w:t>
      </w:r>
      <w:r w:rsidRPr="00BF38D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time-</w:t>
      </w:r>
      <w:r w:rsidR="00F23F3A" w:rsidRPr="00BF38D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keeping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‘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>хронометраж</w:t>
      </w:r>
      <w:r w:rsidRPr="00BF3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[2]; </w:t>
      </w:r>
      <w:r w:rsidRPr="00BF3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Corps à corps</w:t>
      </w:r>
      <w:r w:rsidRPr="00BF38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is said to exist when the two competitors are in contact; when this occurs, the Referee must stop the bout </w:t>
      </w:r>
      <w:r w:rsidRPr="00BF38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[3]. </w:t>
      </w:r>
      <w:r w:rsidRPr="00BF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‘Положение </w:t>
      </w:r>
      <w:proofErr w:type="spellStart"/>
      <w:r w:rsidRPr="00BF38D9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BF38D9">
        <w:rPr>
          <w:rFonts w:ascii="Times New Roman" w:eastAsia="Times New Roman" w:hAnsi="Times New Roman" w:cs="Times New Roman"/>
          <w:color w:val="000000"/>
          <w:sz w:val="24"/>
          <w:szCs w:val="24"/>
        </w:rPr>
        <w:t>-а-</w:t>
      </w:r>
      <w:proofErr w:type="spellStart"/>
      <w:r w:rsidRPr="00BF38D9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BF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наступает, когда два противника соприкасаются; когда это происходит, судья должен остановить поединок’. </w:t>
      </w:r>
    </w:p>
    <w:p w14:paraId="00000011" w14:textId="437626A1" w:rsidR="00AD0C79" w:rsidRPr="00BF38D9" w:rsidRDefault="005612AE" w:rsidP="002C7BC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>Таким образом, частое употребление иностранных слов</w:t>
      </w:r>
      <w:r w:rsidR="00F23F3A" w:rsidRPr="00BF3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позволяет передать необходимое значение, что ускоряет понимание как для участников соревнований (спортсмены, тренеры, судьи), так и для зрителей. Однако частотность употребления иностранных слов вместо слов русского языка зависит от уровня спортивного мастерства и квалификации тренеров и спортсменов. Также, несмотря на официальный статус французского языка в судействе спортивного фехтования, в терминологии присутствуют слова итальянского и латинского происхождения. Изучение особенностей перевода спортивного фехтовального дискурса позволит ускорить процесс доступа тренеров и спортсменов к новостям спортивного мира и новейшим исследованиям/практикам зарубежных коллег. </w:t>
      </w:r>
    </w:p>
    <w:p w14:paraId="00000012" w14:textId="77777777" w:rsidR="00AD0C79" w:rsidRPr="00BF38D9" w:rsidRDefault="00AD0C79" w:rsidP="006053A4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076BF7F3" w:rsidR="00AD0C79" w:rsidRPr="00BF38D9" w:rsidRDefault="005612AE" w:rsidP="00757384">
      <w:pPr>
        <w:tabs>
          <w:tab w:val="left" w:pos="27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259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Ахманова О.С. Словарь лингвистических терминов. Изд. 2-е, стереотипное. — М.: </w:t>
      </w:r>
      <w:proofErr w:type="spellStart"/>
      <w:r w:rsidRPr="00BF38D9">
        <w:rPr>
          <w:rFonts w:ascii="Times New Roman" w:eastAsia="Times New Roman" w:hAnsi="Times New Roman" w:cs="Times New Roman"/>
          <w:sz w:val="24"/>
          <w:szCs w:val="24"/>
        </w:rPr>
        <w:t>Едиториал</w:t>
      </w:r>
      <w:proofErr w:type="spellEnd"/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 УРСС, 2004. С. 474.</w:t>
      </w:r>
    </w:p>
    <w:p w14:paraId="00000014" w14:textId="550BDE1F" w:rsidR="00AD0C79" w:rsidRPr="00BF38D9" w:rsidRDefault="005612AE" w:rsidP="007573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D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573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38D9">
        <w:rPr>
          <w:rFonts w:ascii="Times New Roman" w:eastAsia="Times New Roman" w:hAnsi="Times New Roman" w:cs="Times New Roman"/>
          <w:sz w:val="24"/>
          <w:szCs w:val="24"/>
        </w:rPr>
        <w:t xml:space="preserve">Тышлер Е.Г. Терминология спортивного фехтования в тренировке и соревнованиях. Монография. — М.: Олимпия, 2012. </w:t>
      </w:r>
    </w:p>
    <w:p w14:paraId="00000016" w14:textId="3E7E614E" w:rsidR="00AD0C79" w:rsidRPr="00757384" w:rsidRDefault="005612AE" w:rsidP="007573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757384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://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britishfencing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uploads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files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fie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rules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_-_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rules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_-_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dec</w:t>
      </w:r>
      <w:r w:rsidR="00F23F3A"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_2014.</w:t>
      </w:r>
      <w:r w:rsidR="00F23F3A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053A4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6053A4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FIE Rules for competitions</w:t>
      </w:r>
      <w:r w:rsidR="006053A4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1A" w14:textId="440875D0" w:rsidR="00AD0C79" w:rsidRPr="006053A4" w:rsidRDefault="005612AE" w:rsidP="00757384">
      <w:pPr>
        <w:tabs>
          <w:tab w:val="left" w:pos="27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7384"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  <w:r w:rsidR="00F259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6" w:history="1">
        <w:r w:rsidR="00F2594B" w:rsidRPr="00B708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https://escrime-xxi.fie.org/123/en/47-1</w:t>
        </w:r>
      </w:hyperlink>
      <w:r w:rsidRPr="006053A4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/>
        </w:rPr>
        <w:t xml:space="preserve"> </w:t>
      </w:r>
      <w:r w:rsid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(o</w:t>
      </w:r>
      <w:r w:rsidR="006053A4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fficial magazine of the FIE "</w:t>
      </w:r>
      <w:proofErr w:type="spellStart"/>
      <w:r w:rsidR="006053A4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Escrime</w:t>
      </w:r>
      <w:proofErr w:type="spellEnd"/>
      <w:r w:rsidR="006053A4" w:rsidRP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r w:rsidR="006053A4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0000001C" w14:textId="77777777" w:rsidR="00AD0C79" w:rsidRPr="006053A4" w:rsidRDefault="00AD0C79" w:rsidP="006053A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AD0C79" w:rsidRPr="006053A4" w:rsidSect="009E3D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79"/>
    <w:rsid w:val="001B1AD8"/>
    <w:rsid w:val="002C7BCD"/>
    <w:rsid w:val="005612AE"/>
    <w:rsid w:val="006053A4"/>
    <w:rsid w:val="00757384"/>
    <w:rsid w:val="00841CD0"/>
    <w:rsid w:val="009E3D44"/>
    <w:rsid w:val="00AD0C79"/>
    <w:rsid w:val="00BF38D9"/>
    <w:rsid w:val="00F23F3A"/>
    <w:rsid w:val="00F2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4B2E"/>
  <w15:docId w15:val="{75E6F1E3-36DB-4320-A89B-4BE5A4A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C7BC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7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crime-xxi.fie.org/123/en/47-1" TargetMode="External"/><Relationship Id="rId5" Type="http://schemas.openxmlformats.org/officeDocument/2006/relationships/hyperlink" Target="mailto:t.shustova@g.n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2294-7C7E-4DB5-B00D-72452097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Taisiia</dc:creator>
  <cp:lastModifiedBy>Taisiia Shustova</cp:lastModifiedBy>
  <cp:revision>5</cp:revision>
  <dcterms:created xsi:type="dcterms:W3CDTF">2024-02-28T02:01:00Z</dcterms:created>
  <dcterms:modified xsi:type="dcterms:W3CDTF">2024-02-29T04:45:00Z</dcterms:modified>
</cp:coreProperties>
</file>