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6A" w:rsidRPr="00AD007A" w:rsidRDefault="00AD007A" w:rsidP="00AD00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07A">
        <w:rPr>
          <w:rFonts w:ascii="Times New Roman" w:hAnsi="Times New Roman" w:cs="Times New Roman"/>
          <w:b/>
          <w:sz w:val="24"/>
          <w:szCs w:val="24"/>
        </w:rPr>
        <w:t>Функции дискурсивного маркера “</w:t>
      </w:r>
      <w:r w:rsidRPr="00AD007A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AD0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7A">
        <w:rPr>
          <w:rFonts w:ascii="Times New Roman" w:hAnsi="Times New Roman" w:cs="Times New Roman"/>
          <w:b/>
          <w:sz w:val="24"/>
          <w:szCs w:val="24"/>
          <w:lang w:val="en-US"/>
        </w:rPr>
        <w:t>know</w:t>
      </w:r>
      <w:r w:rsidRPr="00AD007A">
        <w:rPr>
          <w:rFonts w:ascii="Times New Roman" w:hAnsi="Times New Roman" w:cs="Times New Roman"/>
          <w:b/>
          <w:sz w:val="24"/>
          <w:szCs w:val="24"/>
        </w:rPr>
        <w:t>” в англоязычном разговорном диалоге</w:t>
      </w:r>
    </w:p>
    <w:p w:rsidR="00AD007A" w:rsidRPr="00AD007A" w:rsidRDefault="00AD007A" w:rsidP="00AD007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007A">
        <w:rPr>
          <w:rFonts w:ascii="Times New Roman" w:hAnsi="Times New Roman" w:cs="Times New Roman"/>
          <w:b/>
          <w:i/>
          <w:sz w:val="24"/>
          <w:szCs w:val="24"/>
        </w:rPr>
        <w:t xml:space="preserve">Каримова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Алина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Раильевна</w:t>
      </w:r>
      <w:proofErr w:type="spellEnd"/>
    </w:p>
    <w:p w:rsidR="00AD007A" w:rsidRDefault="00AD007A" w:rsidP="00AD0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07A">
        <w:rPr>
          <w:rFonts w:ascii="Times New Roman" w:hAnsi="Times New Roman" w:cs="Times New Roman"/>
          <w:i/>
          <w:sz w:val="24"/>
          <w:szCs w:val="24"/>
        </w:rPr>
        <w:t>Студентка</w:t>
      </w:r>
      <w:r w:rsidRPr="00AD0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7A" w:rsidRPr="00AD007A" w:rsidRDefault="00AD007A" w:rsidP="00AD007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007A">
        <w:rPr>
          <w:rFonts w:ascii="Times New Roman" w:hAnsi="Times New Roman" w:cs="Times New Roman"/>
          <w:i/>
          <w:sz w:val="24"/>
          <w:szCs w:val="24"/>
        </w:rPr>
        <w:t xml:space="preserve">Челябинский государственный университет, </w:t>
      </w:r>
    </w:p>
    <w:p w:rsidR="00AD007A" w:rsidRPr="00AD007A" w:rsidRDefault="00AD007A" w:rsidP="00AD007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007A">
        <w:rPr>
          <w:rFonts w:ascii="Times New Roman" w:hAnsi="Times New Roman" w:cs="Times New Roman"/>
          <w:i/>
          <w:sz w:val="24"/>
          <w:szCs w:val="24"/>
        </w:rPr>
        <w:t>Факультет лингвистики и перевода, Челябинск, Россия</w:t>
      </w:r>
    </w:p>
    <w:p w:rsidR="00AD007A" w:rsidRPr="00AD007A" w:rsidRDefault="00AD007A" w:rsidP="00AD007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007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D007A">
        <w:rPr>
          <w:rFonts w:ascii="Times New Roman" w:hAnsi="Times New Roman" w:cs="Times New Roman"/>
          <w:i/>
          <w:sz w:val="24"/>
          <w:szCs w:val="24"/>
        </w:rPr>
        <w:t>–</w:t>
      </w:r>
      <w:r w:rsidRPr="00AD007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D007A">
        <w:rPr>
          <w:rFonts w:ascii="Times New Roman" w:hAnsi="Times New Roman" w:cs="Times New Roman"/>
          <w:i/>
          <w:sz w:val="24"/>
          <w:szCs w:val="24"/>
        </w:rPr>
        <w:t>:</w:t>
      </w:r>
      <w:hyperlink r:id="rId5" w:history="1">
        <w:r w:rsidRPr="000A2A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alya</w:t>
        </w:r>
        <w:r w:rsidRPr="00AD007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A2A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karimova</w:t>
        </w:r>
        <w:r w:rsidRPr="00AD007A">
          <w:rPr>
            <w:rStyle w:val="a3"/>
            <w:rFonts w:ascii="Times New Roman" w:hAnsi="Times New Roman" w:cs="Times New Roman"/>
            <w:i/>
            <w:sz w:val="24"/>
            <w:szCs w:val="24"/>
          </w:rPr>
          <w:t>2003@</w:t>
        </w:r>
        <w:r w:rsidRPr="000A2A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AD007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A2A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>Основной целью, с которой люди вступают в коммуникацию, является удовлетворение своих потребностей: информационной, эмоциональной, социальной и др. Это объясняет, почему так важно, чтобы коммуникация проходила успешно. Этому способствуют дискурсивные маркеры — особые слова и конструкции, которые организуют речь, дел</w:t>
      </w:r>
      <w:bookmarkStart w:id="0" w:name="_GoBack"/>
      <w:bookmarkEnd w:id="0"/>
      <w:r w:rsidRPr="00F471E8">
        <w:rPr>
          <w:rFonts w:ascii="Times New Roman" w:hAnsi="Times New Roman" w:cs="Times New Roman"/>
          <w:sz w:val="24"/>
          <w:szCs w:val="24"/>
        </w:rPr>
        <w:t>ают её логичной и последовательной. Это, а также недостаточная изученн</w:t>
      </w:r>
      <w:r w:rsidR="008145D4">
        <w:rPr>
          <w:rFonts w:ascii="Times New Roman" w:hAnsi="Times New Roman" w:cs="Times New Roman"/>
          <w:sz w:val="24"/>
          <w:szCs w:val="24"/>
        </w:rPr>
        <w:t>ость темы дискурсивных маркеров</w:t>
      </w:r>
      <w:r w:rsidRPr="00F471E8">
        <w:rPr>
          <w:rFonts w:ascii="Times New Roman" w:hAnsi="Times New Roman" w:cs="Times New Roman"/>
          <w:sz w:val="24"/>
          <w:szCs w:val="24"/>
        </w:rPr>
        <w:t xml:space="preserve"> объясняют актуальность нашей работы.</w:t>
      </w:r>
    </w:p>
    <w:p w:rsid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>Одной из форм устного дискурса выступает диалог. О.С. Ахманова определяет диалог как одну из форм речи, «при которой каждое высказывание прямо адресуется собеседнику и оказывается ограниченным непосредс</w:t>
      </w:r>
      <w:r w:rsidR="005F58D3">
        <w:rPr>
          <w:rFonts w:ascii="Times New Roman" w:hAnsi="Times New Roman" w:cs="Times New Roman"/>
          <w:sz w:val="24"/>
          <w:szCs w:val="24"/>
        </w:rPr>
        <w:t>твенной тематикой разговора». Из</w:t>
      </w:r>
      <w:r w:rsidRPr="00F471E8">
        <w:rPr>
          <w:rFonts w:ascii="Times New Roman" w:hAnsi="Times New Roman" w:cs="Times New Roman"/>
          <w:sz w:val="24"/>
          <w:szCs w:val="24"/>
        </w:rPr>
        <w:t xml:space="preserve"> основных характеристик диалога О. С. Ахманова выделяет относительную краткость отдельных высказываний, а также относительную простоту их синтаксического построения [1]. К другим характеристикам диалога можно отнести спонтанность, быструю скорость смены реплик, отсутствие обдумывания [2].</w:t>
      </w:r>
    </w:p>
    <w:p w:rsidR="00F471E8" w:rsidRP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 xml:space="preserve">При всех особенностях диалога важно, чтобы в нём соблюдалась структура и логика, без которых невозможна эффективность коммуникации. Достичь этого помогает использование в речи дискурсивных маркеров. </w:t>
      </w:r>
    </w:p>
    <w:p w:rsid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>Согласно Б. Фрейзеру, дискурсивные маркер</w:t>
      </w:r>
      <w:r w:rsidR="005F58D3">
        <w:rPr>
          <w:rFonts w:ascii="Times New Roman" w:hAnsi="Times New Roman" w:cs="Times New Roman"/>
          <w:sz w:val="24"/>
          <w:szCs w:val="24"/>
        </w:rPr>
        <w:t>ы — один из видов прагматических</w:t>
      </w:r>
      <w:r w:rsidRPr="00F471E8">
        <w:rPr>
          <w:rFonts w:ascii="Times New Roman" w:hAnsi="Times New Roman" w:cs="Times New Roman"/>
          <w:sz w:val="24"/>
          <w:szCs w:val="24"/>
        </w:rPr>
        <w:t xml:space="preserve"> маркеров, «лексические выражения, синтаксически независимые от основной структуры предложения, у которых есть основное значение, сигнализирующее отношения между текущим и предыдущим высказываниями» [6].</w:t>
      </w:r>
    </w:p>
    <w:p w:rsidR="00F471E8" w:rsidRP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>В отечественном языкознании тема дискурсивных ма</w:t>
      </w:r>
      <w:r w:rsidR="006A26B7">
        <w:rPr>
          <w:rFonts w:ascii="Times New Roman" w:hAnsi="Times New Roman" w:cs="Times New Roman"/>
          <w:sz w:val="24"/>
          <w:szCs w:val="24"/>
        </w:rPr>
        <w:t>ркеров также актуальна. Так, А.</w:t>
      </w:r>
      <w:r w:rsidRPr="00F471E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471E8">
        <w:rPr>
          <w:rFonts w:ascii="Times New Roman" w:hAnsi="Times New Roman" w:cs="Times New Roman"/>
          <w:sz w:val="24"/>
          <w:szCs w:val="24"/>
        </w:rPr>
        <w:t>Кибрик</w:t>
      </w:r>
      <w:proofErr w:type="spellEnd"/>
      <w:r w:rsidRPr="00F471E8">
        <w:rPr>
          <w:rFonts w:ascii="Times New Roman" w:hAnsi="Times New Roman" w:cs="Times New Roman"/>
          <w:sz w:val="24"/>
          <w:szCs w:val="24"/>
        </w:rPr>
        <w:t xml:space="preserve"> определяет дискурсивные маркеры как «незнаменательные слова или словосочетания, регулирующие дискурсивный процесс между говорящим и адресатом», которые «не несут пропозициональной информации» [4].</w:t>
      </w:r>
    </w:p>
    <w:p w:rsidR="00F471E8" w:rsidRDefault="005F58D3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F471E8" w:rsidRPr="00F471E8">
        <w:rPr>
          <w:rFonts w:ascii="Times New Roman" w:hAnsi="Times New Roman" w:cs="Times New Roman"/>
          <w:sz w:val="24"/>
          <w:szCs w:val="24"/>
        </w:rPr>
        <w:t xml:space="preserve"> этих определений становится ясно, что дискурсивные маркеры </w:t>
      </w:r>
      <w:r>
        <w:rPr>
          <w:rFonts w:ascii="Times New Roman" w:hAnsi="Times New Roman" w:cs="Times New Roman"/>
          <w:sz w:val="24"/>
          <w:szCs w:val="24"/>
        </w:rPr>
        <w:t xml:space="preserve">лишены денотата и </w:t>
      </w:r>
      <w:r w:rsidR="00F471E8" w:rsidRPr="00F471E8">
        <w:rPr>
          <w:rFonts w:ascii="Times New Roman" w:hAnsi="Times New Roman" w:cs="Times New Roman"/>
          <w:sz w:val="24"/>
          <w:szCs w:val="24"/>
        </w:rPr>
        <w:t xml:space="preserve">служат для обеспечения связности дискурса, его </w:t>
      </w:r>
      <w:proofErr w:type="spellStart"/>
      <w:r w:rsidR="00F471E8" w:rsidRPr="00F471E8">
        <w:rPr>
          <w:rFonts w:ascii="Times New Roman" w:hAnsi="Times New Roman" w:cs="Times New Roman"/>
          <w:sz w:val="24"/>
          <w:szCs w:val="24"/>
        </w:rPr>
        <w:t>когезии</w:t>
      </w:r>
      <w:proofErr w:type="spellEnd"/>
      <w:r w:rsidR="00F471E8" w:rsidRPr="00F471E8">
        <w:rPr>
          <w:rFonts w:ascii="Times New Roman" w:hAnsi="Times New Roman" w:cs="Times New Roman"/>
          <w:sz w:val="24"/>
          <w:szCs w:val="24"/>
        </w:rPr>
        <w:t xml:space="preserve"> и когерентности.</w:t>
      </w:r>
    </w:p>
    <w:p w:rsidR="00F471E8" w:rsidRP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 xml:space="preserve">Б. Фрейзер приводит следующую классификацию дискурсивных маркеров: </w:t>
      </w:r>
    </w:p>
    <w:p w:rsidR="00F471E8" w:rsidRP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471E8">
        <w:rPr>
          <w:rFonts w:ascii="Times New Roman" w:hAnsi="Times New Roman" w:cs="Times New Roman"/>
          <w:sz w:val="24"/>
          <w:szCs w:val="24"/>
        </w:rPr>
        <w:t>контрастивные</w:t>
      </w:r>
      <w:proofErr w:type="spellEnd"/>
      <w:r w:rsidRPr="00F471E8">
        <w:rPr>
          <w:rFonts w:ascii="Times New Roman" w:hAnsi="Times New Roman" w:cs="Times New Roman"/>
          <w:sz w:val="24"/>
          <w:szCs w:val="24"/>
        </w:rPr>
        <w:t>;</w:t>
      </w:r>
    </w:p>
    <w:p w:rsidR="00F471E8" w:rsidRP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>2) уточняющие;</w:t>
      </w:r>
    </w:p>
    <w:p w:rsid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>3) логические</w:t>
      </w:r>
      <w:r w:rsidR="008145D4">
        <w:rPr>
          <w:rFonts w:ascii="Times New Roman" w:hAnsi="Times New Roman" w:cs="Times New Roman"/>
          <w:sz w:val="24"/>
          <w:szCs w:val="24"/>
        </w:rPr>
        <w:t xml:space="preserve"> </w:t>
      </w:r>
      <w:r w:rsidRPr="00F471E8">
        <w:rPr>
          <w:rFonts w:ascii="Times New Roman" w:hAnsi="Times New Roman" w:cs="Times New Roman"/>
          <w:sz w:val="24"/>
          <w:szCs w:val="24"/>
        </w:rPr>
        <w:t>[5].</w:t>
      </w:r>
    </w:p>
    <w:p w:rsid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 xml:space="preserve">Поскольку дискурсивный маркер </w:t>
      </w:r>
      <w:proofErr w:type="spellStart"/>
      <w:r w:rsidRPr="00F471E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F47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E8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Pr="00F471E8">
        <w:rPr>
          <w:rFonts w:ascii="Times New Roman" w:hAnsi="Times New Roman" w:cs="Times New Roman"/>
          <w:sz w:val="24"/>
          <w:szCs w:val="24"/>
        </w:rPr>
        <w:t xml:space="preserve"> входит в число самых употребляемых дискурсивных маркеров [3], на его примере можно рассмотреть, какие функции в устной диалогической речи они могут выполнять.</w:t>
      </w:r>
    </w:p>
    <w:p w:rsidR="00F471E8" w:rsidRPr="00F471E8" w:rsidRDefault="00EA6C0A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A6C0A">
        <w:rPr>
          <w:rFonts w:ascii="Times New Roman" w:hAnsi="Times New Roman" w:cs="Times New Roman"/>
          <w:sz w:val="24"/>
          <w:szCs w:val="24"/>
        </w:rPr>
        <w:t>Материалом исследования послужил корпус устной разговорной речи, в который вошли 100 разговорных диалогов на английском языке, выявленных приёмом сплошной выборки из корпуса “</w:t>
      </w:r>
      <w:proofErr w:type="spellStart"/>
      <w:r w:rsidRPr="00EA6C0A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EA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C0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A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C0A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Pr="00EA6C0A">
        <w:rPr>
          <w:rFonts w:ascii="Times New Roman" w:hAnsi="Times New Roman" w:cs="Times New Roman"/>
          <w:sz w:val="24"/>
          <w:szCs w:val="24"/>
        </w:rPr>
        <w:t>” (BNC).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1E8">
        <w:rPr>
          <w:rFonts w:ascii="Times New Roman" w:hAnsi="Times New Roman" w:cs="Times New Roman"/>
          <w:sz w:val="24"/>
          <w:szCs w:val="24"/>
        </w:rPr>
        <w:t>П</w:t>
      </w:r>
      <w:r w:rsidR="00F471E8" w:rsidRPr="00F471E8">
        <w:rPr>
          <w:rFonts w:ascii="Times New Roman" w:hAnsi="Times New Roman" w:cs="Times New Roman"/>
          <w:sz w:val="24"/>
          <w:szCs w:val="24"/>
        </w:rPr>
        <w:t xml:space="preserve">роанализировав ряд англоязычных устных диалогов, мы приходим к выводу, что дискурсивный маркер </w:t>
      </w:r>
      <w:proofErr w:type="spellStart"/>
      <w:r w:rsidR="00F471E8" w:rsidRPr="00F471E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F471E8" w:rsidRPr="00F47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E8" w:rsidRPr="00F471E8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="00F471E8" w:rsidRPr="00F471E8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 </w:t>
      </w:r>
    </w:p>
    <w:p w:rsidR="00F471E8" w:rsidRPr="00EA6C0A" w:rsidRDefault="00EA6C0A" w:rsidP="00C470F3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A6C0A">
        <w:rPr>
          <w:rFonts w:ascii="Times New Roman" w:hAnsi="Times New Roman" w:cs="Times New Roman"/>
          <w:sz w:val="24"/>
          <w:szCs w:val="24"/>
        </w:rPr>
        <w:t>аполнение пауз</w:t>
      </w:r>
      <w:r w:rsidRPr="00EA6C0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A6C0A" w:rsidRPr="008145D4" w:rsidRDefault="00EA6C0A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="008145D4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we used to have someone who we used to know who'd been in one of the big houses. And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>erm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3A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she </w:t>
      </w:r>
      <w:r w:rsidRPr="00F53A1B">
        <w:rPr>
          <w:rFonts w:ascii="Times New Roman" w:hAnsi="Times New Roman" w:cs="Times New Roman"/>
          <w:b/>
          <w:i/>
          <w:sz w:val="24"/>
          <w:szCs w:val="24"/>
          <w:lang w:val="en-US"/>
        </w:rPr>
        <w:t>you know</w:t>
      </w:r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she found it and she really enjoyed it. </w:t>
      </w:r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Здесь</w:t>
      </w:r>
      <w:proofErr w:type="spellEnd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примеры</w:t>
      </w:r>
      <w:proofErr w:type="spellEnd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приведены</w:t>
      </w:r>
      <w:proofErr w:type="spellEnd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оригинальной</w:t>
      </w:r>
      <w:proofErr w:type="spellEnd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пунктуации</w:t>
      </w:r>
      <w:proofErr w:type="spellEnd"/>
      <w:r w:rsidR="008145D4" w:rsidRPr="008145D4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EA6C0A" w:rsidRPr="00F53A1B" w:rsidRDefault="00EA6C0A" w:rsidP="00C470F3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A6C0A">
        <w:rPr>
          <w:rFonts w:ascii="Times New Roman" w:hAnsi="Times New Roman" w:cs="Times New Roman"/>
          <w:sz w:val="24"/>
          <w:szCs w:val="24"/>
        </w:rPr>
        <w:t>О</w:t>
      </w:r>
      <w:r w:rsidR="00F471E8" w:rsidRPr="00EA6C0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ылка</w:t>
      </w:r>
      <w:r w:rsidRPr="00F5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Pr="00F5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известной</w:t>
      </w:r>
      <w:r w:rsidRPr="00F5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Pr="00F53A1B">
        <w:rPr>
          <w:rFonts w:ascii="Times New Roman" w:hAnsi="Times New Roman" w:cs="Times New Roman"/>
          <w:sz w:val="24"/>
          <w:szCs w:val="24"/>
        </w:rPr>
        <w:t>:</w:t>
      </w:r>
    </w:p>
    <w:p w:rsidR="00EA6C0A" w:rsidRPr="00EA6C0A" w:rsidRDefault="00EA6C0A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— And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&lt;pause&gt;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>erm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they saw me on the </w:t>
      </w:r>
      <w:r w:rsidRPr="00F53A1B">
        <w:rPr>
          <w:rFonts w:ascii="Times New Roman" w:hAnsi="Times New Roman" w:cs="Times New Roman"/>
          <w:b/>
          <w:i/>
          <w:sz w:val="24"/>
          <w:szCs w:val="24"/>
          <w:lang w:val="en-US"/>
        </w:rPr>
        <w:t>you know</w:t>
      </w:r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television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they asked me to go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the school and</w:t>
      </w:r>
    </w:p>
    <w:p w:rsidR="00EA6C0A" w:rsidRPr="00EA6C0A" w:rsidRDefault="00EA6C0A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C0A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</w:rPr>
        <w:t>Oh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6C0A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EA6C0A">
        <w:rPr>
          <w:rFonts w:ascii="Times New Roman" w:hAnsi="Times New Roman" w:cs="Times New Roman"/>
          <w:i/>
          <w:sz w:val="24"/>
          <w:szCs w:val="24"/>
        </w:rPr>
        <w:t>.</w:t>
      </w:r>
    </w:p>
    <w:p w:rsidR="00EA6C0A" w:rsidRDefault="00EA6C0A" w:rsidP="00C470F3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Акцентирование внимания:</w:t>
      </w:r>
    </w:p>
    <w:p w:rsidR="00EA6C0A" w:rsidRPr="00EA6C0A" w:rsidRDefault="00EA6C0A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A6C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Pr="00D321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only difference they were very well written but they were signed </w:t>
      </w:r>
      <w:r w:rsidRPr="00F53A1B">
        <w:rPr>
          <w:rFonts w:ascii="Times New Roman" w:hAnsi="Times New Roman" w:cs="Times New Roman"/>
          <w:b/>
          <w:i/>
          <w:sz w:val="24"/>
          <w:szCs w:val="24"/>
          <w:lang w:val="en-US"/>
        </w:rPr>
        <w:t>you know</w:t>
      </w:r>
      <w:r w:rsidRPr="00D321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Mohammed … &lt;laugh&gt; which were names &lt;unclear&gt; I used to go there.</w:t>
      </w:r>
    </w:p>
    <w:p w:rsidR="00EA6C0A" w:rsidRDefault="00842BC6" w:rsidP="00C470F3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71E8" w:rsidRPr="00EA6C0A">
        <w:rPr>
          <w:rFonts w:ascii="Times New Roman" w:hAnsi="Times New Roman" w:cs="Times New Roman"/>
          <w:sz w:val="24"/>
          <w:szCs w:val="24"/>
        </w:rPr>
        <w:t>окращение социально</w:t>
      </w:r>
      <w:r>
        <w:rPr>
          <w:rFonts w:ascii="Times New Roman" w:hAnsi="Times New Roman" w:cs="Times New Roman"/>
          <w:sz w:val="24"/>
          <w:szCs w:val="24"/>
        </w:rPr>
        <w:t>й дистанции:</w:t>
      </w:r>
    </w:p>
    <w:p w:rsidR="00842BC6" w:rsidRPr="00842BC6" w:rsidRDefault="00842BC6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Pr="00F53A1B">
        <w:rPr>
          <w:rFonts w:ascii="Times New Roman" w:hAnsi="Times New Roman" w:cs="Times New Roman"/>
          <w:b/>
          <w:i/>
          <w:sz w:val="24"/>
          <w:szCs w:val="24"/>
          <w:lang w:val="en-US"/>
        </w:rPr>
        <w:t>You know</w:t>
      </w: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thing is I feel that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842BC6" w:rsidRDefault="00842BC6" w:rsidP="00C470F3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BC6">
        <w:rPr>
          <w:rFonts w:ascii="Times New Roman" w:hAnsi="Times New Roman" w:cs="Times New Roman"/>
          <w:sz w:val="24"/>
          <w:szCs w:val="24"/>
        </w:rPr>
        <w:t>Введение новой информации:</w:t>
      </w:r>
    </w:p>
    <w:p w:rsidR="00842BC6" w:rsidRPr="00842BC6" w:rsidRDefault="00842BC6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>— Going to London, to Regional Health Authority to attend present petition and to see what they do about the animals petition … there's, one, two, three, four, five, six &lt;-|-</w:t>
      </w:r>
      <w:proofErr w:type="gramStart"/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>&gt; .</w:t>
      </w:r>
      <w:proofErr w:type="gramEnd"/>
    </w:p>
    <w:p w:rsidR="00842BC6" w:rsidRPr="00842BC6" w:rsidRDefault="00842BC6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&lt;-|-&gt; And the other half, </w:t>
      </w:r>
      <w:r w:rsidRPr="00F53A1B">
        <w:rPr>
          <w:rFonts w:ascii="Times New Roman" w:hAnsi="Times New Roman" w:cs="Times New Roman"/>
          <w:b/>
          <w:i/>
          <w:sz w:val="24"/>
          <w:szCs w:val="24"/>
          <w:lang w:val="en-US"/>
        </w:rPr>
        <w:t>you know</w:t>
      </w: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&lt;-|-</w:t>
      </w:r>
      <w:proofErr w:type="gramStart"/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>&gt; .</w:t>
      </w:r>
      <w:proofErr w:type="gramEnd"/>
    </w:p>
    <w:p w:rsidR="00F471E8" w:rsidRDefault="006A26B7" w:rsidP="00C470F3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Инициация</w:t>
      </w:r>
      <w:r w:rsidR="00842BC6" w:rsidRPr="00842BC6">
        <w:rPr>
          <w:rFonts w:ascii="Times New Roman" w:hAnsi="Times New Roman" w:cs="Times New Roman"/>
          <w:sz w:val="24"/>
          <w:szCs w:val="24"/>
        </w:rPr>
        <w:t xml:space="preserve"> дискурса:</w:t>
      </w:r>
    </w:p>
    <w:p w:rsidR="00842BC6" w:rsidRPr="00842BC6" w:rsidRDefault="00842BC6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Pr="00F53A1B">
        <w:rPr>
          <w:rFonts w:ascii="Times New Roman" w:hAnsi="Times New Roman" w:cs="Times New Roman"/>
          <w:b/>
          <w:i/>
          <w:sz w:val="24"/>
          <w:szCs w:val="24"/>
          <w:lang w:val="en-US"/>
        </w:rPr>
        <w:t>You know</w:t>
      </w:r>
      <w:r w:rsidRPr="00842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 borrowed the hairbrush from me…</w:t>
      </w:r>
    </w:p>
    <w:p w:rsidR="00F471E8" w:rsidRPr="00F471E8" w:rsidRDefault="00F471E8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71E8">
        <w:rPr>
          <w:rFonts w:ascii="Times New Roman" w:hAnsi="Times New Roman" w:cs="Times New Roman"/>
          <w:sz w:val="24"/>
          <w:szCs w:val="24"/>
        </w:rPr>
        <w:t xml:space="preserve">Такой широкий перечень функции говорит о том, что дискурсивный маркер </w:t>
      </w:r>
      <w:proofErr w:type="spellStart"/>
      <w:r w:rsidRPr="00F471E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F47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E8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Pr="00F471E8">
        <w:rPr>
          <w:rFonts w:ascii="Times New Roman" w:hAnsi="Times New Roman" w:cs="Times New Roman"/>
          <w:sz w:val="24"/>
          <w:szCs w:val="24"/>
        </w:rPr>
        <w:t xml:space="preserve"> один из наиболее частотных в разговорной речи и требует дальнейшего изучения для лучшего понимания природы дискурсивных маркеров и их функционировании в речи. Эти знания помогут логично и пр</w:t>
      </w:r>
      <w:r w:rsidR="00EA6C0A">
        <w:rPr>
          <w:rFonts w:ascii="Times New Roman" w:hAnsi="Times New Roman" w:cs="Times New Roman"/>
          <w:sz w:val="24"/>
          <w:szCs w:val="24"/>
        </w:rPr>
        <w:t>авильно выстраивать устную речь</w:t>
      </w:r>
      <w:r w:rsidRPr="00F471E8">
        <w:rPr>
          <w:rFonts w:ascii="Times New Roman" w:hAnsi="Times New Roman" w:cs="Times New Roman"/>
          <w:sz w:val="24"/>
          <w:szCs w:val="24"/>
        </w:rPr>
        <w:t>.</w:t>
      </w:r>
    </w:p>
    <w:p w:rsidR="00F471E8" w:rsidRPr="00F471E8" w:rsidRDefault="00EA6C0A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471E8" w:rsidRPr="00F471E8">
        <w:rPr>
          <w:rFonts w:ascii="Times New Roman" w:hAnsi="Times New Roman" w:cs="Times New Roman"/>
          <w:sz w:val="24"/>
          <w:szCs w:val="24"/>
        </w:rPr>
        <w:t xml:space="preserve">то не исчерпывающий список функций, который может выполнять дискурсивный маркер </w:t>
      </w:r>
      <w:proofErr w:type="spellStart"/>
      <w:r w:rsidR="00F471E8" w:rsidRPr="00F471E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F471E8" w:rsidRPr="00F47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E8" w:rsidRPr="00F471E8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="00F471E8" w:rsidRPr="00F471E8">
        <w:rPr>
          <w:rFonts w:ascii="Times New Roman" w:hAnsi="Times New Roman" w:cs="Times New Roman"/>
          <w:sz w:val="24"/>
          <w:szCs w:val="24"/>
        </w:rPr>
        <w:t xml:space="preserve"> в разговорном диалоге. Последующее исследование по этой теме с целью расширения знания о функциях дискурсивного маркера </w:t>
      </w:r>
      <w:proofErr w:type="spellStart"/>
      <w:r w:rsidR="00F471E8" w:rsidRPr="00F471E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F471E8" w:rsidRPr="00F471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E8" w:rsidRPr="00F471E8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="00F471E8" w:rsidRPr="00F471E8">
        <w:rPr>
          <w:rFonts w:ascii="Times New Roman" w:hAnsi="Times New Roman" w:cs="Times New Roman"/>
          <w:sz w:val="24"/>
          <w:szCs w:val="24"/>
        </w:rPr>
        <w:t xml:space="preserve"> представляет перспективу для будущих работ в этой области.</w:t>
      </w:r>
    </w:p>
    <w:p w:rsidR="00AD007A" w:rsidRDefault="00AD007A" w:rsidP="00C470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E8" w:rsidRPr="00D32148" w:rsidRDefault="00F471E8" w:rsidP="00C47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4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145D4" w:rsidRDefault="008145D4" w:rsidP="00C470F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8" w:rsidRPr="008145D4" w:rsidRDefault="00F471E8" w:rsidP="00C470F3">
      <w:pPr>
        <w:pStyle w:val="a4"/>
        <w:numPr>
          <w:ilvl w:val="0"/>
          <w:numId w:val="1"/>
        </w:num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145D4">
        <w:rPr>
          <w:rFonts w:ascii="Times New Roman" w:hAnsi="Times New Roman" w:cs="Times New Roman"/>
          <w:sz w:val="24"/>
          <w:szCs w:val="24"/>
        </w:rPr>
        <w:t>Ахманова О.С. Словарь лингвистических терминов. М.: Советская энциклопедия. 1966.</w:t>
      </w:r>
    </w:p>
    <w:p w:rsidR="00F471E8" w:rsidRPr="00D32148" w:rsidRDefault="00F471E8" w:rsidP="00C470F3">
      <w:pPr>
        <w:pStyle w:val="a4"/>
        <w:numPr>
          <w:ilvl w:val="0"/>
          <w:numId w:val="1"/>
        </w:num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148">
        <w:rPr>
          <w:rFonts w:ascii="Times New Roman" w:hAnsi="Times New Roman" w:cs="Times New Roman"/>
          <w:sz w:val="24"/>
          <w:szCs w:val="24"/>
        </w:rPr>
        <w:t>Власян</w:t>
      </w:r>
      <w:proofErr w:type="spellEnd"/>
      <w:r w:rsidRPr="00D32148">
        <w:rPr>
          <w:rFonts w:ascii="Times New Roman" w:hAnsi="Times New Roman" w:cs="Times New Roman"/>
          <w:sz w:val="24"/>
          <w:szCs w:val="24"/>
        </w:rPr>
        <w:t xml:space="preserve"> Г.Р. Коммуникативно-прагматические особенности диалогов со встречным вопросом (на материале художественных текстов). </w:t>
      </w:r>
      <w:r>
        <w:rPr>
          <w:rFonts w:ascii="Times New Roman" w:hAnsi="Times New Roman" w:cs="Times New Roman"/>
          <w:sz w:val="24"/>
          <w:szCs w:val="24"/>
        </w:rPr>
        <w:t>Челябинск: Энциклопедия.</w:t>
      </w:r>
      <w:r w:rsidRPr="00D32148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F471E8" w:rsidRDefault="00F471E8" w:rsidP="00C470F3">
      <w:pPr>
        <w:pStyle w:val="a4"/>
        <w:numPr>
          <w:ilvl w:val="0"/>
          <w:numId w:val="1"/>
        </w:num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148">
        <w:rPr>
          <w:rFonts w:ascii="Times New Roman" w:hAnsi="Times New Roman" w:cs="Times New Roman"/>
          <w:sz w:val="24"/>
          <w:szCs w:val="24"/>
        </w:rPr>
        <w:t>Власян</w:t>
      </w:r>
      <w:proofErr w:type="spellEnd"/>
      <w:r w:rsidRPr="00D32148">
        <w:rPr>
          <w:rFonts w:ascii="Times New Roman" w:hAnsi="Times New Roman" w:cs="Times New Roman"/>
          <w:sz w:val="24"/>
          <w:szCs w:val="24"/>
        </w:rPr>
        <w:t xml:space="preserve"> Г.Р. Особенности функционирования маркеров англоязычного </w:t>
      </w:r>
      <w:proofErr w:type="spellStart"/>
      <w:r w:rsidRPr="00D32148">
        <w:rPr>
          <w:rFonts w:ascii="Times New Roman" w:hAnsi="Times New Roman" w:cs="Times New Roman"/>
          <w:sz w:val="24"/>
          <w:szCs w:val="24"/>
        </w:rPr>
        <w:t>конверсационного</w:t>
      </w:r>
      <w:proofErr w:type="spellEnd"/>
      <w:r w:rsidRPr="00D32148">
        <w:rPr>
          <w:rFonts w:ascii="Times New Roman" w:hAnsi="Times New Roman" w:cs="Times New Roman"/>
          <w:sz w:val="24"/>
          <w:szCs w:val="24"/>
        </w:rPr>
        <w:t xml:space="preserve"> дискурса // Вестник ИГЛУ. 2011. </w:t>
      </w:r>
      <w:r w:rsidRPr="001A27D0">
        <w:rPr>
          <w:rFonts w:ascii="Times New Roman" w:hAnsi="Times New Roman" w:cs="Times New Roman"/>
          <w:sz w:val="24"/>
          <w:szCs w:val="24"/>
        </w:rPr>
        <w:t xml:space="preserve">№ 4. </w:t>
      </w:r>
      <w:r w:rsidRPr="00D32148">
        <w:rPr>
          <w:rFonts w:ascii="Times New Roman" w:hAnsi="Times New Roman" w:cs="Times New Roman"/>
          <w:sz w:val="24"/>
          <w:szCs w:val="24"/>
        </w:rPr>
        <w:t>С</w:t>
      </w:r>
      <w:r w:rsidRPr="001A27D0">
        <w:rPr>
          <w:rFonts w:ascii="Times New Roman" w:hAnsi="Times New Roman" w:cs="Times New Roman"/>
          <w:sz w:val="24"/>
          <w:szCs w:val="24"/>
        </w:rPr>
        <w:t xml:space="preserve">.115–120. </w:t>
      </w:r>
    </w:p>
    <w:p w:rsidR="00F471E8" w:rsidRPr="001A27D0" w:rsidRDefault="00F471E8" w:rsidP="00C470F3">
      <w:pPr>
        <w:pStyle w:val="a4"/>
        <w:numPr>
          <w:ilvl w:val="0"/>
          <w:numId w:val="1"/>
        </w:num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148">
        <w:rPr>
          <w:rFonts w:ascii="Times New Roman" w:hAnsi="Times New Roman" w:cs="Times New Roman"/>
          <w:sz w:val="24"/>
          <w:szCs w:val="24"/>
        </w:rPr>
        <w:t xml:space="preserve">Михайлова М.Е. Дискурсивные маркеры в молодёжной онлайн-коммуникации (на материале английского </w:t>
      </w:r>
      <w:r>
        <w:rPr>
          <w:rFonts w:ascii="Times New Roman" w:hAnsi="Times New Roman" w:cs="Times New Roman"/>
          <w:sz w:val="24"/>
          <w:szCs w:val="24"/>
        </w:rPr>
        <w:t>языка).</w:t>
      </w:r>
      <w:r w:rsidRPr="001A27D0">
        <w:rPr>
          <w:rFonts w:ascii="Times New Roman" w:hAnsi="Times New Roman" w:cs="Times New Roman"/>
          <w:sz w:val="24"/>
          <w:szCs w:val="24"/>
        </w:rPr>
        <w:t xml:space="preserve"> </w:t>
      </w:r>
      <w:r w:rsidRPr="001A27D0">
        <w:rPr>
          <w:rFonts w:ascii="Times New Roman" w:hAnsi="Times New Roman" w:cs="Times New Roman"/>
          <w:sz w:val="24"/>
          <w:szCs w:val="24"/>
          <w:lang w:val="en-US"/>
        </w:rPr>
        <w:t>2015.</w:t>
      </w:r>
    </w:p>
    <w:p w:rsidR="00F471E8" w:rsidRPr="001A27D0" w:rsidRDefault="00F471E8" w:rsidP="00C470F3">
      <w:pPr>
        <w:pStyle w:val="a4"/>
        <w:numPr>
          <w:ilvl w:val="0"/>
          <w:numId w:val="1"/>
        </w:numPr>
        <w:spacing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148">
        <w:rPr>
          <w:rFonts w:ascii="Times New Roman" w:hAnsi="Times New Roman" w:cs="Times New Roman"/>
          <w:sz w:val="24"/>
          <w:szCs w:val="24"/>
          <w:lang w:val="en-US"/>
        </w:rPr>
        <w:t xml:space="preserve">Fraser B. An approach to discourse markers // Journal of Pragmatics. </w:t>
      </w:r>
      <w:r w:rsidRPr="001A27D0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Pr="00D32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27D0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D32148">
        <w:rPr>
          <w:rFonts w:ascii="Times New Roman" w:hAnsi="Times New Roman" w:cs="Times New Roman"/>
          <w:sz w:val="24"/>
          <w:szCs w:val="24"/>
          <w:lang w:val="en-US"/>
        </w:rPr>
        <w:t>38. P.</w:t>
      </w:r>
      <w:r w:rsidRPr="001A27D0">
        <w:rPr>
          <w:sz w:val="24"/>
          <w:szCs w:val="24"/>
          <w:lang w:val="en-US"/>
        </w:rPr>
        <w:t xml:space="preserve"> </w:t>
      </w:r>
      <w:r w:rsidRPr="00D32148">
        <w:rPr>
          <w:rFonts w:ascii="Times New Roman" w:hAnsi="Times New Roman" w:cs="Times New Roman"/>
          <w:sz w:val="24"/>
          <w:szCs w:val="24"/>
          <w:lang w:val="en-US"/>
        </w:rPr>
        <w:t>293-320.</w:t>
      </w:r>
    </w:p>
    <w:p w:rsidR="00F471E8" w:rsidRPr="00D32148" w:rsidRDefault="00F471E8" w:rsidP="00C470F3">
      <w:pPr>
        <w:pStyle w:val="a4"/>
        <w:numPr>
          <w:ilvl w:val="0"/>
          <w:numId w:val="1"/>
        </w:num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148">
        <w:rPr>
          <w:rFonts w:ascii="Times New Roman" w:hAnsi="Times New Roman" w:cs="Times New Roman"/>
          <w:sz w:val="24"/>
          <w:szCs w:val="24"/>
          <w:lang w:val="en-US"/>
        </w:rPr>
        <w:t>Fraser B.</w:t>
      </w:r>
      <w:r w:rsidRPr="00D32148">
        <w:rPr>
          <w:sz w:val="24"/>
          <w:szCs w:val="24"/>
          <w:lang w:val="en-US"/>
        </w:rPr>
        <w:t xml:space="preserve"> </w:t>
      </w:r>
      <w:r w:rsidRPr="00D32148">
        <w:rPr>
          <w:rFonts w:ascii="Times New Roman" w:hAnsi="Times New Roman" w:cs="Times New Roman"/>
          <w:sz w:val="24"/>
          <w:szCs w:val="24"/>
          <w:lang w:val="en-US"/>
        </w:rPr>
        <w:t xml:space="preserve">Types of English discourse markers // </w:t>
      </w:r>
      <w:proofErr w:type="spellStart"/>
      <w:r w:rsidRPr="00D32148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D32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2148">
        <w:rPr>
          <w:rFonts w:ascii="Times New Roman" w:hAnsi="Times New Roman" w:cs="Times New Roman"/>
          <w:sz w:val="24"/>
          <w:szCs w:val="24"/>
          <w:lang w:val="en-US"/>
        </w:rPr>
        <w:t>Linguistica</w:t>
      </w:r>
      <w:proofErr w:type="spellEnd"/>
      <w:r w:rsidRPr="00D32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2148">
        <w:rPr>
          <w:rFonts w:ascii="Times New Roman" w:hAnsi="Times New Roman" w:cs="Times New Roman"/>
          <w:sz w:val="24"/>
          <w:szCs w:val="24"/>
          <w:lang w:val="en-US"/>
        </w:rPr>
        <w:t>Hungarica</w:t>
      </w:r>
      <w:proofErr w:type="spellEnd"/>
      <w:r w:rsidRPr="00D32148">
        <w:rPr>
          <w:rFonts w:ascii="Times New Roman" w:hAnsi="Times New Roman" w:cs="Times New Roman"/>
          <w:sz w:val="24"/>
          <w:szCs w:val="24"/>
          <w:lang w:val="en-US"/>
        </w:rPr>
        <w:t>. 1988. Vol.38. P.19–33.</w:t>
      </w:r>
    </w:p>
    <w:p w:rsidR="00F471E8" w:rsidRPr="00AD007A" w:rsidRDefault="00F471E8" w:rsidP="00AD0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7A" w:rsidRPr="00AD007A" w:rsidRDefault="00AD007A" w:rsidP="00AD007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D007A" w:rsidRPr="00AD007A" w:rsidSect="00AD007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D14"/>
    <w:multiLevelType w:val="hybridMultilevel"/>
    <w:tmpl w:val="4D3434D6"/>
    <w:lvl w:ilvl="0" w:tplc="5F98E05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104F3C"/>
    <w:multiLevelType w:val="hybridMultilevel"/>
    <w:tmpl w:val="B8FC21F8"/>
    <w:lvl w:ilvl="0" w:tplc="AD30A88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0A"/>
    <w:rsid w:val="001D0951"/>
    <w:rsid w:val="005F58D3"/>
    <w:rsid w:val="006A26B7"/>
    <w:rsid w:val="0071006A"/>
    <w:rsid w:val="00767A0A"/>
    <w:rsid w:val="008145D4"/>
    <w:rsid w:val="00842BC6"/>
    <w:rsid w:val="00AD007A"/>
    <w:rsid w:val="00C470F3"/>
    <w:rsid w:val="00EA6C0A"/>
    <w:rsid w:val="00F471E8"/>
    <w:rsid w:val="00F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2CC4-1BC4-41D1-9B0F-1B19F43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0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ya.karimova2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2024-01-28T17:04:00Z</dcterms:created>
  <dcterms:modified xsi:type="dcterms:W3CDTF">2024-02-11T14:03:00Z</dcterms:modified>
</cp:coreProperties>
</file>