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A0FC" w14:textId="19AC3D4D" w:rsidR="009B232D" w:rsidRPr="00E04A25" w:rsidRDefault="00E04A25" w:rsidP="009B232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A25">
        <w:rPr>
          <w:rFonts w:ascii="Times New Roman" w:hAnsi="Times New Roman" w:cs="Times New Roman"/>
          <w:b/>
          <w:bCs/>
          <w:sz w:val="24"/>
          <w:szCs w:val="24"/>
        </w:rPr>
        <w:t xml:space="preserve">Обучение выразительному чтению: качество голоса и тембр речи. </w:t>
      </w:r>
    </w:p>
    <w:p w14:paraId="61BA8A60" w14:textId="4F81047D" w:rsidR="00E04A25" w:rsidRPr="00E04A25" w:rsidRDefault="00E04A25" w:rsidP="009B232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A25">
        <w:rPr>
          <w:rFonts w:ascii="Times New Roman" w:hAnsi="Times New Roman" w:cs="Times New Roman"/>
          <w:b/>
          <w:bCs/>
          <w:sz w:val="24"/>
          <w:szCs w:val="24"/>
        </w:rPr>
        <w:t>Анализ существующей теоретической базы.</w:t>
      </w:r>
    </w:p>
    <w:p w14:paraId="16EBA9E0" w14:textId="0529D5D7" w:rsidR="00E04A25" w:rsidRDefault="00E04A25" w:rsidP="009B232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04A25">
        <w:rPr>
          <w:rFonts w:ascii="Times New Roman" w:hAnsi="Times New Roman" w:cs="Times New Roman"/>
          <w:i/>
          <w:iCs/>
          <w:sz w:val="24"/>
          <w:szCs w:val="24"/>
        </w:rPr>
        <w:t>Шильниковская Полина Николаевна</w:t>
      </w:r>
    </w:p>
    <w:p w14:paraId="317696EB" w14:textId="77777777" w:rsidR="00E04A25" w:rsidRPr="00E04A25" w:rsidRDefault="00E04A25" w:rsidP="009B232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04A25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2D88932F" w14:textId="77777777" w:rsidR="00E04A25" w:rsidRPr="00E04A25" w:rsidRDefault="00E04A25" w:rsidP="009B232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04A25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М.В.Ломоносова,</w:t>
      </w:r>
    </w:p>
    <w:p w14:paraId="4902D33B" w14:textId="6B83356F" w:rsidR="00E04A25" w:rsidRDefault="00E04A25" w:rsidP="009B232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04A25">
        <w:rPr>
          <w:rFonts w:ascii="Times New Roman" w:hAnsi="Times New Roman" w:cs="Times New Roman"/>
          <w:i/>
          <w:iCs/>
          <w:sz w:val="24"/>
          <w:szCs w:val="24"/>
        </w:rPr>
        <w:t>факультет иностранных языков и регионоведения, Москва, Россия</w:t>
      </w:r>
    </w:p>
    <w:p w14:paraId="2A08D28E" w14:textId="577AE399" w:rsidR="00E04A25" w:rsidRPr="00393070" w:rsidRDefault="00E04A25" w:rsidP="00E04A25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Email</w:t>
      </w:r>
      <w:r w:rsidRPr="0039307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5" w:history="1">
        <w:r w:rsidRPr="00973323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shilnikovskayapolly</w:t>
        </w:r>
        <w:r w:rsidRPr="00393070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Pr="00973323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yandex</w:t>
        </w:r>
        <w:r w:rsidRPr="00393070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proofErr w:type="spellStart"/>
        <w:r w:rsidRPr="00973323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  <w:proofErr w:type="spellEnd"/>
      </w:hyperlink>
    </w:p>
    <w:p w14:paraId="3210DDEB" w14:textId="32AC3FEA" w:rsidR="00E25FC8" w:rsidRDefault="00387BD1" w:rsidP="00E04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современном информационном обществе чтение носит «метапредметный» характер, </w:t>
      </w:r>
      <w:r w:rsidR="00E25FC8">
        <w:rPr>
          <w:rFonts w:ascii="Times New Roman" w:hAnsi="Times New Roman" w:cs="Times New Roman"/>
          <w:sz w:val="24"/>
          <w:szCs w:val="24"/>
        </w:rPr>
        <w:t>как следует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FC8">
        <w:rPr>
          <w:rFonts w:ascii="Times New Roman" w:hAnsi="Times New Roman" w:cs="Times New Roman"/>
          <w:sz w:val="24"/>
          <w:szCs w:val="24"/>
        </w:rPr>
        <w:t>Программы развития универсальных учебных действий (</w:t>
      </w:r>
      <w:r>
        <w:rPr>
          <w:rFonts w:ascii="Times New Roman" w:hAnsi="Times New Roman" w:cs="Times New Roman"/>
          <w:sz w:val="24"/>
          <w:szCs w:val="24"/>
        </w:rPr>
        <w:t>раздел «Формирование основ смыслового чтения и работа с текстом»</w:t>
      </w:r>
      <w:r w:rsidR="00E25FC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5FC8">
        <w:rPr>
          <w:rFonts w:ascii="Times New Roman" w:hAnsi="Times New Roman" w:cs="Times New Roman"/>
          <w:sz w:val="24"/>
          <w:szCs w:val="24"/>
        </w:rPr>
        <w:t xml:space="preserve"> Исследования  в области методики </w:t>
      </w:r>
      <w:r w:rsidR="00E25FC8" w:rsidRPr="00F4548E">
        <w:rPr>
          <w:rFonts w:ascii="Times New Roman" w:hAnsi="Times New Roman" w:cs="Times New Roman"/>
          <w:sz w:val="24"/>
          <w:szCs w:val="24"/>
        </w:rPr>
        <w:t>показыва</w:t>
      </w:r>
      <w:r w:rsidR="00E25FC8">
        <w:rPr>
          <w:rFonts w:ascii="Times New Roman" w:hAnsi="Times New Roman" w:cs="Times New Roman"/>
          <w:sz w:val="24"/>
          <w:szCs w:val="24"/>
        </w:rPr>
        <w:t>ю</w:t>
      </w:r>
      <w:r w:rsidR="00E25FC8" w:rsidRPr="00F4548E">
        <w:rPr>
          <w:rFonts w:ascii="Times New Roman" w:hAnsi="Times New Roman" w:cs="Times New Roman"/>
          <w:sz w:val="24"/>
          <w:szCs w:val="24"/>
        </w:rPr>
        <w:t>т</w:t>
      </w:r>
      <w:r w:rsidR="00F4548E" w:rsidRPr="00F4548E">
        <w:rPr>
          <w:rFonts w:ascii="Times New Roman" w:hAnsi="Times New Roman" w:cs="Times New Roman"/>
          <w:sz w:val="24"/>
          <w:szCs w:val="24"/>
        </w:rPr>
        <w:t xml:space="preserve">, что на сегодняшний день из-за того, что не все учащиеся обладают навыком смыслового чтения, часть информации из текста зачастую остается непонятой. </w:t>
      </w:r>
    </w:p>
    <w:p w14:paraId="7E5986E2" w14:textId="5E7D2441" w:rsidR="00E04A25" w:rsidRDefault="00E25FC8" w:rsidP="00E04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поэтому </w:t>
      </w:r>
      <w:r w:rsidR="00F4548E" w:rsidRPr="00F4548E">
        <w:rPr>
          <w:rFonts w:ascii="Times New Roman" w:hAnsi="Times New Roman" w:cs="Times New Roman"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sz w:val="24"/>
          <w:szCs w:val="24"/>
        </w:rPr>
        <w:t>обучения</w:t>
      </w:r>
      <w:r w:rsidRPr="00F4548E">
        <w:rPr>
          <w:rFonts w:ascii="Times New Roman" w:hAnsi="Times New Roman" w:cs="Times New Roman"/>
          <w:sz w:val="24"/>
          <w:szCs w:val="24"/>
        </w:rPr>
        <w:t xml:space="preserve"> </w:t>
      </w:r>
      <w:r w:rsidR="00D228AC">
        <w:rPr>
          <w:rFonts w:ascii="Times New Roman" w:hAnsi="Times New Roman" w:cs="Times New Roman"/>
          <w:sz w:val="24"/>
          <w:szCs w:val="24"/>
        </w:rPr>
        <w:t>смысловому чтению, то есть такому</w:t>
      </w:r>
      <w:r w:rsidR="00D228AC" w:rsidRPr="00D228AC">
        <w:rPr>
          <w:rFonts w:ascii="Times New Roman" w:hAnsi="Times New Roman" w:cs="Times New Roman"/>
          <w:sz w:val="24"/>
          <w:szCs w:val="24"/>
        </w:rPr>
        <w:t>, при котором достигается понимание информационной, семантической и идейной сторон произведения</w:t>
      </w:r>
      <w:r w:rsidR="00D228AC">
        <w:rPr>
          <w:rFonts w:ascii="Times New Roman" w:hAnsi="Times New Roman" w:cs="Times New Roman"/>
          <w:sz w:val="24"/>
          <w:szCs w:val="24"/>
        </w:rPr>
        <w:t xml:space="preserve"> является основополагающей при работе с текстом</w:t>
      </w:r>
      <w:r w:rsidR="00F8563D" w:rsidRPr="00F8563D">
        <w:rPr>
          <w:rFonts w:ascii="Times New Roman" w:hAnsi="Times New Roman" w:cs="Times New Roman"/>
          <w:sz w:val="24"/>
          <w:szCs w:val="24"/>
        </w:rPr>
        <w:t xml:space="preserve"> [3</w:t>
      </w:r>
      <w:r w:rsidR="00F8563D" w:rsidRPr="00B83B9F">
        <w:rPr>
          <w:rFonts w:ascii="Times New Roman" w:hAnsi="Times New Roman" w:cs="Times New Roman"/>
          <w:sz w:val="24"/>
          <w:szCs w:val="24"/>
        </w:rPr>
        <w:t>]</w:t>
      </w:r>
      <w:r w:rsidR="00D228AC">
        <w:rPr>
          <w:rFonts w:ascii="Times New Roman" w:hAnsi="Times New Roman" w:cs="Times New Roman"/>
          <w:sz w:val="24"/>
          <w:szCs w:val="24"/>
        </w:rPr>
        <w:t>.</w:t>
      </w:r>
      <w:r w:rsidR="00D228AC" w:rsidRPr="00F4548E">
        <w:rPr>
          <w:rFonts w:ascii="Times New Roman" w:hAnsi="Times New Roman" w:cs="Times New Roman"/>
          <w:sz w:val="24"/>
          <w:szCs w:val="24"/>
        </w:rPr>
        <w:t xml:space="preserve"> </w:t>
      </w:r>
      <w:r w:rsidR="00D228AC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лубоко</w:t>
      </w:r>
      <w:r w:rsidR="00D228AC">
        <w:rPr>
          <w:rFonts w:ascii="Times New Roman" w:hAnsi="Times New Roman" w:cs="Times New Roman"/>
          <w:sz w:val="24"/>
          <w:szCs w:val="24"/>
        </w:rPr>
        <w:t>е и всестороннее</w:t>
      </w:r>
      <w:r>
        <w:rPr>
          <w:rFonts w:ascii="Times New Roman" w:hAnsi="Times New Roman" w:cs="Times New Roman"/>
          <w:sz w:val="24"/>
          <w:szCs w:val="24"/>
        </w:rPr>
        <w:t xml:space="preserve"> понимани</w:t>
      </w:r>
      <w:r w:rsidR="005C674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текста </w:t>
      </w:r>
      <w:r w:rsidR="00D228AC">
        <w:rPr>
          <w:rFonts w:ascii="Times New Roman" w:hAnsi="Times New Roman" w:cs="Times New Roman"/>
          <w:sz w:val="24"/>
          <w:szCs w:val="24"/>
        </w:rPr>
        <w:t>напрямую связано с выразительным чтением. Анализ аудиоверсии художественного текста можно рассматривать как одну из стратегий развития смыслового чтения, что в свою очередь приведет к о</w:t>
      </w:r>
      <w:r w:rsidR="005C674E">
        <w:rPr>
          <w:rFonts w:ascii="Times New Roman" w:hAnsi="Times New Roman" w:cs="Times New Roman"/>
          <w:sz w:val="24"/>
          <w:szCs w:val="24"/>
        </w:rPr>
        <w:t xml:space="preserve">владению устной интерпретацией письменных текстов, демонстрирующих их понимание во всей глубине их смыслов.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387BD1">
        <w:rPr>
          <w:rFonts w:ascii="Times New Roman" w:hAnsi="Times New Roman" w:cs="Times New Roman"/>
          <w:sz w:val="24"/>
          <w:szCs w:val="24"/>
        </w:rPr>
        <w:t xml:space="preserve">анная работа </w:t>
      </w:r>
      <w:r w:rsidR="00387BD1" w:rsidRPr="00387BD1">
        <w:rPr>
          <w:rFonts w:ascii="Times New Roman" w:hAnsi="Times New Roman" w:cs="Times New Roman"/>
          <w:sz w:val="24"/>
          <w:szCs w:val="24"/>
        </w:rPr>
        <w:t>посвящена</w:t>
      </w:r>
      <w:r w:rsidR="00F4548E">
        <w:rPr>
          <w:rFonts w:ascii="Times New Roman" w:hAnsi="Times New Roman" w:cs="Times New Roman"/>
          <w:sz w:val="24"/>
          <w:szCs w:val="24"/>
        </w:rPr>
        <w:t xml:space="preserve"> изучению</w:t>
      </w:r>
      <w:r w:rsidR="00D547C7">
        <w:rPr>
          <w:rFonts w:ascii="Times New Roman" w:hAnsi="Times New Roman" w:cs="Times New Roman"/>
          <w:sz w:val="24"/>
          <w:szCs w:val="24"/>
        </w:rPr>
        <w:t xml:space="preserve"> роли и места анализа</w:t>
      </w:r>
      <w:r w:rsidR="00F4548E">
        <w:rPr>
          <w:rFonts w:ascii="Times New Roman" w:hAnsi="Times New Roman" w:cs="Times New Roman"/>
          <w:sz w:val="24"/>
          <w:szCs w:val="24"/>
        </w:rPr>
        <w:t xml:space="preserve"> выразительного чтения художественного текста </w:t>
      </w:r>
      <w:r w:rsidR="00D547C7">
        <w:rPr>
          <w:rFonts w:ascii="Times New Roman" w:hAnsi="Times New Roman" w:cs="Times New Roman"/>
          <w:sz w:val="24"/>
          <w:szCs w:val="24"/>
        </w:rPr>
        <w:t>в</w:t>
      </w:r>
      <w:r w:rsidR="00F4548E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D547C7">
        <w:rPr>
          <w:rFonts w:ascii="Times New Roman" w:hAnsi="Times New Roman" w:cs="Times New Roman"/>
          <w:sz w:val="24"/>
          <w:szCs w:val="24"/>
        </w:rPr>
        <w:t>и</w:t>
      </w:r>
      <w:r w:rsidR="00F4548E">
        <w:rPr>
          <w:rFonts w:ascii="Times New Roman" w:hAnsi="Times New Roman" w:cs="Times New Roman"/>
          <w:sz w:val="24"/>
          <w:szCs w:val="24"/>
        </w:rPr>
        <w:t xml:space="preserve"> навыков смыслового чтения</w:t>
      </w:r>
      <w:r w:rsidR="00387BD1" w:rsidRPr="00387BD1">
        <w:rPr>
          <w:rFonts w:ascii="Times New Roman" w:hAnsi="Times New Roman" w:cs="Times New Roman"/>
          <w:sz w:val="24"/>
          <w:szCs w:val="24"/>
        </w:rPr>
        <w:t>.</w:t>
      </w:r>
    </w:p>
    <w:p w14:paraId="3BC9A978" w14:textId="1F46266B" w:rsidR="003C5C28" w:rsidRDefault="003C5C28" w:rsidP="003C5C28">
      <w:pPr>
        <w:rPr>
          <w:rFonts w:ascii="Times New Roman" w:hAnsi="Times New Roman" w:cs="Times New Roman"/>
          <w:sz w:val="24"/>
          <w:szCs w:val="24"/>
        </w:rPr>
      </w:pPr>
      <w:r w:rsidRPr="003C5C28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3C5C28">
        <w:rPr>
          <w:rFonts w:ascii="Times New Roman" w:hAnsi="Times New Roman" w:cs="Times New Roman"/>
          <w:sz w:val="24"/>
          <w:szCs w:val="24"/>
        </w:rPr>
        <w:t xml:space="preserve"> работы является выявление связи выразительного </w:t>
      </w:r>
      <w:r w:rsidR="002544D3">
        <w:rPr>
          <w:rFonts w:ascii="Times New Roman" w:hAnsi="Times New Roman" w:cs="Times New Roman"/>
          <w:sz w:val="24"/>
          <w:szCs w:val="24"/>
        </w:rPr>
        <w:t xml:space="preserve">и смыслового </w:t>
      </w:r>
      <w:r w:rsidRPr="003C5C28">
        <w:rPr>
          <w:rFonts w:ascii="Times New Roman" w:hAnsi="Times New Roman" w:cs="Times New Roman"/>
          <w:sz w:val="24"/>
          <w:szCs w:val="24"/>
        </w:rPr>
        <w:t>чтения.</w:t>
      </w:r>
      <w:r w:rsidRPr="003C5C28">
        <w:t xml:space="preserve"> </w:t>
      </w:r>
      <w:r w:rsidRPr="003C5C28">
        <w:rPr>
          <w:rFonts w:ascii="Times New Roman" w:hAnsi="Times New Roman" w:cs="Times New Roman"/>
          <w:b/>
          <w:bCs/>
          <w:sz w:val="24"/>
          <w:szCs w:val="24"/>
        </w:rPr>
        <w:t>Объектом</w:t>
      </w:r>
      <w:r w:rsidRPr="003C5C28">
        <w:rPr>
          <w:rFonts w:ascii="Times New Roman" w:hAnsi="Times New Roman" w:cs="Times New Roman"/>
          <w:sz w:val="24"/>
          <w:szCs w:val="24"/>
        </w:rPr>
        <w:t xml:space="preserve"> исследования является выразительное чтение.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C28">
        <w:rPr>
          <w:rFonts w:ascii="Times New Roman" w:hAnsi="Times New Roman" w:cs="Times New Roman"/>
          <w:b/>
          <w:bCs/>
          <w:sz w:val="24"/>
          <w:szCs w:val="24"/>
        </w:rPr>
        <w:t>Предметом</w:t>
      </w:r>
      <w:r w:rsidRPr="003C5C28">
        <w:rPr>
          <w:rFonts w:ascii="Times New Roman" w:hAnsi="Times New Roman" w:cs="Times New Roman"/>
          <w:sz w:val="24"/>
          <w:szCs w:val="24"/>
        </w:rPr>
        <w:t xml:space="preserve"> исследования –</w:t>
      </w:r>
      <w:r w:rsidR="002544D3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proofErr w:type="spellStart"/>
      <w:r w:rsidR="002544D3">
        <w:rPr>
          <w:rFonts w:ascii="Times New Roman" w:hAnsi="Times New Roman" w:cs="Times New Roman"/>
          <w:sz w:val="24"/>
          <w:szCs w:val="24"/>
        </w:rPr>
        <w:t>тембральных</w:t>
      </w:r>
      <w:proofErr w:type="spellEnd"/>
      <w:r w:rsidR="002544D3">
        <w:rPr>
          <w:rFonts w:ascii="Times New Roman" w:hAnsi="Times New Roman" w:cs="Times New Roman"/>
          <w:sz w:val="24"/>
          <w:szCs w:val="24"/>
        </w:rPr>
        <w:t xml:space="preserve"> характеристик речи, таких как качества голоса</w:t>
      </w:r>
      <w:r w:rsidR="00F8563D">
        <w:rPr>
          <w:rFonts w:ascii="Times New Roman" w:hAnsi="Times New Roman" w:cs="Times New Roman"/>
          <w:sz w:val="24"/>
          <w:szCs w:val="24"/>
        </w:rPr>
        <w:t>,</w:t>
      </w:r>
      <w:r w:rsidR="002544D3">
        <w:rPr>
          <w:rFonts w:ascii="Times New Roman" w:hAnsi="Times New Roman" w:cs="Times New Roman"/>
          <w:sz w:val="24"/>
          <w:szCs w:val="24"/>
        </w:rPr>
        <w:t xml:space="preserve"> для развития умения</w:t>
      </w:r>
      <w:r w:rsidR="00393070">
        <w:rPr>
          <w:rFonts w:ascii="Times New Roman" w:hAnsi="Times New Roman" w:cs="Times New Roman"/>
          <w:sz w:val="24"/>
          <w:szCs w:val="24"/>
        </w:rPr>
        <w:t xml:space="preserve"> </w:t>
      </w:r>
      <w:r w:rsidRPr="003C5C28">
        <w:rPr>
          <w:rFonts w:ascii="Times New Roman" w:hAnsi="Times New Roman" w:cs="Times New Roman"/>
          <w:sz w:val="24"/>
          <w:szCs w:val="24"/>
        </w:rPr>
        <w:t>смыслов</w:t>
      </w:r>
      <w:r w:rsidR="002544D3">
        <w:rPr>
          <w:rFonts w:ascii="Times New Roman" w:hAnsi="Times New Roman" w:cs="Times New Roman"/>
          <w:sz w:val="24"/>
          <w:szCs w:val="24"/>
        </w:rPr>
        <w:t>ого</w:t>
      </w:r>
      <w:r w:rsidRPr="003C5C28">
        <w:rPr>
          <w:rFonts w:ascii="Times New Roman" w:hAnsi="Times New Roman" w:cs="Times New Roman"/>
          <w:sz w:val="24"/>
          <w:szCs w:val="24"/>
        </w:rPr>
        <w:t xml:space="preserve"> </w:t>
      </w:r>
      <w:r w:rsidR="002544D3" w:rsidRPr="003C5C28">
        <w:rPr>
          <w:rFonts w:ascii="Times New Roman" w:hAnsi="Times New Roman" w:cs="Times New Roman"/>
          <w:sz w:val="24"/>
          <w:szCs w:val="24"/>
        </w:rPr>
        <w:t>чтени</w:t>
      </w:r>
      <w:r w:rsidR="002544D3">
        <w:rPr>
          <w:rFonts w:ascii="Times New Roman" w:hAnsi="Times New Roman" w:cs="Times New Roman"/>
          <w:sz w:val="24"/>
          <w:szCs w:val="24"/>
        </w:rPr>
        <w:t>я</w:t>
      </w:r>
      <w:r w:rsidRPr="003C5C28">
        <w:rPr>
          <w:rFonts w:ascii="Times New Roman" w:hAnsi="Times New Roman" w:cs="Times New Roman"/>
          <w:sz w:val="24"/>
          <w:szCs w:val="24"/>
        </w:rPr>
        <w:t>.</w:t>
      </w:r>
    </w:p>
    <w:p w14:paraId="5B1AAD76" w14:textId="6AF045DD" w:rsidR="00F4548E" w:rsidRDefault="003C5C28" w:rsidP="00E04A25">
      <w:pPr>
        <w:rPr>
          <w:rFonts w:ascii="Times New Roman" w:hAnsi="Times New Roman" w:cs="Times New Roman"/>
          <w:sz w:val="24"/>
          <w:szCs w:val="24"/>
        </w:rPr>
      </w:pPr>
      <w:r w:rsidRPr="003C5C28">
        <w:rPr>
          <w:rFonts w:ascii="Times New Roman" w:hAnsi="Times New Roman" w:cs="Times New Roman"/>
          <w:sz w:val="24"/>
          <w:szCs w:val="24"/>
        </w:rPr>
        <w:t>Выразительность чтения — это такое качество чтения, при котором с помощью различных средств интонации</w:t>
      </w:r>
      <w:r w:rsidR="005C674E">
        <w:rPr>
          <w:rFonts w:ascii="Times New Roman" w:hAnsi="Times New Roman" w:cs="Times New Roman"/>
          <w:sz w:val="24"/>
          <w:szCs w:val="24"/>
        </w:rPr>
        <w:t xml:space="preserve"> (в широком смысле термина)</w:t>
      </w:r>
      <w:r w:rsidRPr="003C5C28">
        <w:rPr>
          <w:rFonts w:ascii="Times New Roman" w:hAnsi="Times New Roman" w:cs="Times New Roman"/>
          <w:sz w:val="24"/>
          <w:szCs w:val="24"/>
        </w:rPr>
        <w:t xml:space="preserve"> наиболее полно передается эмоциональное и смысловое содержание произведения </w:t>
      </w:r>
      <w:r w:rsidR="00EA4DAA" w:rsidRPr="00EA4DAA">
        <w:rPr>
          <w:rFonts w:ascii="Times New Roman" w:hAnsi="Times New Roman" w:cs="Times New Roman"/>
          <w:sz w:val="24"/>
          <w:szCs w:val="24"/>
        </w:rPr>
        <w:t xml:space="preserve">[1]. </w:t>
      </w:r>
      <w:r w:rsidRPr="003C5C28">
        <w:rPr>
          <w:rFonts w:ascii="Times New Roman" w:hAnsi="Times New Roman" w:cs="Times New Roman"/>
          <w:sz w:val="24"/>
          <w:szCs w:val="24"/>
        </w:rPr>
        <w:t xml:space="preserve">Выразительное чтение рассматривается нами не только в качестве речевой и мыслительной деятельности, но как совокупность умений и навыков, </w:t>
      </w:r>
      <w:r w:rsidR="00184D0E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Pr="003C5C28">
        <w:rPr>
          <w:rFonts w:ascii="Times New Roman" w:hAnsi="Times New Roman" w:cs="Times New Roman"/>
          <w:sz w:val="24"/>
          <w:szCs w:val="24"/>
        </w:rPr>
        <w:t>име</w:t>
      </w:r>
      <w:r w:rsidR="00184D0E">
        <w:rPr>
          <w:rFonts w:ascii="Times New Roman" w:hAnsi="Times New Roman" w:cs="Times New Roman"/>
          <w:sz w:val="24"/>
          <w:szCs w:val="24"/>
        </w:rPr>
        <w:t>ет</w:t>
      </w:r>
      <w:r w:rsidRPr="003C5C28">
        <w:rPr>
          <w:rFonts w:ascii="Times New Roman" w:hAnsi="Times New Roman" w:cs="Times New Roman"/>
          <w:sz w:val="24"/>
          <w:szCs w:val="24"/>
        </w:rPr>
        <w:t xml:space="preserve"> общеобразовательный характер. В процессе овладения выразительным чтением происходит формирование правильного произношения, активизация познавательных процессов, развитие памяти и коммуникативных навыков.</w:t>
      </w:r>
    </w:p>
    <w:p w14:paraId="5BD77D73" w14:textId="61BFD765" w:rsidR="003C5C28" w:rsidRDefault="003C5C28" w:rsidP="00E04A25">
      <w:pPr>
        <w:rPr>
          <w:rFonts w:ascii="Times New Roman" w:hAnsi="Times New Roman" w:cs="Times New Roman"/>
          <w:sz w:val="24"/>
          <w:szCs w:val="24"/>
        </w:rPr>
      </w:pPr>
      <w:r w:rsidRPr="003C5C28">
        <w:rPr>
          <w:rFonts w:ascii="Times New Roman" w:hAnsi="Times New Roman" w:cs="Times New Roman"/>
          <w:sz w:val="24"/>
          <w:szCs w:val="24"/>
        </w:rPr>
        <w:t xml:space="preserve">Подготовка к выразительному чтению и само исполнение есть та практическая деятельность с текстом художественного произведения, с помощью которой формируется смысловое чтение текста, позволяющее понять содержание прочитанного и выразить свое отношение к этому. </w:t>
      </w:r>
    </w:p>
    <w:p w14:paraId="098121BE" w14:textId="5F64922D" w:rsidR="003C5C28" w:rsidRPr="00F8563D" w:rsidRDefault="003C5C28" w:rsidP="00E04A25">
      <w:pPr>
        <w:rPr>
          <w:rFonts w:ascii="Times New Roman" w:hAnsi="Times New Roman" w:cs="Times New Roman"/>
          <w:sz w:val="24"/>
          <w:szCs w:val="24"/>
        </w:rPr>
      </w:pPr>
      <w:r w:rsidRPr="00F8563D">
        <w:rPr>
          <w:rFonts w:ascii="Times New Roman" w:hAnsi="Times New Roman" w:cs="Times New Roman"/>
          <w:sz w:val="24"/>
          <w:szCs w:val="24"/>
        </w:rPr>
        <w:t>Говоря о</w:t>
      </w:r>
      <w:r w:rsidR="005C674E" w:rsidRPr="00F8563D">
        <w:rPr>
          <w:rFonts w:ascii="Times New Roman" w:hAnsi="Times New Roman" w:cs="Times New Roman"/>
          <w:sz w:val="24"/>
          <w:szCs w:val="24"/>
        </w:rPr>
        <w:t>б</w:t>
      </w:r>
      <w:r w:rsidRPr="00F8563D">
        <w:rPr>
          <w:rFonts w:ascii="Times New Roman" w:hAnsi="Times New Roman" w:cs="Times New Roman"/>
          <w:sz w:val="24"/>
          <w:szCs w:val="24"/>
        </w:rPr>
        <w:t xml:space="preserve"> интонации,</w:t>
      </w:r>
      <w:r w:rsidR="00184D0E" w:rsidRPr="00F8563D">
        <w:rPr>
          <w:rFonts w:ascii="Times New Roman" w:hAnsi="Times New Roman" w:cs="Times New Roman"/>
          <w:sz w:val="24"/>
          <w:szCs w:val="24"/>
        </w:rPr>
        <w:t xml:space="preserve"> мы</w:t>
      </w:r>
      <w:r w:rsidRPr="00F8563D">
        <w:rPr>
          <w:rFonts w:ascii="Times New Roman" w:hAnsi="Times New Roman" w:cs="Times New Roman"/>
          <w:sz w:val="24"/>
          <w:szCs w:val="24"/>
        </w:rPr>
        <w:t xml:space="preserve"> имеем в виду сложный комплекс просодических средств фонации, таких как ритм, интенсивность, темп, тембр речи, которые служат в речи для выражения синтаксических значений и </w:t>
      </w:r>
      <w:proofErr w:type="gramStart"/>
      <w:r w:rsidRPr="00F8563D"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 w:rsidRPr="00F8563D">
        <w:rPr>
          <w:rFonts w:ascii="Times New Roman" w:hAnsi="Times New Roman" w:cs="Times New Roman"/>
          <w:sz w:val="24"/>
          <w:szCs w:val="24"/>
        </w:rPr>
        <w:t xml:space="preserve"> и выражения эмоционального компонента </w:t>
      </w:r>
      <w:r w:rsidR="00EA4DAA" w:rsidRPr="00F8563D">
        <w:rPr>
          <w:rFonts w:ascii="Times New Roman" w:hAnsi="Times New Roman" w:cs="Times New Roman"/>
          <w:sz w:val="24"/>
          <w:szCs w:val="24"/>
        </w:rPr>
        <w:t>[</w:t>
      </w:r>
      <w:r w:rsidR="00F8563D" w:rsidRPr="00F8563D">
        <w:rPr>
          <w:rFonts w:ascii="Times New Roman" w:hAnsi="Times New Roman" w:cs="Times New Roman"/>
          <w:sz w:val="24"/>
          <w:szCs w:val="24"/>
        </w:rPr>
        <w:t>2</w:t>
      </w:r>
      <w:r w:rsidR="00EA4DAA" w:rsidRPr="00F8563D">
        <w:rPr>
          <w:rFonts w:ascii="Times New Roman" w:hAnsi="Times New Roman" w:cs="Times New Roman"/>
          <w:sz w:val="24"/>
          <w:szCs w:val="24"/>
        </w:rPr>
        <w:t xml:space="preserve">]. </w:t>
      </w:r>
      <w:r w:rsidRPr="00F8563D">
        <w:rPr>
          <w:rFonts w:ascii="Times New Roman" w:hAnsi="Times New Roman" w:cs="Times New Roman"/>
          <w:sz w:val="24"/>
          <w:szCs w:val="24"/>
        </w:rPr>
        <w:t xml:space="preserve">Выбор интонационных речевых средств определяется содержанием текста. Таким образом, выразительное чтение напрямую связано со смысловым чтением, которое включает в себя необходимые умения анализа информации, содержащейся в </w:t>
      </w:r>
      <w:r w:rsidRPr="00F8563D">
        <w:rPr>
          <w:rFonts w:ascii="Times New Roman" w:hAnsi="Times New Roman" w:cs="Times New Roman"/>
          <w:sz w:val="24"/>
          <w:szCs w:val="24"/>
        </w:rPr>
        <w:lastRenderedPageBreak/>
        <w:t>тексте, и требует владения интонационными средствами выразительности. В настоящей работе особое внимание уделено роли качеств голоса и тембра речи как средствам выразительности.</w:t>
      </w:r>
    </w:p>
    <w:p w14:paraId="7CA861D4" w14:textId="25567DE7" w:rsidR="003C5C28" w:rsidRDefault="003C5C28" w:rsidP="00E04A25">
      <w:pPr>
        <w:rPr>
          <w:rFonts w:ascii="Times New Roman" w:hAnsi="Times New Roman" w:cs="Times New Roman"/>
          <w:sz w:val="24"/>
          <w:szCs w:val="24"/>
        </w:rPr>
      </w:pPr>
      <w:r w:rsidRPr="00F8563D">
        <w:rPr>
          <w:rFonts w:ascii="Times New Roman" w:hAnsi="Times New Roman" w:cs="Times New Roman"/>
          <w:sz w:val="24"/>
          <w:szCs w:val="24"/>
        </w:rPr>
        <w:t>Итак, смысловое чтение влияет на полноценное понимание информационного сообщения, а выразительное чтение способствует его адекватной передаче.  Обучение выразительному чтению также формирует и развивает фонетические умения.</w:t>
      </w:r>
      <w:r w:rsidRPr="003C5C2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41314FF" w14:textId="7C28387D" w:rsidR="00D547C7" w:rsidRDefault="00D547C7" w:rsidP="00E04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исследования был проведен </w:t>
      </w:r>
      <w:r w:rsidRPr="00D547C7">
        <w:rPr>
          <w:rFonts w:ascii="Times New Roman" w:hAnsi="Times New Roman" w:cs="Times New Roman"/>
          <w:sz w:val="24"/>
          <w:szCs w:val="24"/>
        </w:rPr>
        <w:t>подробн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D547C7">
        <w:rPr>
          <w:rFonts w:ascii="Times New Roman" w:hAnsi="Times New Roman" w:cs="Times New Roman"/>
          <w:sz w:val="24"/>
          <w:szCs w:val="24"/>
        </w:rPr>
        <w:t xml:space="preserve"> анализ </w:t>
      </w:r>
      <w:r w:rsidR="0074606F">
        <w:rPr>
          <w:rFonts w:ascii="Times New Roman" w:hAnsi="Times New Roman" w:cs="Times New Roman"/>
          <w:sz w:val="24"/>
          <w:szCs w:val="24"/>
        </w:rPr>
        <w:t xml:space="preserve">аудиоверсии </w:t>
      </w:r>
      <w:r w:rsidR="0074606F" w:rsidRPr="00D547C7">
        <w:rPr>
          <w:rFonts w:ascii="Times New Roman" w:hAnsi="Times New Roman" w:cs="Times New Roman"/>
          <w:sz w:val="24"/>
          <w:szCs w:val="24"/>
        </w:rPr>
        <w:t xml:space="preserve">первой главы книги Кеннета Грэхема «Ветер в ивах» </w:t>
      </w:r>
      <w:r w:rsidR="0074606F">
        <w:rPr>
          <w:rFonts w:ascii="Times New Roman" w:hAnsi="Times New Roman" w:cs="Times New Roman"/>
          <w:sz w:val="24"/>
          <w:szCs w:val="24"/>
        </w:rPr>
        <w:t>(</w:t>
      </w:r>
      <w:r w:rsidR="0074606F" w:rsidRPr="00393070">
        <w:rPr>
          <w:rFonts w:ascii="Times New Roman" w:hAnsi="Times New Roman" w:cs="Times New Roman"/>
          <w:sz w:val="24"/>
          <w:szCs w:val="24"/>
        </w:rPr>
        <w:t>“</w:t>
      </w:r>
      <w:r w:rsidR="0074606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4606F" w:rsidRPr="00393070">
        <w:rPr>
          <w:rFonts w:ascii="Times New Roman" w:hAnsi="Times New Roman" w:cs="Times New Roman"/>
          <w:sz w:val="24"/>
          <w:szCs w:val="24"/>
        </w:rPr>
        <w:t xml:space="preserve"> </w:t>
      </w:r>
      <w:r w:rsidR="0074606F">
        <w:rPr>
          <w:rFonts w:ascii="Times New Roman" w:hAnsi="Times New Roman" w:cs="Times New Roman"/>
          <w:sz w:val="24"/>
          <w:szCs w:val="24"/>
          <w:lang w:val="en-US"/>
        </w:rPr>
        <w:t>wind</w:t>
      </w:r>
      <w:r w:rsidR="0074606F" w:rsidRPr="00393070">
        <w:rPr>
          <w:rFonts w:ascii="Times New Roman" w:hAnsi="Times New Roman" w:cs="Times New Roman"/>
          <w:sz w:val="24"/>
          <w:szCs w:val="24"/>
        </w:rPr>
        <w:t xml:space="preserve"> </w:t>
      </w:r>
      <w:r w:rsidR="0074606F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74606F" w:rsidRPr="00393070">
        <w:rPr>
          <w:rFonts w:ascii="Times New Roman" w:hAnsi="Times New Roman" w:cs="Times New Roman"/>
          <w:sz w:val="24"/>
          <w:szCs w:val="24"/>
        </w:rPr>
        <w:t xml:space="preserve"> </w:t>
      </w:r>
      <w:r w:rsidR="0074606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4606F" w:rsidRPr="00393070">
        <w:rPr>
          <w:rFonts w:ascii="Times New Roman" w:hAnsi="Times New Roman" w:cs="Times New Roman"/>
          <w:sz w:val="24"/>
          <w:szCs w:val="24"/>
        </w:rPr>
        <w:t xml:space="preserve"> </w:t>
      </w:r>
      <w:r w:rsidR="0074606F">
        <w:rPr>
          <w:rFonts w:ascii="Times New Roman" w:hAnsi="Times New Roman" w:cs="Times New Roman"/>
          <w:sz w:val="24"/>
          <w:szCs w:val="24"/>
          <w:lang w:val="en-US"/>
        </w:rPr>
        <w:t>willows</w:t>
      </w:r>
      <w:r w:rsidR="0074606F" w:rsidRPr="00393070">
        <w:rPr>
          <w:rFonts w:ascii="Times New Roman" w:hAnsi="Times New Roman" w:cs="Times New Roman"/>
          <w:sz w:val="24"/>
          <w:szCs w:val="24"/>
        </w:rPr>
        <w:t>”</w:t>
      </w:r>
      <w:r w:rsidR="0074606F">
        <w:rPr>
          <w:rFonts w:ascii="Times New Roman" w:hAnsi="Times New Roman" w:cs="Times New Roman"/>
          <w:sz w:val="24"/>
          <w:szCs w:val="24"/>
        </w:rPr>
        <w:t xml:space="preserve">) </w:t>
      </w:r>
      <w:r w:rsidR="0074606F" w:rsidRPr="00D547C7">
        <w:rPr>
          <w:rFonts w:ascii="Times New Roman" w:hAnsi="Times New Roman" w:cs="Times New Roman"/>
          <w:sz w:val="24"/>
          <w:szCs w:val="24"/>
        </w:rPr>
        <w:t>на английском языке</w:t>
      </w:r>
      <w:r w:rsidR="0074606F">
        <w:rPr>
          <w:rFonts w:ascii="Times New Roman" w:hAnsi="Times New Roman" w:cs="Times New Roman"/>
          <w:sz w:val="24"/>
          <w:szCs w:val="24"/>
        </w:rPr>
        <w:t xml:space="preserve"> в исполнении актера</w:t>
      </w:r>
      <w:r w:rsidRPr="00D547C7">
        <w:rPr>
          <w:rFonts w:ascii="Times New Roman" w:hAnsi="Times New Roman" w:cs="Times New Roman"/>
          <w:sz w:val="24"/>
          <w:szCs w:val="24"/>
        </w:rPr>
        <w:t xml:space="preserve"> Д</w:t>
      </w:r>
      <w:proofErr w:type="spellStart"/>
      <w:r w:rsidRPr="00D547C7">
        <w:rPr>
          <w:rFonts w:ascii="Times New Roman" w:hAnsi="Times New Roman" w:cs="Times New Roman"/>
          <w:sz w:val="24"/>
          <w:szCs w:val="24"/>
        </w:rPr>
        <w:t>эрэк</w:t>
      </w:r>
      <w:r w:rsidR="0074606F">
        <w:rPr>
          <w:rFonts w:ascii="Times New Roman" w:hAnsi="Times New Roman" w:cs="Times New Roman"/>
          <w:sz w:val="24"/>
          <w:szCs w:val="24"/>
        </w:rPr>
        <w:t>а</w:t>
      </w:r>
      <w:r w:rsidRPr="00D547C7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D54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7C7">
        <w:rPr>
          <w:rFonts w:ascii="Times New Roman" w:hAnsi="Times New Roman" w:cs="Times New Roman"/>
          <w:sz w:val="24"/>
          <w:szCs w:val="24"/>
        </w:rPr>
        <w:t>Джэйкоби</w:t>
      </w:r>
      <w:proofErr w:type="spellEnd"/>
      <w:r w:rsidRPr="00D547C7">
        <w:rPr>
          <w:rFonts w:ascii="Times New Roman" w:hAnsi="Times New Roman" w:cs="Times New Roman"/>
          <w:sz w:val="24"/>
          <w:szCs w:val="24"/>
        </w:rPr>
        <w:t xml:space="preserve"> </w:t>
      </w:r>
      <w:r w:rsidR="0074606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4606F" w:rsidRPr="0074606F">
        <w:rPr>
          <w:rFonts w:ascii="Times New Roman" w:hAnsi="Times New Roman" w:cs="Times New Roman"/>
          <w:sz w:val="24"/>
          <w:szCs w:val="24"/>
        </w:rPr>
        <w:t>Derek</w:t>
      </w:r>
      <w:proofErr w:type="spellEnd"/>
      <w:r w:rsidR="0074606F" w:rsidRPr="0074606F">
        <w:rPr>
          <w:rFonts w:ascii="Times New Roman" w:hAnsi="Times New Roman" w:cs="Times New Roman"/>
          <w:sz w:val="24"/>
          <w:szCs w:val="24"/>
        </w:rPr>
        <w:t xml:space="preserve"> George </w:t>
      </w:r>
      <w:proofErr w:type="spellStart"/>
      <w:r w:rsidR="0074606F" w:rsidRPr="0074606F">
        <w:rPr>
          <w:rFonts w:ascii="Times New Roman" w:hAnsi="Times New Roman" w:cs="Times New Roman"/>
          <w:sz w:val="24"/>
          <w:szCs w:val="24"/>
        </w:rPr>
        <w:t>Jacobi</w:t>
      </w:r>
      <w:proofErr w:type="spellEnd"/>
      <w:r w:rsidR="0074606F">
        <w:rPr>
          <w:rFonts w:ascii="Times New Roman" w:hAnsi="Times New Roman" w:cs="Times New Roman"/>
          <w:sz w:val="24"/>
          <w:szCs w:val="24"/>
        </w:rPr>
        <w:t>)</w:t>
      </w:r>
      <w:r w:rsidR="00F8563D">
        <w:rPr>
          <w:rFonts w:ascii="Times New Roman" w:hAnsi="Times New Roman" w:cs="Times New Roman"/>
          <w:sz w:val="24"/>
          <w:szCs w:val="24"/>
        </w:rPr>
        <w:t xml:space="preserve"> </w:t>
      </w:r>
      <w:r w:rsidR="00EA4DAA" w:rsidRPr="00EA4DAA">
        <w:rPr>
          <w:rFonts w:ascii="Times New Roman" w:hAnsi="Times New Roman" w:cs="Times New Roman"/>
          <w:sz w:val="24"/>
          <w:szCs w:val="24"/>
        </w:rPr>
        <w:t>[5]</w:t>
      </w:r>
      <w:r w:rsidRPr="00D547C7">
        <w:rPr>
          <w:rFonts w:ascii="Times New Roman" w:hAnsi="Times New Roman" w:cs="Times New Roman"/>
          <w:sz w:val="24"/>
          <w:szCs w:val="24"/>
        </w:rPr>
        <w:t>.</w:t>
      </w:r>
      <w:r w:rsidR="00026E86" w:rsidRPr="00026E86">
        <w:t xml:space="preserve"> </w:t>
      </w:r>
      <w:r w:rsidR="00026E86">
        <w:rPr>
          <w:rFonts w:ascii="Times New Roman" w:hAnsi="Times New Roman" w:cs="Times New Roman"/>
          <w:sz w:val="24"/>
          <w:szCs w:val="24"/>
        </w:rPr>
        <w:t>С</w:t>
      </w:r>
      <w:r w:rsidR="00026E86" w:rsidRPr="00026E86">
        <w:rPr>
          <w:rFonts w:ascii="Times New Roman" w:hAnsi="Times New Roman" w:cs="Times New Roman"/>
          <w:sz w:val="24"/>
          <w:szCs w:val="24"/>
        </w:rPr>
        <w:t xml:space="preserve"> помощью</w:t>
      </w:r>
      <w:r w:rsidR="00F8563D">
        <w:rPr>
          <w:rFonts w:ascii="Times New Roman" w:hAnsi="Times New Roman" w:cs="Times New Roman"/>
          <w:sz w:val="24"/>
          <w:szCs w:val="24"/>
        </w:rPr>
        <w:t xml:space="preserve"> </w:t>
      </w:r>
      <w:r w:rsidR="00B83B9F">
        <w:rPr>
          <w:rFonts w:ascii="Times New Roman" w:hAnsi="Times New Roman" w:cs="Times New Roman"/>
          <w:sz w:val="24"/>
          <w:szCs w:val="24"/>
        </w:rPr>
        <w:t xml:space="preserve">таких </w:t>
      </w:r>
      <w:r w:rsidR="00026E86" w:rsidRPr="00026E86">
        <w:rPr>
          <w:rFonts w:ascii="Times New Roman" w:hAnsi="Times New Roman" w:cs="Times New Roman"/>
          <w:sz w:val="24"/>
          <w:szCs w:val="24"/>
        </w:rPr>
        <w:t xml:space="preserve">компонентов </w:t>
      </w:r>
      <w:proofErr w:type="spellStart"/>
      <w:r w:rsidR="0074606F">
        <w:rPr>
          <w:rFonts w:ascii="Times New Roman" w:hAnsi="Times New Roman" w:cs="Times New Roman"/>
          <w:sz w:val="24"/>
          <w:szCs w:val="24"/>
        </w:rPr>
        <w:t>тембральной</w:t>
      </w:r>
      <w:proofErr w:type="spellEnd"/>
      <w:r w:rsidR="0074606F">
        <w:rPr>
          <w:rFonts w:ascii="Times New Roman" w:hAnsi="Times New Roman" w:cs="Times New Roman"/>
          <w:sz w:val="24"/>
          <w:szCs w:val="24"/>
        </w:rPr>
        <w:t xml:space="preserve"> сверхсинтактики</w:t>
      </w:r>
      <w:r w:rsidR="00B83B9F">
        <w:rPr>
          <w:rFonts w:ascii="Times New Roman" w:hAnsi="Times New Roman" w:cs="Times New Roman"/>
          <w:sz w:val="24"/>
          <w:szCs w:val="24"/>
        </w:rPr>
        <w:t>, как модуляция мелодики, громкости, темпа, варьирование качеств голоса и расстановка пауз,</w:t>
      </w:r>
      <w:r w:rsidR="00026E86">
        <w:rPr>
          <w:rFonts w:ascii="Times New Roman" w:hAnsi="Times New Roman" w:cs="Times New Roman"/>
          <w:sz w:val="24"/>
          <w:szCs w:val="24"/>
        </w:rPr>
        <w:t xml:space="preserve"> чтец</w:t>
      </w:r>
      <w:r w:rsidR="00026E86" w:rsidRPr="00026E86">
        <w:rPr>
          <w:rFonts w:ascii="Times New Roman" w:hAnsi="Times New Roman" w:cs="Times New Roman"/>
          <w:sz w:val="24"/>
          <w:szCs w:val="24"/>
        </w:rPr>
        <w:t xml:space="preserve"> передает действия персонажей, наделяет персонажи индивидуальными личностными характеристиками, </w:t>
      </w:r>
      <w:r w:rsidR="0074606F">
        <w:rPr>
          <w:rFonts w:ascii="Times New Roman" w:hAnsi="Times New Roman" w:cs="Times New Roman"/>
          <w:sz w:val="24"/>
          <w:szCs w:val="24"/>
        </w:rPr>
        <w:t>создает</w:t>
      </w:r>
      <w:r w:rsidR="00026E86" w:rsidRPr="00026E86">
        <w:rPr>
          <w:rFonts w:ascii="Times New Roman" w:hAnsi="Times New Roman" w:cs="Times New Roman"/>
          <w:sz w:val="24"/>
          <w:szCs w:val="24"/>
        </w:rPr>
        <w:t xml:space="preserve"> подтекст.</w:t>
      </w:r>
      <w:r w:rsidR="00026E86">
        <w:rPr>
          <w:rFonts w:ascii="Times New Roman" w:hAnsi="Times New Roman" w:cs="Times New Roman"/>
          <w:sz w:val="24"/>
          <w:szCs w:val="24"/>
        </w:rPr>
        <w:t xml:space="preserve"> </w:t>
      </w:r>
      <w:r w:rsidR="0074606F">
        <w:rPr>
          <w:rFonts w:ascii="Times New Roman" w:hAnsi="Times New Roman" w:cs="Times New Roman"/>
          <w:sz w:val="24"/>
          <w:szCs w:val="24"/>
        </w:rPr>
        <w:t>Анализ</w:t>
      </w:r>
      <w:r w:rsidR="00026E86" w:rsidRPr="00026E86">
        <w:rPr>
          <w:rFonts w:ascii="Times New Roman" w:hAnsi="Times New Roman" w:cs="Times New Roman"/>
          <w:sz w:val="24"/>
          <w:szCs w:val="24"/>
        </w:rPr>
        <w:t xml:space="preserve"> </w:t>
      </w:r>
      <w:r w:rsidR="0074606F">
        <w:rPr>
          <w:rFonts w:ascii="Times New Roman" w:hAnsi="Times New Roman" w:cs="Times New Roman"/>
          <w:sz w:val="24"/>
          <w:szCs w:val="24"/>
        </w:rPr>
        <w:t>аудиоверсии</w:t>
      </w:r>
      <w:r w:rsidR="0074606F" w:rsidRPr="00026E86">
        <w:rPr>
          <w:rFonts w:ascii="Times New Roman" w:hAnsi="Times New Roman" w:cs="Times New Roman"/>
          <w:sz w:val="24"/>
          <w:szCs w:val="24"/>
        </w:rPr>
        <w:t xml:space="preserve"> </w:t>
      </w:r>
      <w:r w:rsidR="008256DA">
        <w:rPr>
          <w:rFonts w:ascii="Times New Roman" w:hAnsi="Times New Roman" w:cs="Times New Roman"/>
          <w:sz w:val="24"/>
          <w:szCs w:val="24"/>
        </w:rPr>
        <w:t xml:space="preserve">произведения Кеннета Грэхема </w:t>
      </w:r>
      <w:r w:rsidR="00026E86" w:rsidRPr="00026E86">
        <w:rPr>
          <w:rFonts w:ascii="Times New Roman" w:hAnsi="Times New Roman" w:cs="Times New Roman"/>
          <w:sz w:val="24"/>
          <w:szCs w:val="24"/>
        </w:rPr>
        <w:t xml:space="preserve">прямо подтверждает </w:t>
      </w:r>
      <w:r w:rsidR="0074606F">
        <w:rPr>
          <w:rFonts w:ascii="Times New Roman" w:hAnsi="Times New Roman" w:cs="Times New Roman"/>
          <w:sz w:val="24"/>
          <w:szCs w:val="24"/>
        </w:rPr>
        <w:t>неразрывную связь звучания и смысла,</w:t>
      </w:r>
      <w:r w:rsidR="008256DA">
        <w:rPr>
          <w:rFonts w:ascii="Times New Roman" w:hAnsi="Times New Roman" w:cs="Times New Roman"/>
          <w:sz w:val="24"/>
          <w:szCs w:val="24"/>
        </w:rPr>
        <w:t xml:space="preserve"> доказывает возможность и необходимость включения анализа устной формы художественного текста в стратегии обучения смысловому чтению </w:t>
      </w:r>
    </w:p>
    <w:p w14:paraId="5B013982" w14:textId="123D200F" w:rsidR="00184D0E" w:rsidRDefault="00184D0E" w:rsidP="00E04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Дальнейшее </w:t>
      </w:r>
      <w:r w:rsidR="004B390F">
        <w:rPr>
          <w:rFonts w:ascii="Times New Roman" w:hAnsi="Times New Roman" w:cs="Times New Roman"/>
          <w:sz w:val="24"/>
          <w:szCs w:val="24"/>
        </w:rPr>
        <w:t>изучение</w:t>
      </w:r>
      <w:r w:rsidR="008256DA">
        <w:rPr>
          <w:rFonts w:ascii="Times New Roman" w:hAnsi="Times New Roman" w:cs="Times New Roman"/>
          <w:sz w:val="24"/>
          <w:szCs w:val="24"/>
        </w:rPr>
        <w:t xml:space="preserve"> принципов анализа звучащего художественного текста как принципов стратегии обучения смысловому чтению </w:t>
      </w:r>
      <w:r>
        <w:rPr>
          <w:rFonts w:ascii="Times New Roman" w:hAnsi="Times New Roman" w:cs="Times New Roman"/>
          <w:sz w:val="24"/>
          <w:szCs w:val="24"/>
        </w:rPr>
        <w:t>позволит разработать методику преподавания</w:t>
      </w:r>
      <w:r w:rsidR="004B390F">
        <w:rPr>
          <w:rFonts w:ascii="Times New Roman" w:hAnsi="Times New Roman" w:cs="Times New Roman"/>
          <w:sz w:val="24"/>
          <w:szCs w:val="24"/>
        </w:rPr>
        <w:t xml:space="preserve"> навыков и развития умений смыслового чтения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B3EF86" w14:textId="77777777" w:rsidR="00184D0E" w:rsidRDefault="00184D0E" w:rsidP="00E04A25">
      <w:pPr>
        <w:rPr>
          <w:rFonts w:ascii="Times New Roman" w:hAnsi="Times New Roman" w:cs="Times New Roman"/>
          <w:sz w:val="24"/>
          <w:szCs w:val="24"/>
        </w:rPr>
      </w:pPr>
    </w:p>
    <w:p w14:paraId="62535D73" w14:textId="5107F7AB" w:rsidR="00184D0E" w:rsidRDefault="00184D0E" w:rsidP="00184D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D0E">
        <w:rPr>
          <w:rFonts w:ascii="Times New Roman" w:hAnsi="Times New Roman" w:cs="Times New Roman"/>
          <w:b/>
          <w:bCs/>
          <w:sz w:val="24"/>
          <w:szCs w:val="24"/>
        </w:rPr>
        <w:t>Источники и литература</w:t>
      </w:r>
    </w:p>
    <w:p w14:paraId="22C0F364" w14:textId="61DE017F" w:rsidR="00EA4DAA" w:rsidRPr="00EA4DAA" w:rsidRDefault="00EA4DAA" w:rsidP="00EA4DA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4DAA">
        <w:rPr>
          <w:rFonts w:ascii="Times New Roman" w:hAnsi="Times New Roman" w:cs="Times New Roman"/>
          <w:sz w:val="24"/>
          <w:szCs w:val="24"/>
        </w:rPr>
        <w:t xml:space="preserve">Аксенова А.К. Методика преподавания русскому языку в специальной (коррекционной) школе / </w:t>
      </w:r>
      <w:proofErr w:type="spellStart"/>
      <w:r w:rsidRPr="00EA4DAA">
        <w:rPr>
          <w:rFonts w:ascii="Times New Roman" w:hAnsi="Times New Roman" w:cs="Times New Roman"/>
          <w:sz w:val="24"/>
          <w:szCs w:val="24"/>
        </w:rPr>
        <w:t>А.К.Аксенова</w:t>
      </w:r>
      <w:proofErr w:type="spellEnd"/>
      <w:r w:rsidRPr="00EA4DAA">
        <w:rPr>
          <w:rFonts w:ascii="Times New Roman" w:hAnsi="Times New Roman" w:cs="Times New Roman"/>
          <w:sz w:val="24"/>
          <w:szCs w:val="24"/>
        </w:rPr>
        <w:t xml:space="preserve">. -  М.: </w:t>
      </w:r>
      <w:proofErr w:type="spellStart"/>
      <w:r w:rsidRPr="00EA4DAA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EA4DAA">
        <w:rPr>
          <w:rFonts w:ascii="Times New Roman" w:hAnsi="Times New Roman" w:cs="Times New Roman"/>
          <w:sz w:val="24"/>
          <w:szCs w:val="24"/>
        </w:rPr>
        <w:t>. изд. центр ВЛАДОС, 2004. - 316 с.</w:t>
      </w:r>
    </w:p>
    <w:p w14:paraId="36881DEC" w14:textId="2A06D24C" w:rsidR="00184D0E" w:rsidRDefault="00EA4DAA" w:rsidP="00EA4DA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4DAA">
        <w:rPr>
          <w:rFonts w:ascii="Times New Roman" w:hAnsi="Times New Roman" w:cs="Times New Roman"/>
          <w:sz w:val="24"/>
          <w:szCs w:val="24"/>
        </w:rPr>
        <w:t>Ахманова О.С. Словарь лингвистических терминов. – М., 2010. – 569 с.</w:t>
      </w:r>
    </w:p>
    <w:p w14:paraId="0A273D28" w14:textId="387F0577" w:rsidR="00F8563D" w:rsidRPr="00EA4DAA" w:rsidRDefault="00F8563D" w:rsidP="00EA4DA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563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F8563D">
        <w:rPr>
          <w:rFonts w:ascii="Times New Roman" w:hAnsi="Times New Roman" w:cs="Times New Roman"/>
          <w:sz w:val="24"/>
          <w:szCs w:val="24"/>
        </w:rPr>
        <w:t xml:space="preserve">] </w:t>
      </w:r>
      <w:hyperlink r:id="rId6" w:history="1">
        <w:r w:rsidRPr="00F856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F8563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F856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eee</w:t>
        </w:r>
        <w:proofErr w:type="spellEnd"/>
        <w:r w:rsidRPr="00F8563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856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science</w:t>
        </w:r>
        <w:r w:rsidRPr="00F8563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856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F8563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F856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collection</w:t>
        </w:r>
        <w:r w:rsidRPr="00F8563D">
          <w:rPr>
            <w:rStyle w:val="a3"/>
            <w:rFonts w:ascii="Times New Roman" w:hAnsi="Times New Roman" w:cs="Times New Roman"/>
            <w:sz w:val="24"/>
            <w:szCs w:val="24"/>
          </w:rPr>
          <w:t>/978-5-00090-056-7/</w:t>
        </w:r>
      </w:hyperlink>
    </w:p>
    <w:p w14:paraId="74C9D173" w14:textId="24850283" w:rsidR="00EA4DAA" w:rsidRDefault="00EA4DAA" w:rsidP="00EA4DA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A4DAA">
        <w:rPr>
          <w:rFonts w:ascii="Times New Roman" w:hAnsi="Times New Roman" w:cs="Times New Roman"/>
          <w:sz w:val="24"/>
          <w:szCs w:val="24"/>
          <w:lang w:val="en-US"/>
        </w:rPr>
        <w:t xml:space="preserve">Crystal D. Prosodic Systems and Intonation in English. Cambridge Studies in Linguistics 1. – 1969. – 381 </w:t>
      </w:r>
      <w:r w:rsidRPr="00EA4DAA">
        <w:rPr>
          <w:rFonts w:ascii="Times New Roman" w:hAnsi="Times New Roman" w:cs="Times New Roman"/>
          <w:sz w:val="24"/>
          <w:szCs w:val="24"/>
        </w:rPr>
        <w:t>с</w:t>
      </w:r>
      <w:r w:rsidRPr="00EA4DA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D35E72" w14:textId="33B51737" w:rsidR="00EA4DAA" w:rsidRPr="00EA4DAA" w:rsidRDefault="00EA4DAA" w:rsidP="00EA4DA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Wind in the Willows – Derek Jacobi [</w:t>
      </w:r>
      <w:r>
        <w:rPr>
          <w:rFonts w:ascii="Times New Roman" w:hAnsi="Times New Roman" w:cs="Times New Roman"/>
          <w:sz w:val="24"/>
          <w:szCs w:val="24"/>
        </w:rPr>
        <w:t>Электронный</w:t>
      </w:r>
      <w:r w:rsidRPr="00EA4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ресурс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hyperlink r:id="rId7" w:history="1">
        <w:r w:rsidRPr="0017691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https://youtu.be/aP_3BZxWz9k?si=E2K5BsoRNrfS6ZtI</w:t>
        </w:r>
      </w:hyperlink>
    </w:p>
    <w:sectPr w:rsidR="00EA4DAA" w:rsidRPr="00EA4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5E5"/>
    <w:multiLevelType w:val="hybridMultilevel"/>
    <w:tmpl w:val="18BE8B2C"/>
    <w:lvl w:ilvl="0" w:tplc="5186D96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D169F"/>
    <w:multiLevelType w:val="hybridMultilevel"/>
    <w:tmpl w:val="AE08D92A"/>
    <w:lvl w:ilvl="0" w:tplc="5186D96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F79D5"/>
    <w:multiLevelType w:val="hybridMultilevel"/>
    <w:tmpl w:val="53F6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461362">
    <w:abstractNumId w:val="2"/>
  </w:num>
  <w:num w:numId="2" w16cid:durableId="660155098">
    <w:abstractNumId w:val="1"/>
  </w:num>
  <w:num w:numId="3" w16cid:durableId="839344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25"/>
    <w:rsid w:val="00026E86"/>
    <w:rsid w:val="00184D0E"/>
    <w:rsid w:val="002544D3"/>
    <w:rsid w:val="00284B16"/>
    <w:rsid w:val="002D2A40"/>
    <w:rsid w:val="00387BD1"/>
    <w:rsid w:val="00393070"/>
    <w:rsid w:val="003C5C28"/>
    <w:rsid w:val="00402636"/>
    <w:rsid w:val="004B390F"/>
    <w:rsid w:val="005C674E"/>
    <w:rsid w:val="0074606F"/>
    <w:rsid w:val="008256DA"/>
    <w:rsid w:val="009B232D"/>
    <w:rsid w:val="00B83B9F"/>
    <w:rsid w:val="00CD31C7"/>
    <w:rsid w:val="00D228AC"/>
    <w:rsid w:val="00D547C7"/>
    <w:rsid w:val="00E04A25"/>
    <w:rsid w:val="00E25FC8"/>
    <w:rsid w:val="00EA4DAA"/>
    <w:rsid w:val="00F4548E"/>
    <w:rsid w:val="00F8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56B7"/>
  <w15:chartTrackingRefBased/>
  <w15:docId w15:val="{84960E18-8AE2-4822-9998-17DE7A93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A2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04A2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A4DAA"/>
    <w:pPr>
      <w:ind w:left="720"/>
      <w:contextualSpacing/>
    </w:pPr>
  </w:style>
  <w:style w:type="paragraph" w:styleId="a6">
    <w:name w:val="Revision"/>
    <w:hidden/>
    <w:uiPriority w:val="99"/>
    <w:semiHidden/>
    <w:rsid w:val="00E25F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aP_3BZxWz9k?si=E2K5BsoRNrfS6Z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ee-science.ru/collection/978-5-00090-056-7/" TargetMode="External"/><Relationship Id="rId5" Type="http://schemas.openxmlformats.org/officeDocument/2006/relationships/hyperlink" Target="mailto:shilnikovskayapolly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Шильниковская</dc:creator>
  <cp:keywords/>
  <dc:description/>
  <cp:lastModifiedBy>Полина Шильниковская</cp:lastModifiedBy>
  <cp:revision>2</cp:revision>
  <dcterms:created xsi:type="dcterms:W3CDTF">2024-02-29T10:33:00Z</dcterms:created>
  <dcterms:modified xsi:type="dcterms:W3CDTF">2024-02-29T10:33:00Z</dcterms:modified>
</cp:coreProperties>
</file>