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ascii="Times New Roman" w:hAnsi="Times New Roman"/>
          <w:b/>
          <w:bCs/>
          <w:lang w:val="ru-RU"/>
        </w:rPr>
      </w:pPr>
      <w:r>
        <w:rPr>
          <w:rFonts w:ascii="Times New Roman" w:hAnsi="Times New Roman"/>
          <w:b/>
          <w:bCs/>
          <w:lang w:val="ru-RU"/>
        </w:rPr>
        <w:t>Краткий анализ важности создания учебного курса по культуре китайского традиционного костюма в девятилетней программе обязательного художественного образования в начальных и средних школах Китая</w:t>
      </w:r>
    </w:p>
    <w:p>
      <w:pPr>
        <w:ind w:firstLine="420" w:firstLineChars="200"/>
        <w:jc w:val="center"/>
        <w:rPr>
          <w:rFonts w:ascii="Times New Roman" w:hAnsi="Times New Roman"/>
          <w:lang w:val="ru-RU"/>
        </w:rPr>
      </w:pPr>
    </w:p>
    <w:p>
      <w:pPr>
        <w:ind w:firstLine="420" w:firstLineChars="200"/>
        <w:jc w:val="right"/>
        <w:rPr>
          <w:rFonts w:ascii="Times New Roman" w:hAnsi="Times New Roman"/>
          <w:lang w:val="ru-RU"/>
        </w:rPr>
      </w:pPr>
      <w:r>
        <w:rPr>
          <w:rFonts w:ascii="Times New Roman" w:hAnsi="Times New Roman"/>
          <w:lang w:val="ru-RU"/>
        </w:rPr>
        <w:t>Ли Сяомэй</w:t>
      </w:r>
    </w:p>
    <w:p>
      <w:pPr>
        <w:ind w:firstLine="420" w:firstLineChars="200"/>
        <w:jc w:val="right"/>
        <w:rPr>
          <w:rFonts w:ascii="Times New Roman" w:hAnsi="Times New Roman"/>
          <w:lang w:val="ru-RU"/>
        </w:rPr>
      </w:pPr>
      <w:r>
        <w:rPr>
          <w:rFonts w:ascii="Times New Roman" w:hAnsi="Times New Roman"/>
          <w:lang w:val="ru-RU"/>
        </w:rPr>
        <w:t xml:space="preserve">студент </w:t>
      </w:r>
      <w:r>
        <w:rPr>
          <w:rFonts w:hint="default" w:ascii="Times New Roman" w:hAnsi="Times New Roman"/>
          <w:lang w:val="ru-RU"/>
        </w:rPr>
        <w:t>1 курса</w:t>
      </w:r>
      <w:r>
        <w:rPr>
          <w:rFonts w:ascii="Times New Roman" w:hAnsi="Times New Roman"/>
          <w:lang w:val="ru-RU"/>
        </w:rPr>
        <w:t>,</w:t>
      </w:r>
    </w:p>
    <w:p>
      <w:pPr>
        <w:ind w:firstLine="420" w:firstLineChars="200"/>
        <w:jc w:val="right"/>
        <w:rPr>
          <w:rFonts w:ascii="Times New Roman" w:hAnsi="Times New Roman"/>
          <w:lang w:val="ru-RU"/>
        </w:rPr>
      </w:pPr>
      <w:r>
        <w:rPr>
          <w:rFonts w:hint="default" w:ascii="Times New Roman Regular" w:hAnsi="Times New Roman Regular" w:cs="Times New Roman Regular"/>
        </w:rPr>
        <w:t xml:space="preserve">Факультет педагогического образования </w:t>
      </w:r>
      <w:r>
        <w:rPr>
          <w:rFonts w:ascii="Times New Roman" w:hAnsi="Times New Roman"/>
          <w:lang w:val="ru-RU"/>
        </w:rPr>
        <w:t>,</w:t>
      </w:r>
    </w:p>
    <w:p>
      <w:pPr>
        <w:ind w:firstLine="420" w:firstLineChars="200"/>
        <w:jc w:val="right"/>
        <w:rPr>
          <w:rFonts w:hint="default" w:ascii="Times New Roman Regular" w:hAnsi="Times New Roman Regular" w:eastAsia="黑体" w:cs="Times New Roman Regular"/>
          <w:lang w:val="ru-RU"/>
        </w:rPr>
      </w:pPr>
      <w:r>
        <w:rPr>
          <w:rFonts w:ascii="Times New Roman" w:hAnsi="Times New Roman"/>
          <w:lang w:val="ru-RU"/>
        </w:rPr>
        <w:t>научный руководите</w:t>
      </w:r>
      <w:r>
        <w:rPr>
          <w:rFonts w:hint="default" w:ascii="Times New Roman Regular" w:hAnsi="Times New Roman Regular" w:eastAsia="黑体" w:cs="Times New Roman Regular"/>
          <w:lang w:val="ru-RU"/>
        </w:rPr>
        <w:t>ль: кандидат психологических наук,</w:t>
      </w:r>
    </w:p>
    <w:p>
      <w:pPr>
        <w:pStyle w:val="12"/>
        <w:keepNext w:val="0"/>
        <w:keepLines w:val="0"/>
        <w:widowControl/>
        <w:suppressLineNumbers w:val="0"/>
        <w:jc w:val="right"/>
        <w:rPr>
          <w:rFonts w:ascii="Times New Roman" w:hAnsi="Times New Roman"/>
          <w:lang w:val="ru-RU"/>
        </w:rPr>
      </w:pPr>
      <w:r>
        <w:rPr>
          <w:rFonts w:ascii="Times New Roman" w:hAnsi="Times New Roman" w:cs="Times New Roman" w:eastAsiaTheme="minorEastAsia"/>
          <w:kern w:val="2"/>
          <w:sz w:val="21"/>
          <w:szCs w:val="22"/>
          <w:lang w:val="ru-RU" w:eastAsia="zh-CN" w:bidi="ar-SA"/>
        </w:rPr>
        <w:t>доцент</w:t>
      </w:r>
      <w:r>
        <w:rPr>
          <w:rFonts w:hint="default" w:ascii="Times New Roman" w:hAnsi="Times New Roman" w:cs="Times New Roman" w:eastAsiaTheme="minorEastAsia"/>
          <w:kern w:val="2"/>
          <w:sz w:val="21"/>
          <w:szCs w:val="22"/>
          <w:lang w:val="ru-RU" w:eastAsia="zh-CN" w:bidi="ar-SA"/>
        </w:rPr>
        <w:t xml:space="preserve">, </w:t>
      </w:r>
      <w:r>
        <w:rPr>
          <w:rFonts w:ascii="Times New Roman" w:hAnsi="Times New Roman" w:cs="Times New Roman" w:eastAsiaTheme="minorEastAsia"/>
          <w:kern w:val="2"/>
          <w:sz w:val="21"/>
          <w:szCs w:val="22"/>
          <w:lang w:val="ru-RU" w:eastAsia="zh-CN" w:bidi="ar-SA"/>
        </w:rPr>
        <w:t xml:space="preserve">Новикова Галина Викторовна </w:t>
      </w:r>
    </w:p>
    <w:p>
      <w:pPr>
        <w:ind w:firstLine="420" w:firstLineChars="200"/>
        <w:jc w:val="right"/>
        <w:rPr>
          <w:rFonts w:ascii="Times New Roman" w:hAnsi="Times New Roman"/>
          <w:lang w:val="ru-RU"/>
        </w:rPr>
      </w:pPr>
      <w:r>
        <w:rPr>
          <w:rFonts w:ascii="Times New Roman" w:hAnsi="Times New Roman"/>
          <w:lang w:val="ru-RU"/>
        </w:rPr>
        <w:t xml:space="preserve">e-mail: </w:t>
      </w:r>
      <w:r>
        <w:rPr>
          <w:rFonts w:ascii="Times New Roman" w:hAnsi="Times New Roman"/>
          <w:lang w:val="ru-RU"/>
        </w:rPr>
        <w:fldChar w:fldCharType="begin"/>
      </w:r>
      <w:r>
        <w:rPr>
          <w:rFonts w:ascii="Times New Roman" w:hAnsi="Times New Roman"/>
          <w:lang w:val="ru-RU"/>
        </w:rPr>
        <w:instrText xml:space="preserve"> HYPERLINK "mailto:yokilixm1226@gmai.com" </w:instrText>
      </w:r>
      <w:r>
        <w:rPr>
          <w:rFonts w:ascii="Times New Roman" w:hAnsi="Times New Roman"/>
          <w:lang w:val="ru-RU"/>
        </w:rPr>
        <w:fldChar w:fldCharType="separate"/>
      </w:r>
      <w:r>
        <w:rPr>
          <w:rStyle w:val="7"/>
          <w:rFonts w:ascii="Times New Roman" w:hAnsi="Times New Roman"/>
          <w:lang w:val="ru-RU"/>
        </w:rPr>
        <w:t>yokilixm1226@gmai.com</w:t>
      </w:r>
      <w:r>
        <w:rPr>
          <w:rFonts w:ascii="Times New Roman" w:hAnsi="Times New Roman"/>
          <w:lang w:val="ru-RU"/>
        </w:rPr>
        <w:fldChar w:fldCharType="end"/>
      </w:r>
    </w:p>
    <w:p>
      <w:pPr>
        <w:ind w:firstLine="420" w:firstLineChars="200"/>
        <w:jc w:val="right"/>
        <w:rPr>
          <w:rFonts w:hint="eastAsia" w:ascii="Times New Roman" w:hAnsi="Times New Roman"/>
          <w:lang w:val="ru-RU"/>
        </w:rPr>
      </w:pPr>
      <w:r>
        <w:rPr>
          <w:rFonts w:hint="eastAsia" w:ascii="Times New Roman" w:hAnsi="Times New Roman"/>
          <w:lang w:val="ru-RU"/>
        </w:rPr>
        <w:t>Li Xiaomei</w:t>
      </w:r>
    </w:p>
    <w:p>
      <w:pPr>
        <w:ind w:firstLine="420" w:firstLineChars="200"/>
        <w:jc w:val="right"/>
        <w:rPr>
          <w:rFonts w:hint="eastAsia" w:ascii="Times New Roman" w:hAnsi="Times New Roman"/>
          <w:lang w:val="ru-RU"/>
        </w:rPr>
      </w:pPr>
      <w:r>
        <w:rPr>
          <w:rFonts w:hint="eastAsia" w:ascii="Times New Roman" w:hAnsi="Times New Roman"/>
          <w:lang w:val="ru-RU"/>
        </w:rPr>
        <w:t>1st year student,</w:t>
      </w:r>
    </w:p>
    <w:p>
      <w:pPr>
        <w:ind w:firstLine="420" w:firstLineChars="200"/>
        <w:jc w:val="right"/>
        <w:rPr>
          <w:rFonts w:hint="eastAsia" w:ascii="Times New Roman" w:hAnsi="Times New Roman"/>
          <w:lang w:val="ru-RU"/>
        </w:rPr>
      </w:pPr>
      <w:r>
        <w:rPr>
          <w:rFonts w:hint="eastAsia" w:ascii="Times New Roman" w:hAnsi="Times New Roman"/>
          <w:lang w:val="ru-RU"/>
        </w:rPr>
        <w:t>Faculty of</w:t>
      </w:r>
      <w:r>
        <w:rPr>
          <w:rFonts w:hint="default" w:ascii="Times New Roman" w:hAnsi="Times New Roman"/>
          <w:lang w:val="en-US"/>
        </w:rPr>
        <w:t xml:space="preserve"> </w:t>
      </w:r>
      <w:r>
        <w:rPr>
          <w:rFonts w:hint="eastAsia" w:ascii="Times New Roman" w:hAnsi="Times New Roman"/>
          <w:lang w:val="ru-RU"/>
        </w:rPr>
        <w:t>Pedagogical Education,</w:t>
      </w:r>
    </w:p>
    <w:p>
      <w:pPr>
        <w:ind w:firstLine="420" w:firstLineChars="200"/>
        <w:jc w:val="right"/>
        <w:rPr>
          <w:rFonts w:hint="eastAsia" w:ascii="Times New Roman" w:hAnsi="Times New Roman"/>
          <w:lang w:val="ru-RU"/>
        </w:rPr>
      </w:pPr>
      <w:r>
        <w:rPr>
          <w:rFonts w:hint="eastAsia" w:ascii="Times New Roman" w:hAnsi="Times New Roman"/>
          <w:lang w:val="ru-RU"/>
        </w:rPr>
        <w:t>Supervisor: candidate of psychological sciences,</w:t>
      </w:r>
    </w:p>
    <w:p>
      <w:pPr>
        <w:ind w:firstLine="420" w:firstLineChars="200"/>
        <w:jc w:val="right"/>
        <w:rPr>
          <w:rFonts w:ascii="Times New Roman" w:hAnsi="Times New Roman"/>
          <w:lang w:val="ru-RU"/>
        </w:rPr>
      </w:pPr>
      <w:r>
        <w:rPr>
          <w:rFonts w:hint="eastAsia" w:ascii="Times New Roman" w:hAnsi="Times New Roman"/>
          <w:lang w:val="ru-RU"/>
        </w:rPr>
        <w:t>Associate Professor, Galina Viktorovna Novikova</w:t>
      </w:r>
      <w:bookmarkStart w:id="0" w:name="_GoBack"/>
      <w:bookmarkEnd w:id="0"/>
    </w:p>
    <w:p>
      <w:pPr>
        <w:ind w:firstLine="420" w:firstLineChars="200"/>
        <w:jc w:val="right"/>
        <w:rPr>
          <w:rFonts w:ascii="Times New Roman" w:hAnsi="Times New Roman"/>
          <w:b/>
          <w:bCs/>
        </w:rPr>
      </w:pPr>
    </w:p>
    <w:p>
      <w:pPr>
        <w:ind w:firstLine="420" w:firstLineChars="200"/>
        <w:rPr>
          <w:rFonts w:ascii="Times New Roman" w:hAnsi="Times New Roman"/>
          <w:lang w:val="ru-RU"/>
        </w:rPr>
      </w:pPr>
      <w:r>
        <w:rPr>
          <w:rFonts w:ascii="Times New Roman" w:hAnsi="Times New Roman"/>
          <w:b/>
          <w:bCs/>
          <w:lang w:val="ru-RU"/>
        </w:rPr>
        <w:t>Аннотация.</w:t>
      </w:r>
      <w:r>
        <w:rPr>
          <w:rFonts w:ascii="Times New Roman" w:hAnsi="Times New Roman"/>
          <w:b/>
          <w:bCs/>
        </w:rPr>
        <w:t> </w:t>
      </w:r>
      <w:r>
        <w:rPr>
          <w:rFonts w:ascii="Times New Roman" w:hAnsi="Times New Roman"/>
          <w:lang w:val="ru-RU"/>
        </w:rPr>
        <w:t xml:space="preserve">Китайская культура традиционного костюма является важной частью национальной культуры Китая. Лю Юаньфэн (прим. автора: Лю Юаньфэн — профессор, бывший декан Пекинского института технологий моды) отметил в статье «Содействие наследованию и развитию культуры костюма», что культура костюма «... с древних времен была важным элементом и культурной силой для людей всех этнических групп в нашей стране для достижения национальной идентичности и гражданственности» [1, </w:t>
      </w:r>
      <w:r>
        <w:rPr>
          <w:rFonts w:ascii="Times New Roman" w:hAnsi="Times New Roman"/>
        </w:rPr>
        <w:t>c</w:t>
      </w:r>
      <w:r>
        <w:rPr>
          <w:rFonts w:ascii="Times New Roman" w:hAnsi="Times New Roman"/>
          <w:lang w:val="ru-RU"/>
        </w:rPr>
        <w:t xml:space="preserve">, 25]. </w:t>
      </w:r>
      <w:r>
        <w:rPr>
          <w:rFonts w:ascii="Times New Roman" w:hAnsi="Times New Roman"/>
        </w:rPr>
        <w:t> </w:t>
      </w:r>
    </w:p>
    <w:p>
      <w:pPr>
        <w:ind w:firstLine="420" w:firstLineChars="200"/>
        <w:rPr>
          <w:rFonts w:ascii="Times New Roman" w:hAnsi="Times New Roman"/>
          <w:lang w:val="ru-RU"/>
        </w:rPr>
      </w:pPr>
      <w:r>
        <w:rPr>
          <w:rFonts w:ascii="Times New Roman" w:hAnsi="Times New Roman"/>
          <w:lang w:val="ru-RU"/>
        </w:rPr>
        <w:t>С</w:t>
      </w:r>
      <w:r>
        <w:rPr>
          <w:rFonts w:ascii="Times New Roman" w:hAnsi="Times New Roman"/>
        </w:rPr>
        <w:t> </w:t>
      </w:r>
      <w:r>
        <w:rPr>
          <w:rFonts w:ascii="Times New Roman" w:hAnsi="Times New Roman"/>
          <w:lang w:val="ru-RU"/>
        </w:rPr>
        <w:t>созданием</w:t>
      </w:r>
      <w:r>
        <w:rPr>
          <w:rFonts w:ascii="Times New Roman" w:hAnsi="Times New Roman"/>
        </w:rPr>
        <w:t> </w:t>
      </w:r>
      <w:r>
        <w:rPr>
          <w:rFonts w:ascii="Times New Roman" w:hAnsi="Times New Roman"/>
          <w:lang w:val="ru-RU"/>
        </w:rPr>
        <w:t>системы</w:t>
      </w:r>
      <w:r>
        <w:rPr>
          <w:rFonts w:ascii="Times New Roman" w:hAnsi="Times New Roman"/>
        </w:rPr>
        <w:t> </w:t>
      </w:r>
      <w:r>
        <w:rPr>
          <w:rFonts w:ascii="Times New Roman" w:hAnsi="Times New Roman"/>
          <w:lang w:val="ru-RU"/>
        </w:rPr>
        <w:t>современной</w:t>
      </w:r>
      <w:r>
        <w:rPr>
          <w:rFonts w:ascii="Times New Roman" w:hAnsi="Times New Roman"/>
        </w:rPr>
        <w:t> </w:t>
      </w:r>
      <w:r>
        <w:rPr>
          <w:rFonts w:ascii="Times New Roman" w:hAnsi="Times New Roman"/>
          <w:lang w:val="ru-RU"/>
        </w:rPr>
        <w:t>индустриальной</w:t>
      </w:r>
      <w:r>
        <w:rPr>
          <w:rFonts w:ascii="Times New Roman" w:hAnsi="Times New Roman"/>
        </w:rPr>
        <w:t> </w:t>
      </w:r>
      <w:r>
        <w:rPr>
          <w:rFonts w:ascii="Times New Roman" w:hAnsi="Times New Roman"/>
          <w:lang w:val="ru-RU"/>
        </w:rPr>
        <w:t>цивилизации</w:t>
      </w:r>
      <w:r>
        <w:rPr>
          <w:rFonts w:ascii="Times New Roman" w:hAnsi="Times New Roman"/>
        </w:rPr>
        <w:t> </w:t>
      </w:r>
      <w:r>
        <w:rPr>
          <w:rFonts w:ascii="Times New Roman" w:hAnsi="Times New Roman"/>
          <w:lang w:val="ru-RU"/>
        </w:rPr>
        <w:t>Китай</w:t>
      </w:r>
      <w:r>
        <w:rPr>
          <w:rFonts w:ascii="Times New Roman" w:hAnsi="Times New Roman"/>
        </w:rPr>
        <w:t> </w:t>
      </w:r>
      <w:r>
        <w:rPr>
          <w:rFonts w:ascii="Times New Roman" w:hAnsi="Times New Roman"/>
          <w:lang w:val="ru-RU"/>
        </w:rPr>
        <w:t>присоединился</w:t>
      </w:r>
      <w:r>
        <w:rPr>
          <w:rFonts w:ascii="Times New Roman" w:hAnsi="Times New Roman"/>
        </w:rPr>
        <w:t> </w:t>
      </w:r>
      <w:r>
        <w:rPr>
          <w:rFonts w:ascii="Times New Roman" w:hAnsi="Times New Roman"/>
          <w:lang w:val="ru-RU"/>
        </w:rPr>
        <w:t>к</w:t>
      </w:r>
      <w:r>
        <w:rPr>
          <w:rFonts w:ascii="Times New Roman" w:hAnsi="Times New Roman"/>
        </w:rPr>
        <w:t> </w:t>
      </w:r>
      <w:r>
        <w:rPr>
          <w:rFonts w:ascii="Times New Roman" w:hAnsi="Times New Roman"/>
          <w:lang w:val="ru-RU"/>
        </w:rPr>
        <w:t>западным</w:t>
      </w:r>
      <w:r>
        <w:rPr>
          <w:rFonts w:ascii="Times New Roman" w:hAnsi="Times New Roman"/>
        </w:rPr>
        <w:t> </w:t>
      </w:r>
      <w:r>
        <w:rPr>
          <w:rFonts w:ascii="Times New Roman" w:hAnsi="Times New Roman"/>
          <w:lang w:val="ru-RU"/>
        </w:rPr>
        <w:t>странам</w:t>
      </w:r>
      <w:r>
        <w:rPr>
          <w:rFonts w:ascii="Times New Roman" w:hAnsi="Times New Roman"/>
        </w:rPr>
        <w:t> </w:t>
      </w:r>
      <w:r>
        <w:rPr>
          <w:rFonts w:ascii="Times New Roman" w:hAnsi="Times New Roman"/>
          <w:lang w:val="ru-RU"/>
        </w:rPr>
        <w:t>в</w:t>
      </w:r>
      <w:r>
        <w:rPr>
          <w:rFonts w:ascii="Times New Roman" w:hAnsi="Times New Roman"/>
        </w:rPr>
        <w:t> </w:t>
      </w:r>
      <w:r>
        <w:rPr>
          <w:rFonts w:ascii="Times New Roman" w:hAnsi="Times New Roman"/>
          <w:lang w:val="ru-RU"/>
        </w:rPr>
        <w:t>развитии</w:t>
      </w:r>
      <w:r>
        <w:rPr>
          <w:rFonts w:ascii="Times New Roman" w:hAnsi="Times New Roman"/>
        </w:rPr>
        <w:t> </w:t>
      </w:r>
      <w:r>
        <w:rPr>
          <w:rFonts w:ascii="Times New Roman" w:hAnsi="Times New Roman"/>
          <w:lang w:val="ru-RU"/>
        </w:rPr>
        <w:t>науки,</w:t>
      </w:r>
      <w:r>
        <w:rPr>
          <w:rFonts w:ascii="Times New Roman" w:hAnsi="Times New Roman"/>
        </w:rPr>
        <w:t> </w:t>
      </w:r>
      <w:r>
        <w:rPr>
          <w:rFonts w:ascii="Times New Roman" w:hAnsi="Times New Roman"/>
          <w:lang w:val="ru-RU"/>
        </w:rPr>
        <w:t>экономики</w:t>
      </w:r>
      <w:r>
        <w:rPr>
          <w:rFonts w:ascii="Times New Roman" w:hAnsi="Times New Roman"/>
        </w:rPr>
        <w:t> </w:t>
      </w:r>
      <w:r>
        <w:rPr>
          <w:rFonts w:ascii="Times New Roman" w:hAnsi="Times New Roman"/>
          <w:lang w:val="ru-RU"/>
        </w:rPr>
        <w:t>и</w:t>
      </w:r>
      <w:r>
        <w:rPr>
          <w:rFonts w:ascii="Times New Roman" w:hAnsi="Times New Roman"/>
        </w:rPr>
        <w:t> </w:t>
      </w:r>
      <w:r>
        <w:rPr>
          <w:rFonts w:ascii="Times New Roman" w:hAnsi="Times New Roman"/>
          <w:lang w:val="ru-RU"/>
        </w:rPr>
        <w:t>технологий,</w:t>
      </w:r>
      <w:r>
        <w:rPr>
          <w:rFonts w:ascii="Times New Roman" w:hAnsi="Times New Roman"/>
        </w:rPr>
        <w:t> </w:t>
      </w:r>
      <w:r>
        <w:rPr>
          <w:rFonts w:ascii="Times New Roman" w:hAnsi="Times New Roman"/>
          <w:lang w:val="ru-RU"/>
        </w:rPr>
        <w:t>но</w:t>
      </w:r>
      <w:r>
        <w:rPr>
          <w:rFonts w:ascii="Times New Roman" w:hAnsi="Times New Roman"/>
        </w:rPr>
        <w:t> </w:t>
      </w:r>
      <w:r>
        <w:rPr>
          <w:rFonts w:ascii="Times New Roman" w:hAnsi="Times New Roman"/>
          <w:lang w:val="ru-RU"/>
        </w:rPr>
        <w:t>пренебрегал</w:t>
      </w:r>
      <w:r>
        <w:rPr>
          <w:rFonts w:ascii="Times New Roman" w:hAnsi="Times New Roman"/>
        </w:rPr>
        <w:t> </w:t>
      </w:r>
      <w:r>
        <w:rPr>
          <w:rFonts w:ascii="Times New Roman" w:hAnsi="Times New Roman"/>
          <w:lang w:val="ru-RU"/>
        </w:rPr>
        <w:t>защитой</w:t>
      </w:r>
      <w:r>
        <w:rPr>
          <w:rFonts w:ascii="Times New Roman" w:hAnsi="Times New Roman"/>
        </w:rPr>
        <w:t> </w:t>
      </w:r>
      <w:r>
        <w:rPr>
          <w:rFonts w:ascii="Times New Roman" w:hAnsi="Times New Roman"/>
          <w:lang w:val="ru-RU"/>
        </w:rPr>
        <w:t>и</w:t>
      </w:r>
      <w:r>
        <w:rPr>
          <w:rFonts w:ascii="Times New Roman" w:hAnsi="Times New Roman"/>
        </w:rPr>
        <w:t> </w:t>
      </w:r>
      <w:r>
        <w:rPr>
          <w:rFonts w:ascii="Times New Roman" w:hAnsi="Times New Roman"/>
          <w:lang w:val="ru-RU"/>
        </w:rPr>
        <w:t>развитием</w:t>
      </w:r>
      <w:r>
        <w:rPr>
          <w:rFonts w:ascii="Times New Roman" w:hAnsi="Times New Roman"/>
        </w:rPr>
        <w:t> </w:t>
      </w:r>
      <w:r>
        <w:rPr>
          <w:rFonts w:ascii="Times New Roman" w:hAnsi="Times New Roman"/>
          <w:lang w:val="ru-RU"/>
        </w:rPr>
        <w:t>традиционной</w:t>
      </w:r>
      <w:r>
        <w:rPr>
          <w:rFonts w:ascii="Times New Roman" w:hAnsi="Times New Roman"/>
        </w:rPr>
        <w:t> </w:t>
      </w:r>
      <w:r>
        <w:rPr>
          <w:rFonts w:ascii="Times New Roman" w:hAnsi="Times New Roman"/>
          <w:lang w:val="ru-RU"/>
        </w:rPr>
        <w:t>культуры</w:t>
      </w:r>
      <w:r>
        <w:rPr>
          <w:rFonts w:ascii="Times New Roman" w:hAnsi="Times New Roman"/>
        </w:rPr>
        <w:t> </w:t>
      </w:r>
      <w:r>
        <w:rPr>
          <w:rFonts w:ascii="Times New Roman" w:hAnsi="Times New Roman"/>
          <w:lang w:val="ru-RU"/>
        </w:rPr>
        <w:t>Китая.</w:t>
      </w:r>
      <w:r>
        <w:rPr>
          <w:rFonts w:ascii="Times New Roman" w:hAnsi="Times New Roman"/>
        </w:rPr>
        <w:t> </w:t>
      </w:r>
      <w:r>
        <w:rPr>
          <w:rFonts w:ascii="Times New Roman" w:hAnsi="Times New Roman"/>
          <w:lang w:val="ru-RU"/>
        </w:rPr>
        <w:t>В</w:t>
      </w:r>
      <w:r>
        <w:rPr>
          <w:rFonts w:ascii="Times New Roman" w:hAnsi="Times New Roman"/>
        </w:rPr>
        <w:t> </w:t>
      </w:r>
      <w:r>
        <w:rPr>
          <w:rFonts w:ascii="Times New Roman" w:hAnsi="Times New Roman"/>
          <w:lang w:val="ru-RU"/>
        </w:rPr>
        <w:t>результате</w:t>
      </w:r>
      <w:r>
        <w:rPr>
          <w:rFonts w:ascii="Times New Roman" w:hAnsi="Times New Roman"/>
        </w:rPr>
        <w:t> </w:t>
      </w:r>
      <w:r>
        <w:rPr>
          <w:rFonts w:ascii="Times New Roman" w:hAnsi="Times New Roman"/>
          <w:lang w:val="ru-RU"/>
        </w:rPr>
        <w:t>молодое</w:t>
      </w:r>
      <w:r>
        <w:rPr>
          <w:rFonts w:ascii="Times New Roman" w:hAnsi="Times New Roman"/>
        </w:rPr>
        <w:t> </w:t>
      </w:r>
      <w:r>
        <w:rPr>
          <w:rFonts w:ascii="Times New Roman" w:hAnsi="Times New Roman"/>
          <w:lang w:val="ru-RU"/>
        </w:rPr>
        <w:t>поколение</w:t>
      </w:r>
      <w:r>
        <w:rPr>
          <w:rFonts w:ascii="Times New Roman" w:hAnsi="Times New Roman"/>
        </w:rPr>
        <w:t> </w:t>
      </w:r>
      <w:r>
        <w:rPr>
          <w:rFonts w:ascii="Times New Roman" w:hAnsi="Times New Roman"/>
          <w:lang w:val="ru-RU"/>
        </w:rPr>
        <w:t>Китая,</w:t>
      </w:r>
      <w:r>
        <w:rPr>
          <w:rFonts w:ascii="Times New Roman" w:hAnsi="Times New Roman"/>
        </w:rPr>
        <w:t> </w:t>
      </w:r>
      <w:r>
        <w:rPr>
          <w:rFonts w:ascii="Times New Roman" w:hAnsi="Times New Roman"/>
          <w:lang w:val="ru-RU"/>
        </w:rPr>
        <w:t>как</w:t>
      </w:r>
      <w:r>
        <w:rPr>
          <w:rFonts w:ascii="Times New Roman" w:hAnsi="Times New Roman"/>
        </w:rPr>
        <w:t> </w:t>
      </w:r>
      <w:r>
        <w:rPr>
          <w:rFonts w:ascii="Times New Roman" w:hAnsi="Times New Roman"/>
          <w:lang w:val="ru-RU"/>
        </w:rPr>
        <w:t>правило,</w:t>
      </w:r>
      <w:r>
        <w:rPr>
          <w:rFonts w:ascii="Times New Roman" w:hAnsi="Times New Roman"/>
        </w:rPr>
        <w:t> </w:t>
      </w:r>
      <w:r>
        <w:rPr>
          <w:rFonts w:ascii="Times New Roman" w:hAnsi="Times New Roman"/>
          <w:lang w:val="ru-RU"/>
        </w:rPr>
        <w:t>не</w:t>
      </w:r>
      <w:r>
        <w:rPr>
          <w:rFonts w:ascii="Times New Roman" w:hAnsi="Times New Roman"/>
        </w:rPr>
        <w:t> </w:t>
      </w:r>
      <w:r>
        <w:rPr>
          <w:rFonts w:ascii="Times New Roman" w:hAnsi="Times New Roman"/>
          <w:lang w:val="ru-RU"/>
        </w:rPr>
        <w:t>имеет</w:t>
      </w:r>
      <w:r>
        <w:rPr>
          <w:rFonts w:ascii="Times New Roman" w:hAnsi="Times New Roman"/>
        </w:rPr>
        <w:t> </w:t>
      </w:r>
      <w:r>
        <w:rPr>
          <w:rFonts w:ascii="Times New Roman" w:hAnsi="Times New Roman"/>
          <w:lang w:val="ru-RU"/>
        </w:rPr>
        <w:t>правильного</w:t>
      </w:r>
      <w:r>
        <w:rPr>
          <w:rFonts w:ascii="Times New Roman" w:hAnsi="Times New Roman"/>
        </w:rPr>
        <w:t> </w:t>
      </w:r>
      <w:r>
        <w:rPr>
          <w:rFonts w:ascii="Times New Roman" w:hAnsi="Times New Roman"/>
          <w:lang w:val="ru-RU"/>
        </w:rPr>
        <w:t>и</w:t>
      </w:r>
      <w:r>
        <w:rPr>
          <w:rFonts w:ascii="Times New Roman" w:hAnsi="Times New Roman"/>
        </w:rPr>
        <w:t> </w:t>
      </w:r>
      <w:r>
        <w:rPr>
          <w:rFonts w:ascii="Times New Roman" w:hAnsi="Times New Roman"/>
          <w:lang w:val="ru-RU"/>
        </w:rPr>
        <w:t>глубокого</w:t>
      </w:r>
      <w:r>
        <w:rPr>
          <w:rFonts w:ascii="Times New Roman" w:hAnsi="Times New Roman"/>
        </w:rPr>
        <w:t> </w:t>
      </w:r>
      <w:r>
        <w:rPr>
          <w:rFonts w:ascii="Times New Roman" w:hAnsi="Times New Roman"/>
          <w:lang w:val="ru-RU"/>
        </w:rPr>
        <w:t>понимания</w:t>
      </w:r>
      <w:r>
        <w:rPr>
          <w:rFonts w:ascii="Times New Roman" w:hAnsi="Times New Roman"/>
        </w:rPr>
        <w:t> </w:t>
      </w:r>
      <w:r>
        <w:rPr>
          <w:rFonts w:ascii="Times New Roman" w:hAnsi="Times New Roman"/>
          <w:lang w:val="ru-RU"/>
        </w:rPr>
        <w:t>традиционной</w:t>
      </w:r>
      <w:r>
        <w:rPr>
          <w:rFonts w:ascii="Times New Roman" w:hAnsi="Times New Roman"/>
        </w:rPr>
        <w:t> </w:t>
      </w:r>
      <w:r>
        <w:rPr>
          <w:rFonts w:ascii="Times New Roman" w:hAnsi="Times New Roman"/>
          <w:lang w:val="ru-RU"/>
        </w:rPr>
        <w:t>культуры.</w:t>
      </w:r>
    </w:p>
    <w:p>
      <w:pPr>
        <w:ind w:firstLine="420" w:firstLineChars="200"/>
        <w:rPr>
          <w:rFonts w:ascii="Times New Roman" w:hAnsi="Times New Roman"/>
          <w:lang w:val="ru-RU"/>
        </w:rPr>
      </w:pPr>
      <w:r>
        <w:rPr>
          <w:rFonts w:ascii="Times New Roman" w:hAnsi="Times New Roman"/>
          <w:lang w:val="ru-RU"/>
        </w:rPr>
        <w:t xml:space="preserve">Внедрение курсов китайской традиционной культуры костюма в обязательную программу начальных и средних школ может помочь повысить уровень культуры и сформировать у учащихся национальное самосознание, </w:t>
      </w:r>
      <w:r>
        <w:rPr>
          <w:rFonts w:ascii="Times New Roman" w:hAnsi="Times New Roman" w:eastAsia="宋体"/>
          <w:lang w:val="ru-RU"/>
        </w:rPr>
        <w:t>идентичность и гражданственн</w:t>
      </w:r>
      <w:r>
        <w:rPr>
          <w:rFonts w:ascii="Times New Roman" w:hAnsi="Times New Roman"/>
          <w:lang w:val="ru-RU"/>
        </w:rPr>
        <w:t xml:space="preserve">ость. Полезно начать с базового образования, улучшить эстетику в школах и помочь повысить осведомленность о защите и наследовании традиционной культуры среди учащихся начальных и средних школ, чтобы достичь добродетельного цикла «культурное образование </w:t>
      </w:r>
      <w:r>
        <w:rPr>
          <w:rFonts w:ascii="Times New Roman" w:hAnsi="Times New Roman"/>
          <w:color w:val="202124"/>
          <w:szCs w:val="21"/>
          <w:shd w:val="clear" w:color="auto" w:fill="FFFFFF"/>
          <w:lang w:val="ru-RU"/>
        </w:rPr>
        <w:t>–</w:t>
      </w:r>
      <w:r>
        <w:rPr>
          <w:rFonts w:ascii="Times New Roman" w:hAnsi="Times New Roman"/>
          <w:lang w:val="ru-RU"/>
        </w:rPr>
        <w:t xml:space="preserve"> формирование идентичности и гражданственности </w:t>
      </w:r>
      <w:r>
        <w:rPr>
          <w:rFonts w:ascii="Times New Roman" w:hAnsi="Times New Roman"/>
          <w:color w:val="202124"/>
          <w:szCs w:val="21"/>
          <w:shd w:val="clear" w:color="auto" w:fill="FFFFFF"/>
          <w:lang w:val="ru-RU"/>
        </w:rPr>
        <w:t>–</w:t>
      </w:r>
      <w:r>
        <w:rPr>
          <w:rFonts w:ascii="Times New Roman" w:hAnsi="Times New Roman"/>
          <w:lang w:val="ru-RU"/>
        </w:rPr>
        <w:t xml:space="preserve"> наследование </w:t>
      </w:r>
      <w:r>
        <w:rPr>
          <w:rFonts w:ascii="Times New Roman" w:hAnsi="Times New Roman"/>
          <w:color w:val="202124"/>
          <w:szCs w:val="21"/>
          <w:shd w:val="clear" w:color="auto" w:fill="FFFFFF"/>
          <w:lang w:val="ru-RU"/>
        </w:rPr>
        <w:t>–</w:t>
      </w:r>
      <w:r>
        <w:rPr>
          <w:rFonts w:ascii="Times New Roman" w:hAnsi="Times New Roman"/>
          <w:lang w:val="ru-RU"/>
        </w:rPr>
        <w:t xml:space="preserve"> защита историко-культурного наследия и распространение культуры».</w:t>
      </w:r>
    </w:p>
    <w:p>
      <w:pPr>
        <w:ind w:firstLine="420" w:firstLineChars="200"/>
        <w:rPr>
          <w:rFonts w:ascii="Times New Roman" w:hAnsi="Times New Roman"/>
          <w:lang w:val="ru-RU"/>
        </w:rPr>
      </w:pPr>
    </w:p>
    <w:p>
      <w:pPr>
        <w:ind w:firstLine="420" w:firstLineChars="200"/>
        <w:rPr>
          <w:rFonts w:ascii="Times New Roman" w:hAnsi="Times New Roman"/>
          <w:lang w:val="ru-RU"/>
        </w:rPr>
      </w:pPr>
      <w:r>
        <w:rPr>
          <w:rFonts w:ascii="Times New Roman" w:hAnsi="Times New Roman"/>
          <w:b/>
          <w:bCs/>
          <w:lang w:val="ru-RU"/>
        </w:rPr>
        <w:t>Ключевые слова:</w:t>
      </w:r>
      <w:r>
        <w:rPr>
          <w:rFonts w:ascii="Times New Roman" w:hAnsi="Times New Roman" w:eastAsia="宋体"/>
          <w:lang w:val="ru-RU"/>
        </w:rPr>
        <w:t xml:space="preserve"> китайское начальное и среднее образование, китайская культура, традиционный костюм, создание учебного курса, формирование идентичности и гражданственн</w:t>
      </w:r>
      <w:r>
        <w:rPr>
          <w:rFonts w:ascii="Times New Roman" w:hAnsi="Times New Roman"/>
          <w:lang w:val="ru-RU"/>
        </w:rPr>
        <w:t xml:space="preserve">ости, самоидентификация, историко-культурное наследие. </w:t>
      </w:r>
    </w:p>
    <w:p>
      <w:pPr>
        <w:ind w:firstLine="420" w:firstLineChars="200"/>
        <w:rPr>
          <w:rFonts w:ascii="Times New Roman" w:hAnsi="Times New Roman"/>
          <w:lang w:val="ru-RU"/>
        </w:rPr>
      </w:pPr>
    </w:p>
    <w:p>
      <w:pPr>
        <w:ind w:firstLine="420" w:firstLineChars="200"/>
        <w:jc w:val="center"/>
        <w:rPr>
          <w:rFonts w:ascii="Times New Roman" w:hAnsi="Times New Roman"/>
          <w:b/>
          <w:bCs/>
        </w:rPr>
      </w:pPr>
      <w:r>
        <w:rPr>
          <w:rFonts w:ascii="Times New Roman" w:hAnsi="Times New Roman"/>
          <w:b/>
          <w:bCs/>
        </w:rPr>
        <w:t>A Brief Analysis of the Importance of Establishing a Curriculum on the Culture of Chinese Traditional Costume in the Nine-Year Compulsory Art Education Program in China's Primary and Secondary Schools</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b/>
          <w:bCs/>
        </w:rPr>
        <w:t xml:space="preserve">Abstract. </w:t>
      </w:r>
      <w:r>
        <w:rPr>
          <w:rFonts w:ascii="Times New Roman" w:hAnsi="Times New Roman"/>
        </w:rPr>
        <w:t>The Chinese culture of traditional costume is an important part of the national culture of China. Liu Yuanfeng (author's note: Liu Yuanfeng - Professor, Former Dean of the Beijing Institute of Fashion Technology) noted in the article "Promoting the Inheritance and Development of Costume Culture" that costume culture "... has been an important element and cultural force for people of all ethnic groups in our country to achieve national identity and citizenship” [1, c, 25].</w:t>
      </w:r>
    </w:p>
    <w:p>
      <w:pPr>
        <w:ind w:firstLine="420" w:firstLineChars="200"/>
        <w:rPr>
          <w:rFonts w:ascii="Times New Roman" w:hAnsi="Times New Roman"/>
        </w:rPr>
      </w:pPr>
      <w:r>
        <w:rPr>
          <w:rFonts w:ascii="Times New Roman" w:hAnsi="Times New Roman"/>
        </w:rPr>
        <w:t>With the establishment of the modern industrial civilization system, China has joined Western countries in the development of science, economy and technology, but neglected to protect and develop China's traditional culture. As a result, China's younger generation generally does not have a correct and deep understanding of traditional culture.</w:t>
      </w:r>
    </w:p>
    <w:p>
      <w:pPr>
        <w:ind w:firstLine="420" w:firstLineChars="200"/>
        <w:rPr>
          <w:rFonts w:ascii="Times New Roman" w:hAnsi="Times New Roman"/>
        </w:rPr>
      </w:pPr>
      <w:r>
        <w:rPr>
          <w:rFonts w:ascii="Times New Roman" w:hAnsi="Times New Roman"/>
        </w:rPr>
        <w:t>Introducing Chinese traditional costume culture courses into the compulsory curriculum of elementary and secondary schools can help raise the level of culture and build students' national identity, identity, and citizenship. It is beneficial to start from basic education, improve the aesthetics in schools, and help raise awareness of the protection and inheritance of traditional culture among primary and secondary school students in order to achieve the virtuous cycle of "cultural education - identity and citizenship formation - inheritance - protection of historical and cultural heritage and dissemination of culture" ".</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b/>
          <w:bCs/>
        </w:rPr>
        <w:t>Key words:</w:t>
      </w:r>
      <w:r>
        <w:rPr>
          <w:rFonts w:ascii="Times New Roman" w:hAnsi="Times New Roman"/>
        </w:rPr>
        <w:t xml:space="preserve"> Chinese primary and secondary education, Chinese culture, traditional costume, curriculum creation, identity and citizenship formation, self-identification, historical and cultural heritage.</w:t>
      </w:r>
    </w:p>
    <w:p>
      <w:pPr>
        <w:rPr>
          <w:rFonts w:ascii="Times New Roman" w:hAnsi="Times New Roman"/>
        </w:rPr>
      </w:pPr>
    </w:p>
    <w:p>
      <w:pPr>
        <w:ind w:firstLine="420" w:firstLineChars="200"/>
        <w:rPr>
          <w:rFonts w:ascii="Times New Roman" w:hAnsi="Times New Roman"/>
          <w:b/>
          <w:bCs/>
          <w:lang w:val="ru-RU"/>
        </w:rPr>
      </w:pPr>
      <w:r>
        <w:rPr>
          <w:rFonts w:ascii="Times New Roman" w:hAnsi="Times New Roman"/>
          <w:b/>
          <w:bCs/>
          <w:lang w:val="ru-RU"/>
        </w:rPr>
        <w:t>Китайская культура традиционного костюма является важной частью китайской культуры:</w:t>
      </w:r>
    </w:p>
    <w:p>
      <w:pPr>
        <w:ind w:firstLine="420" w:firstLineChars="200"/>
        <w:rPr>
          <w:rFonts w:ascii="Times New Roman" w:hAnsi="Times New Roman"/>
          <w:lang w:val="ru-RU"/>
        </w:rPr>
      </w:pPr>
      <w:r>
        <w:rPr>
          <w:rFonts w:ascii="Times New Roman" w:hAnsi="Times New Roman"/>
          <w:lang w:val="ru-RU"/>
        </w:rPr>
        <w:t xml:space="preserve">Китайская нация также известна как нация «Хуася (древнее название Китая华夏)». Откуда произошло слово «Хуася»? Кон Инда, внук Конфуция в тридцать втором поколении, дал уникальную интерпретацию «Хуася» в хронике «Цзожуань Чуньцю» , он писал: «Китай </w:t>
      </w:r>
      <w:r>
        <w:rPr>
          <w:rFonts w:ascii="Times New Roman" w:hAnsi="Times New Roman"/>
          <w:color w:val="202124"/>
          <w:szCs w:val="21"/>
          <w:shd w:val="clear" w:color="auto" w:fill="FFFFFF"/>
          <w:lang w:val="ru-RU"/>
        </w:rPr>
        <w:t>–</w:t>
      </w:r>
      <w:r>
        <w:rPr>
          <w:rFonts w:ascii="Times New Roman" w:hAnsi="Times New Roman"/>
          <w:lang w:val="ru-RU"/>
        </w:rPr>
        <w:t xml:space="preserve"> страна этикета, поэтому она называется «Ся», «Ся» имеет значение элегантность; одежда китайцев очень красивая, как «Хуа» (прим. автора: «Хуа» в переводе также означает прекрасный, изящный, элегантный). После династии Хань слово «Хуася» постепенно стало синонимом китайской нации. Изысканная культура традиционной китайской одежды занимала чрезвычайно важное место на протяжении тысячелетий в развитии китайской нации и являлась в целом одним из важных компонентов китайской культуры. Костюм </w:t>
      </w:r>
      <w:r>
        <w:rPr>
          <w:rFonts w:ascii="Times New Roman" w:hAnsi="Times New Roman"/>
          <w:color w:val="202124"/>
          <w:szCs w:val="21"/>
          <w:shd w:val="clear" w:color="auto" w:fill="FFFFFF"/>
          <w:lang w:val="ru-RU"/>
        </w:rPr>
        <w:t>–</w:t>
      </w:r>
      <w:r>
        <w:rPr>
          <w:rFonts w:ascii="Times New Roman" w:hAnsi="Times New Roman"/>
          <w:lang w:val="ru-RU"/>
        </w:rPr>
        <w:t xml:space="preserve"> это визуальный и социальный облик человека. Формирование традиционной культуры китайского костюма тесно связано с культурными, политическими, экономическими и другими факторами китайского общества. Костюм как эстетическая мода с древних времен был основным способом идентификации китайского национального государства, социальных групп и культурных групп [2,</w:t>
      </w:r>
      <w:r>
        <w:rPr>
          <w:rFonts w:ascii="Times New Roman" w:hAnsi="Times New Roman"/>
        </w:rPr>
        <w:t>c</w:t>
      </w:r>
      <w:r>
        <w:rPr>
          <w:rFonts w:ascii="Times New Roman" w:hAnsi="Times New Roman"/>
          <w:lang w:val="ru-RU"/>
        </w:rPr>
        <w:t>,147]. Традиционная одежда является своего рода историко-культурным наследием. Как важное материальное проявление китайской национальной культуры, китайский традиционный костюм имеет глубокие культурные коннотации и является важным фактором в формировании китайской идентичност</w:t>
      </w:r>
      <w:r>
        <w:rPr>
          <w:rFonts w:ascii="Times New Roman" w:hAnsi="Times New Roman" w:eastAsia="宋体"/>
          <w:lang w:val="ru-RU"/>
        </w:rPr>
        <w:t>и.</w:t>
      </w:r>
    </w:p>
    <w:p>
      <w:pPr>
        <w:rPr>
          <w:rFonts w:ascii="Times New Roman" w:hAnsi="Times New Roman"/>
          <w:b/>
          <w:bCs/>
          <w:lang w:val="ru-RU"/>
        </w:rPr>
      </w:pPr>
    </w:p>
    <w:p>
      <w:pPr>
        <w:ind w:firstLine="420" w:firstLineChars="200"/>
        <w:rPr>
          <w:rFonts w:ascii="Times New Roman" w:hAnsi="Times New Roman"/>
          <w:b/>
          <w:bCs/>
          <w:lang w:val="ru-RU"/>
        </w:rPr>
      </w:pPr>
      <w:r>
        <w:rPr>
          <w:rFonts w:ascii="Times New Roman" w:hAnsi="Times New Roman"/>
          <w:b/>
          <w:bCs/>
          <w:lang w:val="ru-RU"/>
        </w:rPr>
        <w:t xml:space="preserve">Актуальность девятилетнего обязательного курса изобразительного искусства в начальных и средних школах Китая с целью усиления значимости китайской традиционной культуры костюма и образовательных ресурсов: </w:t>
      </w:r>
    </w:p>
    <w:p>
      <w:pPr>
        <w:ind w:firstLine="420" w:firstLineChars="200"/>
        <w:rPr>
          <w:rFonts w:ascii="Times New Roman" w:hAnsi="Times New Roman"/>
          <w:lang w:val="ru-RU"/>
        </w:rPr>
      </w:pPr>
      <w:r>
        <w:rPr>
          <w:rFonts w:ascii="Times New Roman" w:hAnsi="Times New Roman"/>
          <w:lang w:val="ru-RU"/>
        </w:rPr>
        <w:t>С развитием экономики уровень жизни людей продолжает улучшаться, и под влиянием глобализации и интеграции мировой экономики в Китай хлынуло большое количество модных иностранных культур. Что касается общественной жизни, то с 1990-х годов постепенно усиливался интерес к моде Европы, Америки, Японии и Южной Кореи, а спрос на традиционную китайскую одежду снижался. Ципао, ханьфу и другие изысканные традиционные китайские костюмы демонстрируют культурное наследие китайского народа и китайский дух. Поведение китайцев, слепо ориентирующихся на международную моду и игнорирующих местную традиционную культуру костюма, привело к ошибкам в исследовании и наследовании китайской традиционной культуры одежды. Учащиеся начальных и средних классов находятся в процессе формирования личности и социализации, легко поддаются влиянию окружающего мира. В условиях глобальной информатизации и постоянного проникновения чужих культур все больше учеников не могут правильно идентифицировать себя, не имеют собственной идентичности, что приводит к утрате национальной веры и снижению патриотизма. В книге «Образование для целей устойчивого развития: цели обучения» Организация Объединённых Наций по вопросам образования, науки и культуры ЮНЕСКО заявляет, что выступает за образование, которое способствует глобальному гражданству и ценит культурное разнообразие. Это показывает важность защиты и наследования традиционной культуры страны.</w:t>
      </w:r>
    </w:p>
    <w:p>
      <w:pPr>
        <w:ind w:firstLine="420" w:firstLineChars="200"/>
        <w:rPr>
          <w:rFonts w:ascii="Times New Roman" w:hAnsi="Times New Roman"/>
          <w:lang w:val="ru-RU"/>
        </w:rPr>
      </w:pPr>
      <w:r>
        <w:rPr>
          <w:rFonts w:ascii="Times New Roman" w:hAnsi="Times New Roman"/>
          <w:lang w:val="ru-RU"/>
        </w:rPr>
        <w:t xml:space="preserve">Министерство образования КНР выдвинуло неотложную задачу современного образования при разработке «Стандартов обязательной учебной программы по искусству» (издание 2011 г.): «Воспитывать современных граждан с гуманистическим духом, новаторскими способностями, эстетическим вкусом и художественной грамотностью. </w:t>
      </w:r>
    </w:p>
    <w:p>
      <w:pPr>
        <w:ind w:firstLine="420" w:firstLineChars="200"/>
        <w:rPr>
          <w:rFonts w:ascii="Times New Roman" w:hAnsi="Times New Roman"/>
          <w:lang w:val="ru-RU"/>
        </w:rPr>
      </w:pPr>
      <w:r>
        <w:rPr>
          <w:rFonts w:ascii="Times New Roman" w:hAnsi="Times New Roman"/>
          <w:lang w:val="ru-RU"/>
        </w:rPr>
        <w:t xml:space="preserve">Автором установлено, что в настоящее время учебники по искусству для учащихся начальных и средних школ (1-9 классы), издаваемые издательством «Народное образование», содержат материалы о древнекитайской скульптуре и архитектуре, китайской живописи, древнекитайских узорах, орнаменте и о традиционном искусстве вырезания узоров из бумаги цзяньчжи. Что касается традиционной культуры китайского костюма, то есть только краткое двухстраничное введение о костюмах некоторых этнических меньшинств в Китае, и нет никаких других курсов и упражнений по китайской традиционной культуре костюма. </w:t>
      </w:r>
    </w:p>
    <w:p>
      <w:pPr>
        <w:ind w:firstLine="420" w:firstLineChars="200"/>
        <w:rPr>
          <w:rFonts w:ascii="Times New Roman" w:hAnsi="Times New Roman"/>
          <w:lang w:val="ru-RU"/>
        </w:rPr>
      </w:pPr>
      <w:r>
        <w:rPr>
          <w:rFonts w:ascii="Times New Roman" w:hAnsi="Times New Roman"/>
          <w:lang w:val="ru-RU"/>
        </w:rPr>
        <w:t xml:space="preserve">Таким образом, внедрение знаний о китайской традиционной культуре костюма в базовое эстетическое образование учащихся начальных и средних школ играет важную роль в формировании у детей гражданской позиции и идентичности. </w:t>
      </w:r>
    </w:p>
    <w:p>
      <w:pPr>
        <w:ind w:firstLine="420" w:firstLineChars="200"/>
        <w:rPr>
          <w:rFonts w:ascii="Times New Roman" w:hAnsi="Times New Roman"/>
          <w:lang w:val="ru-RU"/>
        </w:rPr>
      </w:pPr>
      <w:r>
        <w:rPr>
          <w:rFonts w:ascii="Times New Roman" w:hAnsi="Times New Roman"/>
          <w:lang w:val="ru-RU"/>
        </w:rPr>
        <w:t>Народное искусство тем и значимо для практики социального воспитания, что оно несет в образной форме богатейший социальный опыт, формирует широкий спектр этнокультурных архетипов, образующих в совокупности коллективное бессознательное – огромный пласт ценностно-смысловых нормативов, представлений, стереотипов, поведенческих установок, сквозь призму которых обретается органическое тождество молодого человека с культурой народа, его базовыми моральными установками, стандартами поведения и отношений [3,</w:t>
      </w:r>
      <w:r>
        <w:rPr>
          <w:rFonts w:ascii="Times New Roman" w:hAnsi="Times New Roman"/>
        </w:rPr>
        <w:t>c</w:t>
      </w:r>
      <w:r>
        <w:rPr>
          <w:rFonts w:ascii="Times New Roman" w:hAnsi="Times New Roman"/>
          <w:lang w:val="ru-RU"/>
        </w:rPr>
        <w:t xml:space="preserve">,411]. </w:t>
      </w:r>
    </w:p>
    <w:p>
      <w:pPr>
        <w:ind w:firstLine="420" w:firstLineChars="200"/>
        <w:rPr>
          <w:rFonts w:ascii="Times New Roman" w:hAnsi="Times New Roman"/>
          <w:lang w:val="ru-RU"/>
        </w:rPr>
      </w:pPr>
      <w:r>
        <w:rPr>
          <w:rFonts w:ascii="Times New Roman" w:hAnsi="Times New Roman"/>
          <w:lang w:val="ru-RU"/>
        </w:rPr>
        <w:t xml:space="preserve">Дети в возрасте 6-15 лет часто проявляют большой энтузиазм к художественному творчеству. Введение знаний о китайской традиционной культуре костюма в классе может позволить учащимся получить предварительное представление о значении, мысли, нормах и ценностях традиционных китайских культурных костюмов. А через рисование, дизайн, проектирование и практические упражнения в классе создается пространство для творчества и их желания интегрируются в работы, так что учащиеся могут усерднее работать и включаться в процесс саморазвития и самосовершенствования. Благодаря пониманию символов и смыслов традиционного костюма учащиеся начальной и средней школы могут развить национальное сознание и уверенность в себе, а также духовное стремление к национальной культуре, смогут понять и унаследовать «китайский стиль». Поэтому задача по внедрению обучения культуре китайского традиционного костюма в начальных и средних школах видится актуальной и важной. </w:t>
      </w:r>
    </w:p>
    <w:p>
      <w:pPr>
        <w:rPr>
          <w:rFonts w:ascii="Times New Roman" w:hAnsi="Times New Roman"/>
          <w:b/>
          <w:bCs/>
          <w:lang w:val="ru-RU"/>
        </w:rPr>
      </w:pPr>
      <w:r>
        <w:rPr>
          <w:rFonts w:ascii="Times New Roman" w:hAnsi="Times New Roman"/>
          <w:b/>
          <w:bCs/>
          <w:lang w:val="ru-RU"/>
        </w:rPr>
        <w:t xml:space="preserve"> </w:t>
      </w:r>
    </w:p>
    <w:p>
      <w:pPr>
        <w:rPr>
          <w:rFonts w:ascii="Times New Roman" w:hAnsi="Times New Roman"/>
          <w:b/>
          <w:bCs/>
          <w:lang w:val="ru-RU"/>
        </w:rPr>
      </w:pPr>
      <w:r>
        <w:rPr>
          <w:rFonts w:ascii="Times New Roman" w:hAnsi="Times New Roman"/>
          <w:b/>
          <w:bCs/>
          <w:lang w:val="ru-RU"/>
        </w:rPr>
        <w:t>Эстетические характеристики китайских традиционных костюмов на примере костюмов династии Сун:</w:t>
      </w:r>
    </w:p>
    <w:p>
      <w:pPr>
        <w:ind w:firstLine="420" w:firstLineChars="200"/>
        <w:rPr>
          <w:rFonts w:ascii="Times New Roman" w:hAnsi="Times New Roman"/>
          <w:lang w:val="ru-RU"/>
        </w:rPr>
      </w:pPr>
      <w:r>
        <w:rPr>
          <w:rFonts w:ascii="Times New Roman" w:hAnsi="Times New Roman"/>
          <w:lang w:val="ru-RU"/>
        </w:rPr>
        <w:t>В конфуцианской мировоззренческой системе костюм с момента своего зарождения был символом неба и земли, инь и ян, превосходства и неполноценности и символом общественного порядка [4, с, 184]. «Китайский традиционный костюм является проводником культур, а также материальной формой выражения «ли» (этикет).</w:t>
      </w:r>
    </w:p>
    <w:p>
      <w:pPr>
        <w:ind w:firstLine="420" w:firstLineChars="200"/>
        <w:rPr>
          <w:rFonts w:ascii="Times New Roman" w:hAnsi="Times New Roman"/>
          <w:lang w:val="ru-RU"/>
        </w:rPr>
      </w:pPr>
      <w:r>
        <w:rPr>
          <w:rFonts w:ascii="Times New Roman" w:hAnsi="Times New Roman"/>
          <w:lang w:val="ru-RU"/>
        </w:rPr>
        <w:t>Рассмотрим в качестве примера традиционный костюм династии Сун. Благодаря влиянию учения Чэн-Чжу династия Сун с уважением относилась к конфуцианскому этикету и «доброте», а также следовала даосскому духу “единства неба и человека”, контраста и равновесия «инь и ян». Эстетические категории «удаленность», «легкость», «быстрота» и «рифма» проявляются в простоте, мягкости, утонченности и изяществе, и таким образом, формируются новые эстетические стандарты. Исследуемой темой во времена династии Сун был статус и миссия человека во взаимоотношениях между миром природы и социальной этикой, человек ценил автономию, сознательность и принцип «неба и земли». Поэтому костюмы периода династии Сун, которые находились под влиянием этих идеологий, как правило были простыми, естественными и удобными. Цвета контрастируют с богатыми и яркими цветами периода династии Тан, образуя элегантный и спокойный стиль.</w:t>
      </w:r>
    </w:p>
    <w:p>
      <w:pPr>
        <w:ind w:firstLine="420" w:firstLineChars="200"/>
        <w:rPr>
          <w:rFonts w:ascii="Times New Roman" w:hAnsi="Times New Roman"/>
          <w:lang w:val="ru-RU"/>
        </w:rPr>
      </w:pPr>
      <w:r>
        <w:rPr>
          <w:rFonts w:ascii="Times New Roman" w:hAnsi="Times New Roman"/>
          <w:lang w:val="ru-RU"/>
        </w:rPr>
        <w:t xml:space="preserve">Придворное платье династии Сун было очень специфичным, и положение чиновника определяло одежду чиновника, а различие в официальном положении могло отражаться в деталях одежды. Аксессуары придворного платья также весьма своеобразны, одна из частей одежды называется «квадратное сердце и изогнутый воротник» (рис. 1). Министры династии Сун носили это украшение на вырезе (под шеей и на груди), украшение было сделано из белого шелка. В «Коллекции Книги обрядов» династии Сун записано: «Нынешнее придворное платье имеет квадратное сердце и изогнутый воротник, сделанный из белой шелковой ткани, квадратный два дюйма, и прикрепленный к круглой шее, чтобы завязать его сзади на шее». «Небо круглое, земля квадратная» </w:t>
      </w:r>
      <w:r>
        <w:rPr>
          <w:rFonts w:ascii="Times New Roman" w:hAnsi="Times New Roman"/>
          <w:color w:val="202124"/>
          <w:szCs w:val="21"/>
          <w:shd w:val="clear" w:color="auto" w:fill="FFFFFF"/>
          <w:lang w:val="ru-RU"/>
        </w:rPr>
        <w:t>–</w:t>
      </w:r>
      <w:r>
        <w:rPr>
          <w:rFonts w:ascii="Times New Roman" w:hAnsi="Times New Roman"/>
          <w:lang w:val="ru-RU"/>
        </w:rPr>
        <w:t xml:space="preserve"> это основная космология древних китайцев. Древние верили, что небо «круглое», а земля «квадратная». Стоя на небе и на земле, человек может быть связан с небом и землей. Это своего рода модель мышления в древности «единства неба и человека», а также понимание древними людьми отношений между «небом» и «человеком». Дизайн этого воротника основан на этой космологии. В системе древнего придворного костюма это понятие применялось к дизайну воротников. Правители использовали «круг» для обозначения «неба», что означает «судьба», и «квадрат» для обозначения «земли», то есть императора. С одной стороны, он может держать воротник приглаженным и одежду опрятной, с другой стороны, он всегда может напомнить министрам о долге в выполнении своих обязанностей, быть верным императору и быть патриотом, соблюдать приказы начальства и рабочий этикет.</w:t>
      </w:r>
    </w:p>
    <w:p>
      <w:pPr>
        <w:ind w:firstLine="420" w:firstLineChars="200"/>
        <w:rPr>
          <w:rFonts w:ascii="Times New Roman" w:hAnsi="Times New Roman"/>
          <w:lang w:val="ru-RU"/>
        </w:rPr>
      </w:pPr>
      <w:r>
        <w:rPr>
          <w:rFonts w:ascii="Times New Roman" w:hAnsi="Times New Roman"/>
          <w:lang w:val="ru-RU"/>
        </w:rPr>
        <w:t>Династия Сун уделяла внимание культурному развитию и повышала статус литераторов, поэтому эстетика костюма литераторов оказала важное влияние на эстетику одежды всей страны того периода. Костюмы династии Сун заменили роскошные, красочные и яркие характеристики костюмов династии Тан и перешли на простой, элегантный и свободный крой. Группы литераторов, представленные Чжу Си (прим. автора: Чжу Си (1130-1200 гг., выдающийся конфуцианский философ династии Сун, основатель китайского неоконфуцианства), уделяют больше внимания естественной одежде, соответствующей дресс-коду. Одежда литераторов династии Сун была произведением искусства, выражалось это не только знанием этикета в одежде, но и индивидуальным новаторским дизайном и стремлением к свободе. Например, Чжу Си однажды разработал для себя повседневную одежду. Верх имеет широкие рукава, пару планок, прямой воротник, по спинке две детали сшиты вместе. Кофта шьется из однотонной пряжи, хлопка, льна и других распространенных тканей, длина выше колена. Низ туловища – желтая юбка, а в качестве пояса используется белая шелковая ткань с черным кантом. Этот вид простой повседневной одежды удобен и великолепен для повседневной жизни. Простота раскрывает спокойствие и элегантность, что в то время означало стремление литераторов к принципу «неба и человека едины» и «возвращению к природе».</w:t>
      </w:r>
    </w:p>
    <w:p>
      <w:pPr>
        <w:ind w:firstLine="420" w:firstLineChars="200"/>
        <w:rPr>
          <w:rFonts w:ascii="Times New Roman" w:hAnsi="Times New Roman"/>
          <w:lang w:val="ru-RU"/>
        </w:rPr>
      </w:pPr>
      <w:r>
        <w:rPr>
          <w:rFonts w:ascii="Times New Roman" w:hAnsi="Times New Roman"/>
          <w:lang w:val="ru-RU"/>
        </w:rPr>
        <w:t>Таким образом, китайская традиционная культура костюма является важной частью китайской культуры. Китайская культура традиционного костюма содержит богатые традиционные культурные идеи, такие понятия, как: конфуцианский этикет «ли», даосский принцип «небо и человек едины» и буддийский «дзэн». Изучение знаний о традиционной китайской культуре костюма может начинаться с визуальной точки зрения, чтобы учащиеся начальной и средней школы проявляли больший интерес к традиционной культуре, тем самым помогая учащимся лучше понимать китайское традиционное мышление. Добавление курса культуры китайского традиционного костюма в базовое обучение поможет улучшить эстетический вкус учащихся начальных и средних школ, а также поможет им понять дух китайской нации, страны и китайской эстетики.</w:t>
      </w:r>
    </w:p>
    <w:p>
      <w:pPr>
        <w:ind w:firstLine="420" w:firstLineChars="200"/>
        <w:rPr>
          <w:rFonts w:ascii="Times New Roman" w:hAnsi="Times New Roman"/>
          <w:lang w:val="ru-RU"/>
        </w:rPr>
      </w:pPr>
      <w:r>
        <w:rPr>
          <w:rFonts w:ascii="Times New Roman" w:hAnsi="Times New Roman"/>
        </w:rPr>
        <w:drawing>
          <wp:anchor distT="0" distB="0" distL="114300" distR="114300" simplePos="0" relativeHeight="251659264" behindDoc="0" locked="0" layoutInCell="1" allowOverlap="1">
            <wp:simplePos x="0" y="0"/>
            <wp:positionH relativeFrom="column">
              <wp:posOffset>2091055</wp:posOffset>
            </wp:positionH>
            <wp:positionV relativeFrom="paragraph">
              <wp:posOffset>47625</wp:posOffset>
            </wp:positionV>
            <wp:extent cx="1256665" cy="1739265"/>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60788" cy="1744689"/>
                    </a:xfrm>
                    <a:prstGeom prst="rect">
                      <a:avLst/>
                    </a:prstGeom>
                    <a:noFill/>
                  </pic:spPr>
                </pic:pic>
              </a:graphicData>
            </a:graphic>
          </wp:anchor>
        </w:drawing>
      </w: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lang w:val="ru-RU"/>
        </w:rPr>
      </w:pPr>
    </w:p>
    <w:p>
      <w:pPr>
        <w:rPr>
          <w:rFonts w:ascii="Times New Roman" w:hAnsi="Times New Roman"/>
          <w:lang w:val="ru-RU"/>
        </w:rPr>
      </w:pPr>
    </w:p>
    <w:p>
      <w:pPr>
        <w:ind w:firstLine="300" w:firstLineChars="200"/>
        <w:jc w:val="center"/>
        <w:rPr>
          <w:rFonts w:ascii="Times New Roman" w:hAnsi="Times New Roman"/>
          <w:sz w:val="15"/>
          <w:szCs w:val="15"/>
          <w:lang w:val="ru-RU"/>
        </w:rPr>
      </w:pPr>
      <w:r>
        <w:rPr>
          <w:rFonts w:ascii="Times New Roman" w:hAnsi="Times New Roman"/>
          <w:sz w:val="15"/>
          <w:szCs w:val="15"/>
          <w:lang w:val="ru-RU"/>
        </w:rPr>
        <w:t>Рис. 1, картина-свиток «Статуя Сидящий Сун Сюаньцзу», Национальный дворцовый музей, Тайвань.</w:t>
      </w:r>
    </w:p>
    <w:p>
      <w:pPr>
        <w:rPr>
          <w:rFonts w:ascii="Times New Roman" w:hAnsi="Times New Roman"/>
          <w:lang w:val="ru-RU"/>
        </w:rPr>
      </w:pPr>
    </w:p>
    <w:p>
      <w:pPr>
        <w:rPr>
          <w:rFonts w:ascii="Times New Roman" w:hAnsi="Times New Roman"/>
          <w:b/>
          <w:bCs/>
          <w:lang w:val="ru-RU"/>
        </w:rPr>
      </w:pPr>
      <w:r>
        <w:rPr>
          <w:rFonts w:ascii="Times New Roman" w:hAnsi="Times New Roman"/>
          <w:b/>
          <w:bCs/>
          <w:lang w:val="ru-RU"/>
        </w:rPr>
        <w:t>Заключение:</w:t>
      </w:r>
    </w:p>
    <w:p>
      <w:pPr>
        <w:ind w:firstLine="420" w:firstLineChars="200"/>
        <w:rPr>
          <w:rFonts w:ascii="Times New Roman" w:hAnsi="Times New Roman"/>
          <w:lang w:val="ru-RU"/>
        </w:rPr>
      </w:pPr>
      <w:r>
        <w:rPr>
          <w:rFonts w:ascii="Times New Roman" w:hAnsi="Times New Roman"/>
          <w:lang w:val="ru-RU"/>
        </w:rPr>
        <w:t>Го Моруо, современный китайский писатель, драматург, поэт и историк, однажды сказал: «Сосредоточение внимания на изучении древних костюмов может помочь вам понять траекторию национального культурного развития и взаимовлияние между различными национальностями, методами производства, классовыми отношениями, обычаями, культурными традициями. система и др» [5]. Из этого видно, что китайский традиционный костюм – очень важный культурный исторический материал. В качестве цели национальной системы воспитания педагог провозглашал формирование национального характера. Каждая нация имеет свой неповторимый духовный мир, отражающий культуру и историю нации, и школа должна развивать национальное самосознание через любовь к Родине [6,c,32]. Поэтому очень актуально и важно ввести курс китайской традиционной культуры костюма в обязательные программы и учебники для начальных и средних школ и усилить создание учебных ресурсов по китайской традиционной культуре одежды. Это способствует воспитанию патриотизма, национальной самоидентификации и гражданственности у учащихся начальных и средних классов.</w:t>
      </w:r>
    </w:p>
    <w:p>
      <w:pPr>
        <w:ind w:firstLine="420" w:firstLineChars="200"/>
        <w:rPr>
          <w:rFonts w:ascii="Times New Roman" w:hAnsi="Times New Roman"/>
          <w:lang w:val="ru-RU"/>
        </w:rPr>
      </w:pPr>
    </w:p>
    <w:p>
      <w:pPr>
        <w:ind w:firstLine="420" w:firstLineChars="200"/>
        <w:rPr>
          <w:rFonts w:ascii="Times New Roman" w:hAnsi="Times New Roman"/>
          <w:lang w:val="ru-RU"/>
        </w:rPr>
      </w:pPr>
    </w:p>
    <w:p>
      <w:pPr>
        <w:ind w:firstLine="420" w:firstLineChars="200"/>
        <w:rPr>
          <w:rFonts w:ascii="Times New Roman" w:hAnsi="Times New Roman"/>
          <w:b/>
          <w:bCs/>
          <w:lang w:val="ru-RU"/>
        </w:rPr>
      </w:pPr>
      <w:r>
        <w:rPr>
          <w:rFonts w:ascii="Times New Roman" w:hAnsi="Times New Roman"/>
          <w:b/>
          <w:bCs/>
          <w:lang w:val="ru-RU"/>
        </w:rPr>
        <w:t xml:space="preserve">Литература </w:t>
      </w:r>
    </w:p>
    <w:p>
      <w:pPr>
        <w:ind w:firstLine="420" w:firstLineChars="200"/>
        <w:rPr>
          <w:rFonts w:ascii="Times New Roman" w:hAnsi="Times New Roman"/>
          <w:lang w:val="ru-RU"/>
        </w:rPr>
      </w:pPr>
      <w:r>
        <w:rPr>
          <w:rFonts w:ascii="Times New Roman" w:hAnsi="Times New Roman"/>
          <w:lang w:val="ru-RU"/>
        </w:rPr>
        <w:t>[1] Лю Юаньфэн. Содействие наследованию и развитию культуры костюма // Высшее образование Китая, 2012(1):3.</w:t>
      </w:r>
    </w:p>
    <w:p>
      <w:pPr>
        <w:ind w:firstLine="420" w:firstLineChars="200"/>
        <w:rPr>
          <w:rFonts w:ascii="Times New Roman" w:hAnsi="Times New Roman" w:eastAsia="微软雅黑"/>
          <w:color w:val="222222"/>
          <w:szCs w:val="21"/>
          <w:shd w:val="clear" w:color="auto" w:fill="FBFBFB"/>
          <w:lang w:val="ru-RU"/>
        </w:rPr>
      </w:pPr>
      <w:r>
        <w:rPr>
          <w:rFonts w:ascii="Times New Roman" w:hAnsi="Times New Roman"/>
          <w:lang w:val="ru-RU"/>
        </w:rPr>
        <w:t>[2] Гу Пэнфэй, Чжао Цинь. Трансмутация отношений между эстетикой современной китайской одежды и идентичностью субъекта // Фронт социальных наук</w:t>
      </w:r>
      <w:r>
        <w:rPr>
          <w:rFonts w:ascii="Times New Roman" w:hAnsi="Times New Roman" w:eastAsia="微软雅黑"/>
          <w:color w:val="222222"/>
          <w:szCs w:val="21"/>
          <w:shd w:val="clear" w:color="auto" w:fill="FBFBFB"/>
          <w:lang w:val="ru-RU"/>
        </w:rPr>
        <w:t>, 2012(6):7.</w:t>
      </w:r>
    </w:p>
    <w:p>
      <w:pPr>
        <w:ind w:firstLine="420" w:firstLineChars="200"/>
        <w:rPr>
          <w:rFonts w:ascii="Times New Roman" w:hAnsi="Times New Roman"/>
          <w:lang w:val="ru-RU"/>
        </w:rPr>
      </w:pPr>
      <w:r>
        <w:rPr>
          <w:rFonts w:ascii="Times New Roman" w:hAnsi="Times New Roman"/>
          <w:lang w:val="ru-RU"/>
        </w:rPr>
        <w:t>[3] Сухоруков И. С. Традиционное народное искусство в системе средств формирования этнокультурной идентичности подростков и юношества // Ученые записки. Электронный научный журнал Курского государственного университета. 2021. №3 (59).</w:t>
      </w:r>
    </w:p>
    <w:p>
      <w:pPr>
        <w:ind w:firstLine="420" w:firstLineChars="200"/>
        <w:rPr>
          <w:rFonts w:ascii="Times New Roman" w:hAnsi="Times New Roman"/>
          <w:lang w:val="ru-RU"/>
        </w:rPr>
      </w:pPr>
      <w:r>
        <w:rPr>
          <w:rFonts w:ascii="Times New Roman" w:hAnsi="Times New Roman"/>
          <w:lang w:val="ru-RU"/>
        </w:rPr>
        <w:t>[4] Ван Сюэли. От академиков к эстетическим обычаям: предварительное исследование взаимосвязи между неоконфуцианством и культурой костюма династии Сун // Образовательный и педагогический форум, 2012(10B):3.</w:t>
      </w:r>
    </w:p>
    <w:p>
      <w:pPr>
        <w:ind w:firstLine="420" w:firstLineChars="200"/>
        <w:rPr>
          <w:rFonts w:ascii="Times New Roman" w:hAnsi="Times New Roman"/>
          <w:lang w:val="ru-RU"/>
        </w:rPr>
      </w:pPr>
      <w:r>
        <w:rPr>
          <w:rFonts w:ascii="Times New Roman" w:hAnsi="Times New Roman"/>
          <w:lang w:val="ru-RU"/>
        </w:rPr>
        <w:t>[5] Шэнь Цунвэнь. Исследование древних китайских костюмов. M., Издательская группа века, 2005. Предисловие.</w:t>
      </w:r>
    </w:p>
    <w:p>
      <w:pPr>
        <w:ind w:firstLine="420" w:firstLineChars="200"/>
        <w:rPr>
          <w:rFonts w:ascii="Times New Roman" w:hAnsi="Times New Roman"/>
          <w:lang w:val="ru-RU"/>
        </w:rPr>
      </w:pPr>
      <w:r>
        <w:rPr>
          <w:rFonts w:ascii="Times New Roman" w:hAnsi="Times New Roman"/>
          <w:lang w:val="ru-RU"/>
        </w:rPr>
        <w:t>[6]</w:t>
      </w:r>
      <w:r>
        <w:rPr>
          <w:rFonts w:ascii="Times New Roman" w:hAnsi="Times New Roman"/>
          <w:color w:val="000000"/>
          <w:sz w:val="18"/>
          <w:szCs w:val="18"/>
          <w:shd w:val="clear" w:color="auto" w:fill="FFFFFF"/>
          <w:lang w:val="ru-RU"/>
        </w:rPr>
        <w:t xml:space="preserve"> К</w:t>
      </w:r>
      <w:r>
        <w:rPr>
          <w:rFonts w:ascii="Times New Roman" w:hAnsi="Times New Roman"/>
          <w:lang w:val="ru-RU"/>
        </w:rPr>
        <w:t>ожанов И.В. Формирование гражданской идентичности личности в процессе этнокультурной социализации в системе непрерывного образования: диссертация ... доктора педагогических наук: 13.00.01 / Кожанов Игорь Владимирович; [Место защиты: ФГБОУ ВО «Башкирский государственный педагогический университет имени М. Акмуллы»], 2018.- 463 с.</w:t>
      </w:r>
    </w:p>
    <w:p>
      <w:pPr>
        <w:ind w:firstLine="420" w:firstLineChars="200"/>
        <w:rPr>
          <w:rFonts w:ascii="Times New Roman" w:hAnsi="Times New Roman"/>
          <w:lang w:val="ru-RU"/>
        </w:rPr>
      </w:pPr>
      <w:r>
        <w:rPr>
          <w:rFonts w:ascii="Times New Roman" w:hAnsi="Times New Roman"/>
          <w:lang w:val="ru-RU"/>
        </w:rPr>
        <w:t>[7] Фэн Юйчэнь. Значение изучения семиотики одежды // Западная кожа 38.20 (2016): 1.</w:t>
      </w:r>
    </w:p>
    <w:p>
      <w:pPr>
        <w:ind w:firstLine="420" w:firstLineChars="200"/>
        <w:rPr>
          <w:rFonts w:ascii="Times New Roman" w:hAnsi="Times New Roman"/>
          <w:lang w:val="ru-RU"/>
        </w:rPr>
      </w:pPr>
      <w:r>
        <w:rPr>
          <w:rFonts w:ascii="Times New Roman" w:hAnsi="Times New Roman"/>
          <w:lang w:val="ru-RU"/>
        </w:rPr>
        <w:t xml:space="preserve">[8] Чжоу Кайянь. Одежда </w:t>
      </w:r>
      <w:r>
        <w:rPr>
          <w:rFonts w:ascii="Times New Roman" w:hAnsi="Times New Roman"/>
          <w:color w:val="202124"/>
          <w:szCs w:val="21"/>
          <w:shd w:val="clear" w:color="auto" w:fill="FFFFFF"/>
          <w:lang w:val="ru-RU"/>
        </w:rPr>
        <w:t xml:space="preserve">– </w:t>
      </w:r>
      <w:r>
        <w:rPr>
          <w:rFonts w:ascii="Times New Roman" w:hAnsi="Times New Roman"/>
          <w:lang w:val="ru-RU"/>
        </w:rPr>
        <w:t>важный культурный носитель. Краткое обсуждение одежды династии Сун и ее культурной атмосферы // Журнал Наньтунского технологического института, 2001, 17(3):3.</w:t>
      </w:r>
    </w:p>
    <w:p>
      <w:pPr>
        <w:ind w:firstLine="420" w:firstLineChars="200"/>
        <w:rPr>
          <w:rFonts w:ascii="Times New Roman" w:hAnsi="Times New Roman"/>
          <w:lang w:val="ru-RU"/>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
    <w:altName w:val="苹方-简"/>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29"/>
    <w:rsid w:val="00017563"/>
    <w:rsid w:val="0002144D"/>
    <w:rsid w:val="00055C2D"/>
    <w:rsid w:val="00070886"/>
    <w:rsid w:val="000C2257"/>
    <w:rsid w:val="000C5808"/>
    <w:rsid w:val="000F3A58"/>
    <w:rsid w:val="000F4B57"/>
    <w:rsid w:val="001413E4"/>
    <w:rsid w:val="00161BA5"/>
    <w:rsid w:val="00186D44"/>
    <w:rsid w:val="001A4834"/>
    <w:rsid w:val="001C2812"/>
    <w:rsid w:val="001F0B67"/>
    <w:rsid w:val="001F0E73"/>
    <w:rsid w:val="002119D2"/>
    <w:rsid w:val="0022221C"/>
    <w:rsid w:val="00233BBE"/>
    <w:rsid w:val="00260BB4"/>
    <w:rsid w:val="003154B6"/>
    <w:rsid w:val="00352CED"/>
    <w:rsid w:val="003B3230"/>
    <w:rsid w:val="003B5BAE"/>
    <w:rsid w:val="003D20B9"/>
    <w:rsid w:val="003F77E1"/>
    <w:rsid w:val="00413F52"/>
    <w:rsid w:val="004200EB"/>
    <w:rsid w:val="004217D2"/>
    <w:rsid w:val="00421B66"/>
    <w:rsid w:val="00473944"/>
    <w:rsid w:val="00512833"/>
    <w:rsid w:val="0052155A"/>
    <w:rsid w:val="0053581F"/>
    <w:rsid w:val="00560183"/>
    <w:rsid w:val="00566DEC"/>
    <w:rsid w:val="005716B9"/>
    <w:rsid w:val="005C02A5"/>
    <w:rsid w:val="005C6291"/>
    <w:rsid w:val="005D2019"/>
    <w:rsid w:val="00622840"/>
    <w:rsid w:val="00631EC3"/>
    <w:rsid w:val="00634FA9"/>
    <w:rsid w:val="006545A9"/>
    <w:rsid w:val="00654D7C"/>
    <w:rsid w:val="00656C2D"/>
    <w:rsid w:val="00661F37"/>
    <w:rsid w:val="006710D7"/>
    <w:rsid w:val="00693E53"/>
    <w:rsid w:val="006B1757"/>
    <w:rsid w:val="006B6FDD"/>
    <w:rsid w:val="006C3F78"/>
    <w:rsid w:val="006D2A78"/>
    <w:rsid w:val="006E2FF4"/>
    <w:rsid w:val="00736BB8"/>
    <w:rsid w:val="00742A29"/>
    <w:rsid w:val="00767170"/>
    <w:rsid w:val="00782AF6"/>
    <w:rsid w:val="0079236A"/>
    <w:rsid w:val="00797214"/>
    <w:rsid w:val="007B138C"/>
    <w:rsid w:val="007D3089"/>
    <w:rsid w:val="007D45F5"/>
    <w:rsid w:val="007E50E2"/>
    <w:rsid w:val="0080306E"/>
    <w:rsid w:val="00857BC4"/>
    <w:rsid w:val="0092511A"/>
    <w:rsid w:val="00935780"/>
    <w:rsid w:val="00954C99"/>
    <w:rsid w:val="00957312"/>
    <w:rsid w:val="009705CD"/>
    <w:rsid w:val="009812D1"/>
    <w:rsid w:val="0099599C"/>
    <w:rsid w:val="009C3FA1"/>
    <w:rsid w:val="009D1B38"/>
    <w:rsid w:val="00A12EAB"/>
    <w:rsid w:val="00A143B5"/>
    <w:rsid w:val="00A326B3"/>
    <w:rsid w:val="00A70B61"/>
    <w:rsid w:val="00A8647C"/>
    <w:rsid w:val="00A970DE"/>
    <w:rsid w:val="00B624BC"/>
    <w:rsid w:val="00B6593E"/>
    <w:rsid w:val="00BB3E07"/>
    <w:rsid w:val="00BE4DB1"/>
    <w:rsid w:val="00BF2BE7"/>
    <w:rsid w:val="00C075BF"/>
    <w:rsid w:val="00C20EFC"/>
    <w:rsid w:val="00C410F4"/>
    <w:rsid w:val="00C5461C"/>
    <w:rsid w:val="00C55CA8"/>
    <w:rsid w:val="00CA0E2E"/>
    <w:rsid w:val="00CA2482"/>
    <w:rsid w:val="00CE78B9"/>
    <w:rsid w:val="00D022E0"/>
    <w:rsid w:val="00D078E1"/>
    <w:rsid w:val="00D107B0"/>
    <w:rsid w:val="00D35752"/>
    <w:rsid w:val="00DA4CCD"/>
    <w:rsid w:val="00DE1762"/>
    <w:rsid w:val="00E10C49"/>
    <w:rsid w:val="00E20AB7"/>
    <w:rsid w:val="00E36BF1"/>
    <w:rsid w:val="00E70B75"/>
    <w:rsid w:val="00E80501"/>
    <w:rsid w:val="00EC12AA"/>
    <w:rsid w:val="00EC6D08"/>
    <w:rsid w:val="00EC7ED6"/>
    <w:rsid w:val="00ED1CB7"/>
    <w:rsid w:val="00F15526"/>
    <w:rsid w:val="00F25272"/>
    <w:rsid w:val="00F372AB"/>
    <w:rsid w:val="00F55324"/>
    <w:rsid w:val="00F5685B"/>
    <w:rsid w:val="00F728CA"/>
    <w:rsid w:val="00FA00F8"/>
    <w:rsid w:val="00FA2262"/>
    <w:rsid w:val="00FA638C"/>
    <w:rsid w:val="E6FDA9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unhideWhenUsed/>
    <w:uiPriority w:val="99"/>
    <w:pPr>
      <w:snapToGrid w:val="0"/>
      <w:jc w:val="left"/>
    </w:pPr>
    <w:rPr>
      <w:sz w:val="18"/>
      <w:szCs w:val="18"/>
    </w:rPr>
  </w:style>
  <w:style w:type="character" w:styleId="7">
    <w:name w:val="Hyperlink"/>
    <w:basedOn w:val="6"/>
    <w:semiHidden/>
    <w:unhideWhenUsed/>
    <w:uiPriority w:val="99"/>
    <w:rPr>
      <w:color w:val="0000FF"/>
      <w:u w:val="single"/>
    </w:rPr>
  </w:style>
  <w:style w:type="character" w:styleId="8">
    <w:name w:val="footnote reference"/>
    <w:basedOn w:val="6"/>
    <w:semiHidden/>
    <w:unhideWhenUsed/>
    <w:uiPriority w:val="99"/>
    <w:rPr>
      <w:vertAlign w:val="superscript"/>
    </w:rPr>
  </w:style>
  <w:style w:type="character" w:customStyle="1" w:styleId="9">
    <w:name w:val="页眉 字符"/>
    <w:basedOn w:val="6"/>
    <w:link w:val="3"/>
    <w:locked/>
    <w:uiPriority w:val="99"/>
    <w:rPr>
      <w:rFonts w:cs="Times New Roman"/>
      <w:sz w:val="18"/>
      <w:szCs w:val="18"/>
    </w:rPr>
  </w:style>
  <w:style w:type="character" w:customStyle="1" w:styleId="10">
    <w:name w:val="页脚 字符"/>
    <w:basedOn w:val="6"/>
    <w:link w:val="2"/>
    <w:locked/>
    <w:uiPriority w:val="99"/>
    <w:rPr>
      <w:rFonts w:cs="Times New Roman"/>
      <w:sz w:val="18"/>
      <w:szCs w:val="18"/>
    </w:rPr>
  </w:style>
  <w:style w:type="character" w:customStyle="1" w:styleId="11">
    <w:name w:val="脚注文本 字符"/>
    <w:basedOn w:val="6"/>
    <w:link w:val="4"/>
    <w:semiHidden/>
    <w:uiPriority w:val="99"/>
    <w:rPr>
      <w:sz w:val="18"/>
      <w:szCs w:val="18"/>
    </w:rPr>
  </w:style>
  <w:style w:type="paragraph" w:customStyle="1" w:styleId="12">
    <w:name w:val="p1"/>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2613</Words>
  <Characters>14898</Characters>
  <Lines>124</Lines>
  <Paragraphs>34</Paragraphs>
  <TotalTime>2</TotalTime>
  <ScaleCrop>false</ScaleCrop>
  <LinksUpToDate>false</LinksUpToDate>
  <CharactersWithSpaces>17477</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2022-04-12T20:12:00Z</dcterms:created>
  <dc:creator>Jam Lee</dc:creator>
  <cp:lastModifiedBy>xm</cp:lastModifiedBy>
  <dcterms:modified xsi:type="dcterms:W3CDTF">2024-02-16T13:54:48Z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6BB713436AFCB8E3F83ECF65537263F1_42</vt:lpwstr>
  </property>
</Properties>
</file>