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2CC17B" w:rsidR="007649DF" w:rsidRDefault="007649DF" w:rsidP="005F1698">
      <w:pPr>
        <w:spacing w:before="2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02" w14:textId="77777777" w:rsidR="007649DF" w:rsidRPr="002F2956" w:rsidRDefault="002F295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647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Аннотация:</w:t>
      </w:r>
      <w:r w:rsidRPr="002F29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Роза Евгеньевна Левина - известный российский логопед и автор научных работ, определивших развитие теории и практики логопедии в 20 веке. Ее ранние работы были написаны под влиянием идей Л.С.Выготского, чьей ученицей она была. Использование Р.Е.Левиной метода анализа случая одновременно являлось и вынужденным приемом на заре становления дефектологии, и возможностью показать технологию обследования ребенка с нарушением в развитии. Статья посвящена формированию некоторых научных гипотез относительно патогенеза речевых нарушений, высказанных Р.Е.Левиной в период с 1936 по 1951 годы.</w:t>
      </w:r>
    </w:p>
    <w:p w14:paraId="00000003" w14:textId="77777777" w:rsidR="007649DF" w:rsidRPr="002F2956" w:rsidRDefault="002F295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29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0000004" w14:textId="77777777" w:rsidR="007649DF" w:rsidRPr="002F2956" w:rsidRDefault="002F295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647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Ключевые слова:</w:t>
      </w:r>
      <w:r w:rsidRPr="002F29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акустическая агнозия, </w:t>
      </w:r>
      <w:proofErr w:type="spellStart"/>
      <w:r w:rsidRPr="002F2956">
        <w:rPr>
          <w:rFonts w:ascii="Times New Roman" w:eastAsia="Times New Roman" w:hAnsi="Times New Roman" w:cs="Times New Roman"/>
          <w:sz w:val="24"/>
          <w:szCs w:val="24"/>
          <w:highlight w:val="white"/>
        </w:rPr>
        <w:t>алалия</w:t>
      </w:r>
      <w:proofErr w:type="spellEnd"/>
      <w:r w:rsidRPr="002F2956">
        <w:rPr>
          <w:rFonts w:ascii="Times New Roman" w:eastAsia="Times New Roman" w:hAnsi="Times New Roman" w:cs="Times New Roman"/>
          <w:sz w:val="24"/>
          <w:szCs w:val="24"/>
          <w:highlight w:val="white"/>
        </w:rPr>
        <w:t>, слуховое внимание, фонематическое восприятие, неговорящие дети.</w:t>
      </w:r>
    </w:p>
    <w:p w14:paraId="00000005" w14:textId="77777777" w:rsidR="007649DF" w:rsidRPr="002F2956" w:rsidRDefault="002F29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7649DF" w:rsidRPr="00607197" w:rsidRDefault="002F2956" w:rsidP="0020457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956">
        <w:rPr>
          <w:rFonts w:ascii="Times New Roman" w:eastAsia="Times New Roman" w:hAnsi="Times New Roman" w:cs="Times New Roman"/>
          <w:sz w:val="24"/>
          <w:szCs w:val="24"/>
        </w:rPr>
        <w:t xml:space="preserve">Научное наследие Розы Евгеньевны Левиной крайне важно для отечественной </w:t>
      </w: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логопедии. До сих пор  вся система логопедической помощи в России строится на предложенной ею классификации речевых нарушений у детей. Ее научная деятельность началась в 30-е годы прошлого века под руководством Л.С. Выготского. Первая статья Р.Е.Левиной вышла в 1936 году и была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посявящена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описанию нескольких случаев речевого недоразвития. В последующие годы появилось еще несколько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кейс-стади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. Подробное описание этих случаев дает возможность проследить ход становления некоторых гипотез речевого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дизонтогенеза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>, оказавших влияние на последующее развитие науки.</w:t>
      </w:r>
    </w:p>
    <w:p w14:paraId="00000007" w14:textId="77777777" w:rsidR="007649DF" w:rsidRPr="00607197" w:rsidRDefault="002F2956" w:rsidP="0020457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Идея о выделении особого типа восприятия, связанного с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распознаванием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фонем, была очень важна для учеников Л.С.Выготского [n2]. И речевое недоразвитие кажется весьма тесно связанным с дефицитом высококвалифицированного слуха – речевого. </w:t>
      </w:r>
    </w:p>
    <w:p w14:paraId="00000008" w14:textId="77777777" w:rsidR="007649DF" w:rsidRPr="00607197" w:rsidRDefault="002F2956" w:rsidP="0020457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В своей первой статье «Об одной из форм акустической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агнозии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», написанной совместно с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Р.М.Боскис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, Р.Е. Левина приводит два случая выраженного косноязычия, которое отображается на письме [n2]. Мы находим первую попытку отдифференцировать нарушения физического и фонематического слуха. Пока нет термина, есть только подходы к нему: «нарушение слухового внимания», «акустическая агнозия». При этом подчеркивается, что моторных нарушений или выявленных снижений физического слуха у детей не было. Но авторы приводят очень подробный разбор, в котором мы видим знаки, указывающие на то, что недостаток объективных инструментов исследования, мог на тот момент привести к переоценке роли нарушения фонематического восприятия. Так, зафиксировано снижения слуха у родителей школьников, наличие вестибулярных нарушений в их собственном неврологическом статусе, отсутствие у них задержки речевого развития и снижения речевой активности. </w:t>
      </w:r>
    </w:p>
    <w:p w14:paraId="00000009" w14:textId="77777777" w:rsidR="007649DF" w:rsidRPr="00607197" w:rsidRDefault="002F2956" w:rsidP="0020457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>В работе 1938 года «</w:t>
      </w:r>
      <w:r w:rsidRPr="00607197">
        <w:rPr>
          <w:rFonts w:ascii="Times New Roman" w:eastAsia="Times New Roman" w:hAnsi="Times New Roman" w:cs="Times New Roman"/>
          <w:sz w:val="24"/>
          <w:szCs w:val="24"/>
          <w:highlight w:val="white"/>
        </w:rPr>
        <w:t>К проблеме овладения фонетической стороной речи в детском возрасте</w:t>
      </w: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» мы видим уже сравнение нескольких детей с косноязычием и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тугоухостью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[n1]. В обоих случаях дается подробный анализ замен звуков на материале четырех опытов. Особое внимание привлекает наличие в обоих случаях смешений парных звонких-глухих согласных, характерное для снижения слуха. </w:t>
      </w:r>
      <w:r w:rsidRPr="006071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Р.Е. Левина пыталась объяснить, что при косноязычии имеется лишь частичное нарушение акустического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  <w:highlight w:val="white"/>
        </w:rPr>
        <w:t>гнозиса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  <w:highlight w:val="white"/>
        </w:rPr>
        <w:t>: ребенок может не различать некоторые фонемы, а приспособляется к различению звуковых комплексов целого слова.</w:t>
      </w:r>
    </w:p>
    <w:p w14:paraId="0000000A" w14:textId="77777777" w:rsidR="007649DF" w:rsidRPr="00607197" w:rsidRDefault="002F2956" w:rsidP="002045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Гипотеза о нарушении фонематического восприятия как ключевом факторе недоразвития речи прослеживается и в более поздней и большой работе 1951 года </w:t>
      </w:r>
      <w:r w:rsidRPr="00607197">
        <w:rPr>
          <w:rFonts w:ascii="Times New Roman" w:eastAsia="Times New Roman" w:hAnsi="Times New Roman" w:cs="Times New Roman"/>
          <w:sz w:val="24"/>
          <w:szCs w:val="24"/>
        </w:rPr>
        <w:t>«Опыт изучения неговорящих детей (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алаликов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)», написанной по материалам наблюдений в Клинике речевых расстройств (будущем НИИ Дефектологии), возглавляемой Р.Е.Левиной [n3]. Р.Е. Левина выделяет по сути 3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патогенетические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модели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, причем моторной: нарушение слухового (фонематического) восприятия, нарушение </w:t>
      </w:r>
      <w:r w:rsidRPr="006071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зрительного (предметного) восприятия, нарушение психической активности. А вот что касается сенсорной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, которая казалось бы и объясняется первичными дефектами формирования фонематического слуха, то Роза Евгеньевна, подчеркивает, что во всех случаях поступления в Клинику детей с данным диагнозом, он не подтверждался, поскольку обнаруживалась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тухоухость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7649DF" w:rsidRPr="00607197" w:rsidRDefault="002F2956" w:rsidP="002045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кейс-стади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Р.Е.Левиной закладывают концепцию скорее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анализаторных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нарушений коркового уровня, приводящих в речевому недоразвитию общего или частичного характера. Они вряд ли  могут рассматриваться как исчерпывающая модель патогенеза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, но показывают предпочтения автора, ее увлечение определенной концепцией. Однако научная точность описаний, данных Р.Е.Левиной, дает нам возможность сопоставить свои выводы с авторскими, со сложившейся моделью оказания помощи детям с тяжелыми нарушениями речи. </w:t>
      </w:r>
    </w:p>
    <w:p w14:paraId="0000000C" w14:textId="77777777" w:rsidR="007649DF" w:rsidRPr="00607197" w:rsidRDefault="002F2956" w:rsidP="002045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выполнена в рамках проекта Студенческого научного общества ИСОП МГПУ по изучению научного наследия Р.Е.Левиной - </w:t>
      </w:r>
      <w:hyperlink r:id="rId6">
        <w:r w:rsidRPr="00607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https://левина.com</w:t>
        </w:r>
      </w:hyperlink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[n5].</w:t>
      </w:r>
    </w:p>
    <w:p w14:paraId="0000000D" w14:textId="77777777" w:rsidR="007649DF" w:rsidRPr="00607197" w:rsidRDefault="007649DF" w:rsidP="002045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649DF" w:rsidRPr="00607197" w:rsidRDefault="007649DF" w:rsidP="00204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649DF" w:rsidRPr="00607197" w:rsidRDefault="002F2956" w:rsidP="002045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>Список источников:</w:t>
      </w:r>
    </w:p>
    <w:p w14:paraId="00000010" w14:textId="77777777" w:rsidR="007649DF" w:rsidRPr="00607197" w:rsidRDefault="002F2956" w:rsidP="002045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Боксис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>, Р.М., Левина, Р.Е. «К проблеме овладения фонетической стороной речи в детском возрасте» (Советская педагогика, 1938 г.).</w:t>
      </w:r>
    </w:p>
    <w:p w14:paraId="00000011" w14:textId="77777777" w:rsidR="007649DF" w:rsidRPr="00607197" w:rsidRDefault="002F2956" w:rsidP="002045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Боскис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, Р.М., Левина, Р.Е. «Об одной из форм акустической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агнозии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>: косноязычие в речи и письме».</w:t>
      </w:r>
    </w:p>
    <w:p w14:paraId="00000012" w14:textId="77777777" w:rsidR="007649DF" w:rsidRPr="00607197" w:rsidRDefault="002F2956" w:rsidP="002045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>Левина, Р.Е. «Опыт изучения неговорящих детей (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алаликов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14:paraId="00000013" w14:textId="77777777" w:rsidR="007649DF" w:rsidRPr="00607197" w:rsidRDefault="002F2956" w:rsidP="002045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Принципы построения дифференцированной методики обучения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алаликов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на основе лингвистической классификации форм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алалии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[Текст] /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Орфинская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, В.К. // Логопедия. Методическое наследие. - М. - Кн. III: Системные нарушения речи: </w:t>
      </w:r>
      <w:proofErr w:type="spellStart"/>
      <w:r w:rsidRPr="00607197">
        <w:rPr>
          <w:rFonts w:ascii="Times New Roman" w:eastAsia="Times New Roman" w:hAnsi="Times New Roman" w:cs="Times New Roman"/>
          <w:sz w:val="24"/>
          <w:szCs w:val="24"/>
        </w:rPr>
        <w:t>Алалия</w:t>
      </w:r>
      <w:proofErr w:type="spellEnd"/>
      <w:r w:rsidRPr="00607197">
        <w:rPr>
          <w:rFonts w:ascii="Times New Roman" w:eastAsia="Times New Roman" w:hAnsi="Times New Roman" w:cs="Times New Roman"/>
          <w:sz w:val="24"/>
          <w:szCs w:val="24"/>
        </w:rPr>
        <w:t>. Афазия. - С.81-121. - С. М.,2003. - Библиогр.: с.121.</w:t>
      </w:r>
    </w:p>
    <w:p w14:paraId="00000014" w14:textId="77777777" w:rsidR="007649DF" w:rsidRPr="00607197" w:rsidRDefault="002F2956" w:rsidP="002045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Левина, Р.Е. </w:t>
      </w:r>
      <w:hyperlink r:id="rId7">
        <w:r w:rsidRPr="0060719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https://левина.com/page34912193.html</w:t>
        </w:r>
      </w:hyperlink>
    </w:p>
    <w:p w14:paraId="00000015" w14:textId="77777777" w:rsidR="007649DF" w:rsidRPr="002F2956" w:rsidRDefault="007649DF">
      <w:pPr>
        <w:spacing w:before="240"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16" w14:textId="77777777" w:rsidR="007649DF" w:rsidRDefault="007649DF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7649DF" w:rsidRDefault="007649DF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7649DF" w:rsidRDefault="007649DF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7649DF" w:rsidRDefault="007649DF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7649DF" w:rsidRDefault="007649DF"/>
    <w:sectPr w:rsidR="007649DF" w:rsidSect="00C77A69">
      <w:footerReference w:type="default" r:id="rId8"/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E698" w14:textId="77777777" w:rsidR="002F2956" w:rsidRDefault="002F2956">
      <w:pPr>
        <w:spacing w:line="240" w:lineRule="auto"/>
      </w:pPr>
      <w:r>
        <w:separator/>
      </w:r>
    </w:p>
  </w:endnote>
  <w:endnote w:type="continuationSeparator" w:id="0">
    <w:p w14:paraId="24129C80" w14:textId="77777777" w:rsidR="002F2956" w:rsidRDefault="002F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7649DF" w:rsidRDefault="007649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6B3B" w14:textId="77777777" w:rsidR="002F2956" w:rsidRDefault="002F2956">
      <w:pPr>
        <w:spacing w:line="240" w:lineRule="auto"/>
      </w:pPr>
      <w:r>
        <w:separator/>
      </w:r>
    </w:p>
  </w:footnote>
  <w:footnote w:type="continuationSeparator" w:id="0">
    <w:p w14:paraId="3A7920B6" w14:textId="77777777" w:rsidR="002F2956" w:rsidRDefault="002F29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DF"/>
    <w:rsid w:val="00204573"/>
    <w:rsid w:val="002F2956"/>
    <w:rsid w:val="00420119"/>
    <w:rsid w:val="004C6478"/>
    <w:rsid w:val="005F1698"/>
    <w:rsid w:val="00607197"/>
    <w:rsid w:val="006D5965"/>
    <w:rsid w:val="007649DF"/>
    <w:rsid w:val="00C77A69"/>
    <w:rsid w:val="00D36A5D"/>
    <w:rsid w:val="00F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746F2"/>
  <w15:docId w15:val="{9D820E6D-1CEA-374E-B468-ED331344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Клочкова</cp:lastModifiedBy>
  <cp:revision>2</cp:revision>
  <dcterms:created xsi:type="dcterms:W3CDTF">2024-02-16T18:00:00Z</dcterms:created>
  <dcterms:modified xsi:type="dcterms:W3CDTF">2024-02-16T18:00:00Z</dcterms:modified>
</cp:coreProperties>
</file>