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C185F" w14:textId="77777777" w:rsidR="00942FE8" w:rsidRPr="00942FE8" w:rsidRDefault="00942FE8" w:rsidP="00942FE8">
      <w:pPr>
        <w:pStyle w:val="a3"/>
        <w:rPr>
          <w:b/>
          <w:sz w:val="36"/>
          <w:szCs w:val="28"/>
        </w:rPr>
      </w:pPr>
      <w:r w:rsidRPr="00942FE8">
        <w:rPr>
          <w:b/>
          <w:shd w:val="clear" w:color="auto" w:fill="FFFFFF"/>
        </w:rPr>
        <w:t>Логопедическая работа по развитию грамматического строя</w:t>
      </w:r>
      <w:r w:rsidRPr="00942FE8">
        <w:rPr>
          <w:rFonts w:ascii="Arial" w:hAnsi="Arial" w:cs="Arial"/>
          <w:b/>
          <w:shd w:val="clear" w:color="auto" w:fill="FFFFFF"/>
        </w:rPr>
        <w:t> </w:t>
      </w:r>
      <w:r w:rsidRPr="00942FE8">
        <w:rPr>
          <w:b/>
          <w:shd w:val="clear" w:color="auto" w:fill="FFFFFF"/>
        </w:rPr>
        <w:t>речи детей дошкольного возраста с ОНР с использованием наглядных приемов.</w:t>
      </w:r>
    </w:p>
    <w:p w14:paraId="7B2FB219" w14:textId="77777777" w:rsidR="00AA42C1" w:rsidRPr="00AA42C1" w:rsidRDefault="00AA42C1" w:rsidP="00AA42C1">
      <w:pPr>
        <w:pStyle w:val="a3"/>
        <w:rPr>
          <w:sz w:val="24"/>
          <w:szCs w:val="24"/>
        </w:rPr>
      </w:pPr>
    </w:p>
    <w:p w14:paraId="6FD0751F" w14:textId="77777777" w:rsidR="00443D74" w:rsidRPr="00443D74" w:rsidRDefault="00443D74" w:rsidP="00443D74">
      <w:pPr>
        <w:pStyle w:val="a3"/>
        <w:rPr>
          <w:szCs w:val="28"/>
        </w:rPr>
      </w:pPr>
      <w:r w:rsidRPr="00443D74">
        <w:rPr>
          <w:szCs w:val="28"/>
        </w:rPr>
        <w:t>Актуальность темы обусловлена тем, что</w:t>
      </w:r>
      <w:r w:rsidRPr="00443D74">
        <w:rPr>
          <w:szCs w:val="28"/>
          <w:shd w:val="clear" w:color="auto" w:fill="F7F7F7"/>
        </w:rPr>
        <w:t xml:space="preserve"> </w:t>
      </w:r>
      <w:r w:rsidRPr="00443D74">
        <w:rPr>
          <w:szCs w:val="28"/>
        </w:rPr>
        <w:t>грамматика играет важную роль в сист</w:t>
      </w:r>
      <w:bookmarkStart w:id="0" w:name="_GoBack"/>
      <w:bookmarkEnd w:id="0"/>
      <w:r w:rsidRPr="00443D74">
        <w:rPr>
          <w:szCs w:val="28"/>
        </w:rPr>
        <w:t xml:space="preserve">еме языка. Она позволяет объединять отдельные слова в понятные и осмысленные предложения. </w:t>
      </w:r>
    </w:p>
    <w:p w14:paraId="2B2A12D6" w14:textId="77777777" w:rsidR="00443D74" w:rsidRPr="00443D74" w:rsidRDefault="00443D74" w:rsidP="00443D74">
      <w:pPr>
        <w:pStyle w:val="a3"/>
        <w:rPr>
          <w:szCs w:val="28"/>
        </w:rPr>
      </w:pPr>
      <w:r w:rsidRPr="00443D74">
        <w:rPr>
          <w:szCs w:val="28"/>
        </w:rPr>
        <w:t xml:space="preserve">Развитие грамматической структуры речи у детей с общим недоразвитием речи является одним из важных аспектов их коммуникативной способности. Неспособность использовать правильные грамматические конструкции может оказать существенное влияние на возможность эффективно общаться и участвовать в образовательном процессе. </w:t>
      </w:r>
    </w:p>
    <w:p w14:paraId="082156DD" w14:textId="77777777" w:rsidR="00443D74" w:rsidRPr="00443D74" w:rsidRDefault="00443D74" w:rsidP="00443D74">
      <w:pPr>
        <w:pStyle w:val="a3"/>
        <w:rPr>
          <w:szCs w:val="28"/>
        </w:rPr>
      </w:pPr>
      <w:r w:rsidRPr="00443D74">
        <w:rPr>
          <w:szCs w:val="28"/>
        </w:rPr>
        <w:t>Одним из инновационных методов, предлагаемых для развития грамматического строя у детей с общим недоразвитием речи, является наглядное моделирование. Этот метод основан на использовании визуальных средств и демонстрации грамматических структур в контексте, что способствует более глубокому усвоению их правильного использования.</w:t>
      </w:r>
    </w:p>
    <w:p w14:paraId="020E1BD4" w14:textId="77777777" w:rsidR="00443D74" w:rsidRPr="00443D74" w:rsidRDefault="00443D74" w:rsidP="00443D74">
      <w:pPr>
        <w:pStyle w:val="a3"/>
        <w:rPr>
          <w:szCs w:val="28"/>
        </w:rPr>
      </w:pPr>
      <w:r w:rsidRPr="00443D74">
        <w:rPr>
          <w:szCs w:val="28"/>
        </w:rPr>
        <w:t>Ключевой аспект эффективности наглядного моделирования заключается в его способности представлять сложные грамматические конструкции в доступной и понятной форме. Для детей с общим недоразвитием речи, визуальные образы и моделирование предложений через наглядные средства могут стать эффективным инструментом, способствующим улучшению понимания и запоминания правил языка.</w:t>
      </w:r>
    </w:p>
    <w:p w14:paraId="724E48B0" w14:textId="77777777" w:rsidR="00443D74" w:rsidRPr="00443D74" w:rsidRDefault="00443D74" w:rsidP="00443D74">
      <w:pPr>
        <w:pStyle w:val="a3"/>
        <w:rPr>
          <w:rStyle w:val="c3"/>
          <w:szCs w:val="28"/>
        </w:rPr>
      </w:pPr>
      <w:r w:rsidRPr="00443D74">
        <w:rPr>
          <w:szCs w:val="28"/>
        </w:rPr>
        <w:t>Существующие исследования уже демонстрировали перспективы применения наглядного моделирования в обучении грамматике. Однако необходимо провести более глубокий анализ результатов исследований, учесть индивидуальные особенности каждого ребенка с общим недоразвитием речи, а также выявить оптимальные подходы к применению данной методики в образовательном процессе.</w:t>
      </w:r>
      <w:r w:rsidRPr="00443D74">
        <w:rPr>
          <w:rStyle w:val="c3"/>
          <w:szCs w:val="28"/>
        </w:rPr>
        <w:t xml:space="preserve"> Этим обуславливается выбор объекта, предмета, цели и задачи исследования.</w:t>
      </w:r>
    </w:p>
    <w:p w14:paraId="40477C61" w14:textId="77777777" w:rsidR="00443D74" w:rsidRPr="00443D74" w:rsidRDefault="00443D74" w:rsidP="00443D74">
      <w:pPr>
        <w:pStyle w:val="a3"/>
        <w:rPr>
          <w:szCs w:val="28"/>
        </w:rPr>
      </w:pPr>
      <w:r w:rsidRPr="00443D74">
        <w:rPr>
          <w:b/>
          <w:szCs w:val="28"/>
        </w:rPr>
        <w:t>Цель работы</w:t>
      </w:r>
      <w:r w:rsidRPr="00443D74">
        <w:rPr>
          <w:szCs w:val="28"/>
        </w:rPr>
        <w:t xml:space="preserve"> –  исследование логопедической работы по развитию </w:t>
      </w:r>
      <w:r w:rsidRPr="00443D74">
        <w:rPr>
          <w:szCs w:val="28"/>
        </w:rPr>
        <w:lastRenderedPageBreak/>
        <w:t>грамматического строя речи детей дошкольного возраста с общим недоразвитием речи с использованием наглядных приемов.</w:t>
      </w:r>
    </w:p>
    <w:p w14:paraId="117B6A23" w14:textId="77777777" w:rsidR="00AA42C1" w:rsidRPr="00443D74" w:rsidRDefault="00AA42C1" w:rsidP="00443D74">
      <w:pPr>
        <w:pStyle w:val="a3"/>
        <w:rPr>
          <w:szCs w:val="28"/>
        </w:rPr>
      </w:pPr>
      <w:r w:rsidRPr="00443D74">
        <w:rPr>
          <w:szCs w:val="28"/>
        </w:rPr>
        <w:t>В</w:t>
      </w:r>
      <w:r w:rsidRPr="00443D74">
        <w:rPr>
          <w:szCs w:val="28"/>
        </w:rPr>
        <w:t xml:space="preserve">ыделены уровни </w:t>
      </w:r>
      <w:proofErr w:type="spellStart"/>
      <w:r w:rsidRPr="00443D74">
        <w:rPr>
          <w:szCs w:val="28"/>
        </w:rPr>
        <w:t>сформированности</w:t>
      </w:r>
      <w:proofErr w:type="spellEnd"/>
      <w:r w:rsidRPr="00443D74">
        <w:rPr>
          <w:szCs w:val="28"/>
        </w:rPr>
        <w:t xml:space="preserve"> грамматических умений детей:</w:t>
      </w:r>
    </w:p>
    <w:p w14:paraId="46A36C79" w14:textId="77777777" w:rsidR="00AA42C1" w:rsidRPr="00443D74" w:rsidRDefault="00AA42C1" w:rsidP="00443D74">
      <w:pPr>
        <w:pStyle w:val="a3"/>
        <w:rPr>
          <w:szCs w:val="28"/>
        </w:rPr>
      </w:pPr>
      <w:r w:rsidRPr="00443D74">
        <w:rPr>
          <w:szCs w:val="28"/>
        </w:rPr>
        <w:t xml:space="preserve">Высокий уровень – умеет правильно использовать в речи разные синтаксические конструкции; умеет согласовывать глаголы с существительными, употреблять существительные множественного в родительном падеже, несклоняемые существительные; умеет образовывать слова префиксальным, суффиксальным и </w:t>
      </w:r>
      <w:proofErr w:type="spellStart"/>
      <w:r w:rsidRPr="00443D74">
        <w:rPr>
          <w:szCs w:val="28"/>
        </w:rPr>
        <w:t>словослагательным</w:t>
      </w:r>
      <w:proofErr w:type="spellEnd"/>
      <w:r w:rsidRPr="00443D74">
        <w:rPr>
          <w:szCs w:val="28"/>
        </w:rPr>
        <w:t xml:space="preserve"> способом, а также подбирать однокоренные слова. Допускает ошибки лишь в отдельных трудных случаях.</w:t>
      </w:r>
    </w:p>
    <w:p w14:paraId="06853ACC" w14:textId="77777777" w:rsidR="00AA42C1" w:rsidRPr="00443D74" w:rsidRDefault="00AA42C1" w:rsidP="00443D74">
      <w:pPr>
        <w:pStyle w:val="a3"/>
        <w:rPr>
          <w:szCs w:val="28"/>
        </w:rPr>
      </w:pPr>
      <w:r w:rsidRPr="00443D74">
        <w:rPr>
          <w:szCs w:val="28"/>
        </w:rPr>
        <w:t xml:space="preserve">Средний уровень – допускает ошибки при согласовании глаголов с существительными по числам и родам, прилагательных с существительными по числам, родам и падежам, при употреблении существительных множественного числа в родительном падеже, несклоняемых существительных; при образовании слов префиксальным, суффиксальным и </w:t>
      </w:r>
      <w:proofErr w:type="spellStart"/>
      <w:r w:rsidRPr="00443D74">
        <w:rPr>
          <w:szCs w:val="28"/>
        </w:rPr>
        <w:t>словослагательным</w:t>
      </w:r>
      <w:proofErr w:type="spellEnd"/>
      <w:r w:rsidRPr="00443D74">
        <w:rPr>
          <w:szCs w:val="28"/>
        </w:rPr>
        <w:t xml:space="preserve"> способом, а также при подборе однокоренных слов; испытывает затруднения при составлении сложных предложений и конструировании предложений.</w:t>
      </w:r>
    </w:p>
    <w:p w14:paraId="402D599C" w14:textId="77777777" w:rsidR="00AA42C1" w:rsidRPr="00443D74" w:rsidRDefault="00AA42C1" w:rsidP="00443D74">
      <w:pPr>
        <w:pStyle w:val="a3"/>
        <w:rPr>
          <w:szCs w:val="28"/>
        </w:rPr>
      </w:pPr>
      <w:r w:rsidRPr="00443D74">
        <w:rPr>
          <w:szCs w:val="28"/>
        </w:rPr>
        <w:t>Низкий уровень – чаще допускает грамматические ошибки, особенно в словах, которые являются исключением из правил (при употреблении несклоняемых имен существительных, существительных множественного числа родительного падежа, при согласовании глаголов с существительными); не умеет конструировать и составлять сложные предложения.</w:t>
      </w:r>
    </w:p>
    <w:p w14:paraId="26D383AD" w14:textId="77777777" w:rsidR="00AA42C1" w:rsidRPr="00443D74" w:rsidRDefault="00AA42C1" w:rsidP="00443D74">
      <w:pPr>
        <w:pStyle w:val="a3"/>
        <w:rPr>
          <w:szCs w:val="28"/>
        </w:rPr>
      </w:pPr>
      <w:r w:rsidRPr="00443D74">
        <w:rPr>
          <w:szCs w:val="28"/>
        </w:rPr>
        <w:t xml:space="preserve">Метод наглядного моделирования помогает ребенку зрительно представить абстрактные понятия (звук, слово, предложение, текст), научиться работать с ними. Это особенно важно для дошкольников, поскольку мыслительные задачи у них решаются с преобладающей ролью внешних средств, наглядный материал усваивается лучше вербального. </w:t>
      </w:r>
    </w:p>
    <w:p w14:paraId="1B6F3AB3" w14:textId="77777777" w:rsidR="00AA42C1" w:rsidRPr="00443D74" w:rsidRDefault="00AA42C1" w:rsidP="00443D74">
      <w:pPr>
        <w:pStyle w:val="a3"/>
        <w:rPr>
          <w:szCs w:val="28"/>
        </w:rPr>
      </w:pPr>
      <w:r w:rsidRPr="00443D74">
        <w:rPr>
          <w:szCs w:val="28"/>
        </w:rPr>
        <w:t xml:space="preserve">Метод базируется на использовании визуальных средств, таких как графика, диаграммы, модели и другие наглядные материалы, для </w:t>
      </w:r>
      <w:r w:rsidRPr="00443D74">
        <w:rPr>
          <w:szCs w:val="28"/>
        </w:rPr>
        <w:lastRenderedPageBreak/>
        <w:t>представления иллюстрированных примеров и концепций. Целью метода является создание конкретных образов, которые помогают учащимся лучше усваивать сложные темы и абстрактные понятия.</w:t>
      </w:r>
    </w:p>
    <w:p w14:paraId="152B9702" w14:textId="77777777" w:rsidR="00AA42C1" w:rsidRPr="00443D74" w:rsidRDefault="00443D74" w:rsidP="00443D74">
      <w:pPr>
        <w:pStyle w:val="a3"/>
        <w:rPr>
          <w:szCs w:val="28"/>
        </w:rPr>
      </w:pPr>
      <w:r>
        <w:rPr>
          <w:szCs w:val="28"/>
        </w:rPr>
        <w:t>В рамках данной</w:t>
      </w:r>
      <w:r w:rsidR="00AA42C1" w:rsidRPr="00443D74">
        <w:rPr>
          <w:szCs w:val="28"/>
        </w:rPr>
        <w:t xml:space="preserve"> работы была разработана и описана рабочая тетрадь, предназначенная для развития грамматического строя речи у детей дошкольного возраста с общим недоразвитием речи. Тетрадь охватывает различные аспекты развития грамматического строя речи и предлагает целенаправленные задания, способствующие усвоению и применению данных навыков.</w:t>
      </w:r>
    </w:p>
    <w:p w14:paraId="444CE11F" w14:textId="77777777" w:rsidR="00AA42C1" w:rsidRPr="00443D74" w:rsidRDefault="00AA42C1" w:rsidP="00443D74">
      <w:pPr>
        <w:pStyle w:val="a3"/>
        <w:rPr>
          <w:szCs w:val="28"/>
        </w:rPr>
      </w:pPr>
      <w:r w:rsidRPr="00443D74">
        <w:rPr>
          <w:szCs w:val="28"/>
        </w:rPr>
        <w:t>Тетрадь разделена на два раздела, которые полностью охватывают все компоненты грамматического строя речи. Вся тетрадь организована таким образом, чтобы предложить последовательное и структурированное изучение и практику грамматических навыков. Задания включают в себя разнообразные форматы, такие как заполнение пропусков, составление предложений, выбор правильных форм слов и другие интерактивные упражнения. Это способствует более эффективному усвоению материала и развитию навыков самостоятельной работы у детей.</w:t>
      </w:r>
    </w:p>
    <w:p w14:paraId="54654158" w14:textId="77777777" w:rsidR="00AA42C1" w:rsidRDefault="00AA42C1" w:rsidP="00443D74">
      <w:pPr>
        <w:pStyle w:val="a3"/>
        <w:rPr>
          <w:szCs w:val="28"/>
        </w:rPr>
      </w:pPr>
      <w:r w:rsidRPr="00443D74">
        <w:rPr>
          <w:szCs w:val="28"/>
        </w:rPr>
        <w:t>Такая тетрадь может служить полезным инструментом в педагогической практике и помочь детям с общим недоразвитием речи достичь более высокого уровня грамматической точности и свободы в выражении своих мыслей.</w:t>
      </w:r>
    </w:p>
    <w:p w14:paraId="4B88BA10" w14:textId="77777777" w:rsidR="00942FE8" w:rsidRDefault="00942FE8" w:rsidP="00443D74">
      <w:pPr>
        <w:pStyle w:val="a3"/>
        <w:rPr>
          <w:szCs w:val="28"/>
        </w:rPr>
      </w:pPr>
    </w:p>
    <w:p w14:paraId="5756E3A2" w14:textId="77777777" w:rsidR="00443D74" w:rsidRPr="003229E1" w:rsidRDefault="00443D74" w:rsidP="00443D74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154527857"/>
      <w:r w:rsidRPr="007C51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ИСПОЛЬЗОВАННОЙ ЛИТЕРАТУРЫ</w:t>
      </w:r>
      <w:bookmarkEnd w:id="1"/>
    </w:p>
    <w:p w14:paraId="3B67A64D" w14:textId="77777777" w:rsidR="00443D74" w:rsidRPr="00942FE8" w:rsidRDefault="00443D74" w:rsidP="00942FE8">
      <w:pPr>
        <w:pStyle w:val="a3"/>
        <w:rPr>
          <w:color w:val="000000" w:themeColor="text1"/>
          <w:szCs w:val="28"/>
        </w:rPr>
      </w:pPr>
      <w:proofErr w:type="spellStart"/>
      <w:r w:rsidRPr="00443D74">
        <w:rPr>
          <w:rStyle w:val="a5"/>
          <w:i w:val="0"/>
          <w:color w:val="000000" w:themeColor="text1"/>
          <w:szCs w:val="28"/>
        </w:rPr>
        <w:t>Аладатова</w:t>
      </w:r>
      <w:proofErr w:type="spellEnd"/>
      <w:r w:rsidRPr="00443D74">
        <w:rPr>
          <w:rStyle w:val="a5"/>
          <w:i w:val="0"/>
          <w:color w:val="000000" w:themeColor="text1"/>
          <w:szCs w:val="28"/>
        </w:rPr>
        <w:t xml:space="preserve">, Е. В. Развитие речи детей старшего дошкольного возраста через речевые тренинги / Е. В. </w:t>
      </w:r>
      <w:proofErr w:type="spellStart"/>
      <w:r w:rsidRPr="00443D74">
        <w:rPr>
          <w:rStyle w:val="a5"/>
          <w:i w:val="0"/>
          <w:color w:val="000000" w:themeColor="text1"/>
          <w:szCs w:val="28"/>
        </w:rPr>
        <w:t>Аладатова</w:t>
      </w:r>
      <w:proofErr w:type="spellEnd"/>
      <w:r w:rsidRPr="00443D74">
        <w:rPr>
          <w:rStyle w:val="a5"/>
          <w:i w:val="0"/>
          <w:color w:val="000000" w:themeColor="text1"/>
          <w:szCs w:val="28"/>
        </w:rPr>
        <w:t xml:space="preserve">, А. М. Нехорошева, Т. П. Шестакова. — Текст: непосредственный // Педагогика: традиции и инновации: материалы VIII </w:t>
      </w:r>
      <w:proofErr w:type="spellStart"/>
      <w:r w:rsidRPr="00443D74">
        <w:rPr>
          <w:rStyle w:val="a5"/>
          <w:i w:val="0"/>
          <w:color w:val="000000" w:themeColor="text1"/>
          <w:szCs w:val="28"/>
        </w:rPr>
        <w:t>Междунар</w:t>
      </w:r>
      <w:proofErr w:type="spellEnd"/>
      <w:r w:rsidRPr="00443D74">
        <w:rPr>
          <w:rStyle w:val="a5"/>
          <w:i w:val="0"/>
          <w:color w:val="000000" w:themeColor="text1"/>
          <w:szCs w:val="28"/>
        </w:rPr>
        <w:t xml:space="preserve">. науч. </w:t>
      </w:r>
      <w:proofErr w:type="spellStart"/>
      <w:r w:rsidRPr="00443D74">
        <w:rPr>
          <w:rStyle w:val="a5"/>
          <w:i w:val="0"/>
          <w:color w:val="000000" w:themeColor="text1"/>
          <w:szCs w:val="28"/>
        </w:rPr>
        <w:t>конф</w:t>
      </w:r>
      <w:proofErr w:type="spellEnd"/>
      <w:r w:rsidRPr="00443D74">
        <w:rPr>
          <w:rStyle w:val="a5"/>
          <w:i w:val="0"/>
          <w:color w:val="000000" w:themeColor="text1"/>
          <w:szCs w:val="28"/>
        </w:rPr>
        <w:t>. (г. Челябинск, январь 2017 г.). — Челябинск: Два комсомольца, 2017. — С. 24-29.</w:t>
      </w:r>
    </w:p>
    <w:p w14:paraId="1263B9C2" w14:textId="77777777" w:rsidR="00443D74" w:rsidRPr="00443D74" w:rsidRDefault="00443D74" w:rsidP="00443D74">
      <w:pPr>
        <w:pStyle w:val="a3"/>
        <w:rPr>
          <w:szCs w:val="28"/>
        </w:rPr>
      </w:pPr>
      <w:proofErr w:type="spellStart"/>
      <w:r w:rsidRPr="00443D74">
        <w:rPr>
          <w:szCs w:val="28"/>
          <w:shd w:val="clear" w:color="auto" w:fill="FFFFFF"/>
        </w:rPr>
        <w:t>Арушанова</w:t>
      </w:r>
      <w:proofErr w:type="spellEnd"/>
      <w:r w:rsidRPr="00443D74">
        <w:rPr>
          <w:szCs w:val="28"/>
          <w:shd w:val="clear" w:color="auto" w:fill="FFFFFF"/>
        </w:rPr>
        <w:t>, А.Г. Формирование грамматического строя речи/</w:t>
      </w:r>
      <w:proofErr w:type="spellStart"/>
      <w:r w:rsidRPr="00443D74">
        <w:rPr>
          <w:szCs w:val="28"/>
          <w:shd w:val="clear" w:color="auto" w:fill="FFFFFF"/>
        </w:rPr>
        <w:t>А.Г.Арушанова</w:t>
      </w:r>
      <w:proofErr w:type="spellEnd"/>
      <w:r w:rsidRPr="00443D74">
        <w:rPr>
          <w:szCs w:val="28"/>
          <w:shd w:val="clear" w:color="auto" w:fill="FFFFFF"/>
        </w:rPr>
        <w:t>. - Москва, Академия, 2009.</w:t>
      </w:r>
    </w:p>
    <w:p w14:paraId="16D9FC87" w14:textId="77777777" w:rsidR="00AA42C1" w:rsidRDefault="00AA42C1" w:rsidP="00AA42C1"/>
    <w:sectPr w:rsidR="00AA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403FC"/>
    <w:multiLevelType w:val="hybridMultilevel"/>
    <w:tmpl w:val="89CCC318"/>
    <w:lvl w:ilvl="0" w:tplc="211C70C2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C1"/>
    <w:rsid w:val="00443D74"/>
    <w:rsid w:val="00942FE8"/>
    <w:rsid w:val="00AA42C1"/>
    <w:rsid w:val="00F7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63DA"/>
  <w15:chartTrackingRefBased/>
  <w15:docId w15:val="{445C8DB6-6EBC-48F0-9DC3-DFFF10A2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3D74"/>
    <w:pPr>
      <w:keepNext/>
      <w:keepLines/>
      <w:spacing w:before="240" w:after="0" w:line="247" w:lineRule="auto"/>
      <w:ind w:right="168" w:firstLine="71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"/>
    <w:basedOn w:val="a"/>
    <w:qFormat/>
    <w:rsid w:val="00AA42C1"/>
    <w:pPr>
      <w:widowControl w:val="0"/>
      <w:overflowPunct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customStyle="1" w:styleId="c3">
    <w:name w:val="c3"/>
    <w:basedOn w:val="a0"/>
    <w:rsid w:val="00443D74"/>
  </w:style>
  <w:style w:type="character" w:customStyle="1" w:styleId="10">
    <w:name w:val="Заголовок 1 Знак"/>
    <w:basedOn w:val="a0"/>
    <w:link w:val="1"/>
    <w:uiPriority w:val="9"/>
    <w:rsid w:val="00443D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443D74"/>
    <w:pPr>
      <w:widowControl w:val="0"/>
      <w:autoSpaceDE w:val="0"/>
      <w:autoSpaceDN w:val="0"/>
      <w:spacing w:after="0" w:line="240" w:lineRule="auto"/>
      <w:ind w:left="399" w:firstLine="710"/>
      <w:jc w:val="both"/>
    </w:pPr>
    <w:rPr>
      <w:rFonts w:ascii="Times New Roman" w:eastAsia="Times New Roman" w:hAnsi="Times New Roman" w:cs="Times New Roman"/>
    </w:rPr>
  </w:style>
  <w:style w:type="character" w:styleId="a5">
    <w:name w:val="Subtle Emphasis"/>
    <w:basedOn w:val="a0"/>
    <w:uiPriority w:val="19"/>
    <w:qFormat/>
    <w:rsid w:val="00443D74"/>
    <w:rPr>
      <w:i/>
      <w:iCs/>
      <w:color w:val="404040" w:themeColor="text1" w:themeTint="BF"/>
    </w:rPr>
  </w:style>
  <w:style w:type="character" w:styleId="a6">
    <w:name w:val="Strong"/>
    <w:basedOn w:val="a0"/>
    <w:uiPriority w:val="22"/>
    <w:qFormat/>
    <w:rsid w:val="00443D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721</Words>
  <Characters>4640</Characters>
  <Application>Microsoft Office Word</Application>
  <DocSecurity>0</DocSecurity>
  <Lines>96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Birkovskaya</dc:creator>
  <cp:keywords/>
  <dc:description/>
  <cp:lastModifiedBy>Anna Birkovskaya</cp:lastModifiedBy>
  <cp:revision>1</cp:revision>
  <dcterms:created xsi:type="dcterms:W3CDTF">2024-02-16T14:26:00Z</dcterms:created>
  <dcterms:modified xsi:type="dcterms:W3CDTF">2024-02-16T14:59:00Z</dcterms:modified>
</cp:coreProperties>
</file>