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ADCB5" w14:textId="448AF8A5" w:rsidR="0020225E" w:rsidRPr="004E775A" w:rsidRDefault="00F65884" w:rsidP="00916F6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Социальные контакты евреев Средиземноморья в </w:t>
      </w:r>
      <w:r w:rsidRPr="004E775A">
        <w:rPr>
          <w:rFonts w:ascii="Times New Roman" w:hAnsi="Times New Roman" w:cs="Times New Roman"/>
          <w:b/>
          <w:sz w:val="24"/>
          <w:szCs w:val="24"/>
        </w:rPr>
        <w:t>XVI</w:t>
      </w:r>
      <w:r w:rsidRPr="004E77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веке</w:t>
      </w:r>
      <w:r w:rsidR="00811FF8" w:rsidRPr="004E77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A8702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4E77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</w:t>
      </w:r>
      <w:r w:rsidRPr="00A87029">
        <w:rPr>
          <w:rFonts w:ascii="Times New Roman" w:hAnsi="Times New Roman" w:cs="Times New Roman"/>
          <w:b/>
          <w:sz w:val="24"/>
          <w:szCs w:val="24"/>
          <w:lang w:val="ru-RU"/>
        </w:rPr>
        <w:t>стратегии и</w:t>
      </w:r>
      <w:r w:rsidRPr="004E77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1FF8" w:rsidRPr="004E77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тенденции </w:t>
      </w:r>
      <w:r w:rsidRPr="004E775A">
        <w:rPr>
          <w:rFonts w:ascii="Times New Roman" w:hAnsi="Times New Roman" w:cs="Times New Roman"/>
          <w:b/>
          <w:sz w:val="24"/>
          <w:szCs w:val="24"/>
          <w:lang w:val="ru-RU"/>
        </w:rPr>
        <w:t>коммуникации</w:t>
      </w:r>
    </w:p>
    <w:p w14:paraId="2661D602" w14:textId="77777777" w:rsidR="00876C68" w:rsidRPr="004E775A" w:rsidRDefault="00876C68" w:rsidP="00916F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Заиченко Дария Андреевна</w:t>
      </w:r>
    </w:p>
    <w:p w14:paraId="125BE4CB" w14:textId="77777777" w:rsidR="00876C68" w:rsidRPr="004E775A" w:rsidRDefault="00876C68" w:rsidP="00916F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i/>
          <w:sz w:val="24"/>
          <w:szCs w:val="24"/>
          <w:lang w:val="ru-RU"/>
        </w:rPr>
        <w:t>Аспирантка, 1-й курс аспирантуры</w:t>
      </w:r>
    </w:p>
    <w:p w14:paraId="6A64FFF5" w14:textId="77777777" w:rsidR="00876C68" w:rsidRPr="004E775A" w:rsidRDefault="00876C68" w:rsidP="00916F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i/>
          <w:sz w:val="24"/>
          <w:szCs w:val="24"/>
          <w:lang w:val="ru-RU"/>
        </w:rPr>
        <w:t>Московский государственный университет им. М. В. Ломоносова</w:t>
      </w:r>
      <w:r w:rsidR="00801411" w:rsidRPr="004E775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</w:p>
    <w:p w14:paraId="3FBC4D65" w14:textId="77777777" w:rsidR="00876C68" w:rsidRPr="004E775A" w:rsidRDefault="00876C68" w:rsidP="00916F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i/>
          <w:sz w:val="24"/>
          <w:szCs w:val="24"/>
          <w:lang w:val="ru-RU"/>
        </w:rPr>
        <w:t>Институт стран Азии и Африки, Москва, Россия</w:t>
      </w:r>
    </w:p>
    <w:p w14:paraId="35F1EB0B" w14:textId="77777777" w:rsidR="00876C68" w:rsidRPr="004E775A" w:rsidRDefault="00876C68" w:rsidP="00916F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775A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5" w:history="1">
        <w:r w:rsidRPr="004E775A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dariya.zaichenko@gmail.com</w:t>
        </w:r>
      </w:hyperlink>
    </w:p>
    <w:p w14:paraId="1CD2C630" w14:textId="77777777" w:rsidR="00876C68" w:rsidRPr="004E775A" w:rsidRDefault="00876C68" w:rsidP="00876C6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09D3F6" w14:textId="78215F1F" w:rsidR="00935228" w:rsidRPr="00A87029" w:rsidRDefault="00611687" w:rsidP="005274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Средиземноморье </w:t>
      </w:r>
      <w:r w:rsidRPr="004E775A">
        <w:rPr>
          <w:rFonts w:ascii="Times New Roman" w:hAnsi="Times New Roman" w:cs="Times New Roman"/>
          <w:sz w:val="24"/>
          <w:szCs w:val="24"/>
        </w:rPr>
        <w:t>XVI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в. </w:t>
      </w:r>
      <w:r w:rsidR="00D13A47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представляло 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собой </w:t>
      </w:r>
      <w:r w:rsidR="00D13A47">
        <w:rPr>
          <w:rFonts w:ascii="Times New Roman" w:hAnsi="Times New Roman" w:cs="Times New Roman"/>
          <w:sz w:val="24"/>
          <w:szCs w:val="24"/>
          <w:lang w:val="ru-RU"/>
        </w:rPr>
        <w:t xml:space="preserve">крайне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интересный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феномен как минимум по двум причинам.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Во-первых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3A47">
        <w:rPr>
          <w:rFonts w:ascii="Times New Roman" w:hAnsi="Times New Roman" w:cs="Times New Roman"/>
          <w:sz w:val="24"/>
          <w:szCs w:val="24"/>
          <w:lang w:val="ru-RU"/>
        </w:rPr>
        <w:t xml:space="preserve">Средиземноморье являлось единой географической </w:t>
      </w:r>
      <w:r w:rsidR="00B34715" w:rsidRPr="004E775A">
        <w:rPr>
          <w:rFonts w:ascii="Times New Roman" w:hAnsi="Times New Roman" w:cs="Times New Roman"/>
          <w:sz w:val="24"/>
          <w:szCs w:val="24"/>
          <w:lang w:val="ru-RU"/>
        </w:rPr>
        <w:t>общность</w:t>
      </w:r>
      <w:r w:rsidR="00D13A47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34715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13A47">
        <w:rPr>
          <w:rFonts w:ascii="Times New Roman" w:hAnsi="Times New Roman" w:cs="Times New Roman"/>
          <w:sz w:val="24"/>
          <w:szCs w:val="24"/>
          <w:lang w:val="ru-RU"/>
        </w:rPr>
        <w:t xml:space="preserve">ограниченной </w:t>
      </w:r>
      <w:r w:rsidR="007C23AF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пространством </w:t>
      </w:r>
      <w:r w:rsidR="00D13A47">
        <w:rPr>
          <w:rFonts w:ascii="Times New Roman" w:hAnsi="Times New Roman" w:cs="Times New Roman"/>
          <w:sz w:val="24"/>
          <w:szCs w:val="24"/>
          <w:lang w:val="ru-RU"/>
        </w:rPr>
        <w:t>морского бассейна и прилегающих районов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, но </w:t>
      </w:r>
      <w:r w:rsidR="00D13A47">
        <w:rPr>
          <w:rFonts w:ascii="Times New Roman" w:hAnsi="Times New Roman" w:cs="Times New Roman"/>
          <w:sz w:val="24"/>
          <w:szCs w:val="24"/>
          <w:lang w:val="ru-RU"/>
        </w:rPr>
        <w:t xml:space="preserve">вмещающей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при этом несколько государственных образований: </w:t>
      </w:r>
      <w:r w:rsidR="00B34715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в этом регионе встретились совершенно разные цивилизации, </w:t>
      </w:r>
      <w:r w:rsidR="007C23AF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сформировавшие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="007C23AF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4715" w:rsidRPr="004E775A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34715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средиземноморской культуры.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Во-вторых, как «исторический </w:t>
      </w:r>
      <w:r w:rsidR="00FE41FD" w:rsidRPr="00A87029">
        <w:rPr>
          <w:rFonts w:ascii="Times New Roman" w:hAnsi="Times New Roman" w:cs="Times New Roman"/>
          <w:sz w:val="24"/>
          <w:szCs w:val="24"/>
          <w:lang w:val="ru-RU"/>
        </w:rPr>
        <w:t>персонаж»,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 Средиземноморье </w:t>
      </w:r>
      <w:r w:rsidR="00FE41FD">
        <w:rPr>
          <w:rFonts w:ascii="Times New Roman" w:hAnsi="Times New Roman" w:cs="Times New Roman"/>
          <w:sz w:val="24"/>
          <w:szCs w:val="24"/>
        </w:rPr>
        <w:t>XVI</w:t>
      </w:r>
      <w:r w:rsidR="00FE41FD" w:rsidRPr="00FE4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в. занимало «неблагоприятное хронологическое положение между последними вспышками Возрождения и Реформации и уже надвинувшейся суровой эпохой </w:t>
      </w:r>
      <w:r w:rsidR="00FE41FD">
        <w:rPr>
          <w:rFonts w:ascii="Times New Roman" w:hAnsi="Times New Roman" w:cs="Times New Roman"/>
          <w:sz w:val="24"/>
          <w:szCs w:val="24"/>
        </w:rPr>
        <w:t>XVII</w:t>
      </w:r>
      <w:r w:rsidR="00FE41FD" w:rsidRPr="00FE4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века» </w:t>
      </w:r>
      <w:r w:rsidR="00FE41FD" w:rsidRPr="00FE41FD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Бродель, 2002</w:t>
      </w:r>
      <w:r w:rsidR="00FE41FD" w:rsidRPr="00FE41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с. 17</w:t>
      </w:r>
      <w:r w:rsidR="00527453">
        <w:rPr>
          <w:rFonts w:ascii="Times New Roman" w:hAnsi="Times New Roman" w:cs="Times New Roman"/>
          <w:sz w:val="24"/>
          <w:szCs w:val="24"/>
          <w:lang w:val="ru-RU"/>
        </w:rPr>
        <w:t xml:space="preserve">]. </w:t>
      </w:r>
      <w:r w:rsidR="007C23AF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На фоне этого единства и разнообразия существовала </w:t>
      </w:r>
      <w:r w:rsidR="006E26A2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7C23AF" w:rsidRPr="004E775A">
        <w:rPr>
          <w:rFonts w:ascii="Times New Roman" w:hAnsi="Times New Roman" w:cs="Times New Roman"/>
          <w:sz w:val="24"/>
          <w:szCs w:val="24"/>
          <w:lang w:val="ru-RU"/>
        </w:rPr>
        <w:t>еврейская цивилизация, которая, формально распадая</w:t>
      </w:r>
      <w:r w:rsidR="006E26A2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сь на несколько центров, 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представляла собой единый социокультурный пласт. Традиционно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>главны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центр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еврейской жизни в регионе Средиземноморья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 выделяют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Испани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>, Южн</w:t>
      </w:r>
      <w:r w:rsidR="00B541D2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Франци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>, Итали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>, Османск</w:t>
      </w:r>
      <w:r w:rsidR="00B541D2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импери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. Еврейские общины были территориально инкорпорированы в эти государства и находились в совершенно разных экономических и политических условиях, однако </w:t>
      </w:r>
      <w:r w:rsidR="00B541D2">
        <w:rPr>
          <w:rFonts w:ascii="Times New Roman" w:hAnsi="Times New Roman" w:cs="Times New Roman"/>
          <w:sz w:val="24"/>
          <w:szCs w:val="24"/>
          <w:lang w:val="ru-RU"/>
        </w:rPr>
        <w:t xml:space="preserve">все вместе 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>образовывали социокультурную общность, выходящую за пределы локальных общин и даже за пределы</w:t>
      </w:r>
      <w:r w:rsidR="00D13A47">
        <w:rPr>
          <w:rFonts w:ascii="Times New Roman" w:hAnsi="Times New Roman" w:cs="Times New Roman"/>
          <w:sz w:val="24"/>
          <w:szCs w:val="24"/>
          <w:lang w:val="ru-RU"/>
        </w:rPr>
        <w:t xml:space="preserve"> стран</w:t>
      </w:r>
      <w:r w:rsidR="00916F6D" w:rsidRPr="004E775A">
        <w:rPr>
          <w:rFonts w:ascii="Times New Roman" w:hAnsi="Times New Roman" w:cs="Times New Roman"/>
          <w:sz w:val="24"/>
          <w:szCs w:val="24"/>
          <w:lang w:val="ru-RU"/>
        </w:rPr>
        <w:t>, на территории которы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>х они располагались. З</w:t>
      </w:r>
      <w:r w:rsidR="00894A3F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а счет чего и каким образом это единство поддерживалось? 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Важную роль в его формировании и </w:t>
      </w:r>
      <w:r w:rsidR="00B541D2">
        <w:rPr>
          <w:rFonts w:ascii="Times New Roman" w:hAnsi="Times New Roman" w:cs="Times New Roman"/>
          <w:sz w:val="24"/>
          <w:szCs w:val="24"/>
          <w:lang w:val="ru-RU"/>
        </w:rPr>
        <w:t>сохранении</w:t>
      </w:r>
      <w:r w:rsidR="00FE41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E41FD" w:rsidRPr="00A87029">
        <w:rPr>
          <w:rFonts w:ascii="Times New Roman" w:hAnsi="Times New Roman" w:cs="Times New Roman"/>
          <w:sz w:val="24"/>
          <w:szCs w:val="24"/>
          <w:lang w:val="ru-RU"/>
        </w:rPr>
        <w:t>на наш взгляд, играли социальные контакты евреев</w:t>
      </w:r>
      <w:r w:rsidR="0015470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E41FD" w:rsidRPr="00A87029">
        <w:rPr>
          <w:rFonts w:ascii="Times New Roman" w:hAnsi="Times New Roman" w:cs="Times New Roman"/>
          <w:sz w:val="24"/>
          <w:szCs w:val="24"/>
          <w:lang w:val="ru-RU"/>
        </w:rPr>
        <w:t xml:space="preserve">выходцев из разных общин. </w:t>
      </w:r>
    </w:p>
    <w:p w14:paraId="5D156ADE" w14:textId="77777777" w:rsidR="00876C68" w:rsidRPr="00FE41FD" w:rsidRDefault="00B541D2" w:rsidP="00916F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029">
        <w:rPr>
          <w:rFonts w:ascii="Times New Roman" w:hAnsi="Times New Roman" w:cs="Times New Roman"/>
          <w:sz w:val="24"/>
          <w:szCs w:val="24"/>
          <w:lang w:val="ru-RU"/>
        </w:rPr>
        <w:t>В связи с этим нас интересует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несколько ключевых проблем. Во-первых, </w:t>
      </w:r>
      <w:r w:rsidR="008D2EB7">
        <w:rPr>
          <w:rFonts w:ascii="Times New Roman" w:hAnsi="Times New Roman" w:cs="Times New Roman"/>
          <w:sz w:val="24"/>
          <w:szCs w:val="24"/>
          <w:lang w:val="ru-RU"/>
        </w:rPr>
        <w:t xml:space="preserve">по каким каналам осуществлялась коммуникация между общинами? Как формировались социальные связи в условиях территориальной разобщенности? </w:t>
      </w:r>
      <w:r w:rsidR="00800A57">
        <w:rPr>
          <w:rFonts w:ascii="Times New Roman" w:hAnsi="Times New Roman" w:cs="Times New Roman"/>
          <w:sz w:val="24"/>
          <w:szCs w:val="24"/>
          <w:lang w:val="ru-RU"/>
        </w:rPr>
        <w:t>Во-вторых, носили ли эти контакты временный и случайный характер</w:t>
      </w:r>
      <w:r w:rsidR="00496624">
        <w:rPr>
          <w:rFonts w:ascii="Times New Roman" w:hAnsi="Times New Roman" w:cs="Times New Roman"/>
          <w:sz w:val="24"/>
          <w:szCs w:val="24"/>
          <w:lang w:val="ru-RU"/>
        </w:rPr>
        <w:t xml:space="preserve"> или были устойчивы? </w:t>
      </w:r>
      <w:r w:rsidR="008D2EB7">
        <w:rPr>
          <w:rFonts w:ascii="Times New Roman" w:hAnsi="Times New Roman" w:cs="Times New Roman"/>
          <w:sz w:val="24"/>
          <w:szCs w:val="24"/>
          <w:lang w:val="ru-RU"/>
        </w:rPr>
        <w:t xml:space="preserve">И наконец, как </w:t>
      </w:r>
      <w:r w:rsidR="00E07818">
        <w:rPr>
          <w:rFonts w:ascii="Times New Roman" w:hAnsi="Times New Roman" w:cs="Times New Roman"/>
          <w:sz w:val="24"/>
          <w:szCs w:val="24"/>
          <w:lang w:val="ru-RU"/>
        </w:rPr>
        <w:t xml:space="preserve">межперсональные </w:t>
      </w:r>
      <w:r w:rsidR="008D2EB7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контакты евреев </w:t>
      </w:r>
      <w:r w:rsidR="00E07818">
        <w:rPr>
          <w:rFonts w:ascii="Times New Roman" w:hAnsi="Times New Roman" w:cs="Times New Roman"/>
          <w:sz w:val="24"/>
          <w:szCs w:val="24"/>
          <w:lang w:val="ru-RU"/>
        </w:rPr>
        <w:t xml:space="preserve">влияли </w:t>
      </w:r>
      <w:r w:rsidR="008D2EB7">
        <w:rPr>
          <w:rFonts w:ascii="Times New Roman" w:hAnsi="Times New Roman" w:cs="Times New Roman"/>
          <w:sz w:val="24"/>
          <w:szCs w:val="24"/>
          <w:lang w:val="ru-RU"/>
        </w:rPr>
        <w:t>на развитие еврейских общин в долгосрочной перспективе?</w:t>
      </w:r>
      <w:r w:rsidR="00C20FB5">
        <w:rPr>
          <w:rFonts w:ascii="Times New Roman" w:hAnsi="Times New Roman" w:cs="Times New Roman"/>
          <w:sz w:val="24"/>
          <w:szCs w:val="24"/>
          <w:lang w:val="ru-RU"/>
        </w:rPr>
        <w:t xml:space="preserve"> Имели ли они психологический аспект и в какой степени индивидуальное поведение выходцев из традиционной общины определялось наличием этих связей и их спецификой? </w:t>
      </w:r>
      <w:r w:rsidR="00E07818">
        <w:rPr>
          <w:rFonts w:ascii="Times New Roman" w:hAnsi="Times New Roman" w:cs="Times New Roman"/>
          <w:sz w:val="24"/>
          <w:szCs w:val="24"/>
          <w:lang w:val="ru-RU"/>
        </w:rPr>
        <w:t>Способствовали ли эти контакты консервации и герметизации традиционной общины или, наоборот, приводили к большей автономности и гибкости в вопросах обычаев и повседневных практик?</w:t>
      </w:r>
    </w:p>
    <w:p w14:paraId="19B1B313" w14:textId="2172719D" w:rsidR="00894A3F" w:rsidRPr="004E775A" w:rsidRDefault="00894A3F" w:rsidP="00916F6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проведено на основе </w:t>
      </w:r>
      <w:r w:rsidR="00DF5B22" w:rsidRPr="004E775A">
        <w:rPr>
          <w:rFonts w:ascii="Times New Roman" w:hAnsi="Times New Roman" w:cs="Times New Roman"/>
          <w:sz w:val="24"/>
          <w:szCs w:val="24"/>
          <w:lang w:val="ru-RU"/>
        </w:rPr>
        <w:t>неопубликованных рукописных источников</w:t>
      </w:r>
      <w:r w:rsidR="00E95048">
        <w:rPr>
          <w:rFonts w:ascii="Times New Roman" w:hAnsi="Times New Roman" w:cs="Times New Roman"/>
          <w:sz w:val="24"/>
          <w:szCs w:val="24"/>
          <w:lang w:val="ru-RU"/>
        </w:rPr>
        <w:t xml:space="preserve"> на иврите</w:t>
      </w:r>
      <w:r w:rsidR="00DF5B22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, содержащихся в сборнике </w:t>
      </w:r>
      <w:r w:rsidR="00E95048">
        <w:rPr>
          <w:rFonts w:ascii="Times New Roman" w:hAnsi="Times New Roman" w:cs="Times New Roman"/>
          <w:sz w:val="24"/>
          <w:szCs w:val="24"/>
          <w:lang w:val="ru-RU"/>
        </w:rPr>
        <w:t xml:space="preserve">документов </w:t>
      </w:r>
      <w:r w:rsidR="00DF5B22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567953">
        <w:rPr>
          <w:rFonts w:ascii="Times New Roman" w:hAnsi="Times New Roman" w:cs="Times New Roman"/>
          <w:sz w:val="24"/>
          <w:szCs w:val="24"/>
          <w:lang w:val="ru-RU"/>
        </w:rPr>
        <w:t xml:space="preserve">Собрания </w:t>
      </w:r>
      <w:r w:rsidR="00567953" w:rsidRPr="0015470B">
        <w:rPr>
          <w:rFonts w:ascii="Times New Roman" w:hAnsi="Times New Roman" w:cs="Times New Roman"/>
          <w:sz w:val="24"/>
          <w:szCs w:val="24"/>
          <w:lang w:val="ru-RU"/>
        </w:rPr>
        <w:t>Д. Гинцбурга</w:t>
      </w:r>
      <w:r w:rsidR="0015470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56795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F5B22" w:rsidRPr="004E775A">
        <w:rPr>
          <w:rFonts w:ascii="Times New Roman" w:hAnsi="Times New Roman" w:cs="Times New Roman"/>
          <w:sz w:val="24"/>
          <w:szCs w:val="24"/>
          <w:lang w:val="ru-RU"/>
        </w:rPr>
        <w:t>ОР РГБ</w:t>
      </w:r>
      <w:r w:rsidR="00567953">
        <w:rPr>
          <w:rFonts w:ascii="Times New Roman" w:hAnsi="Times New Roman" w:cs="Times New Roman"/>
          <w:sz w:val="24"/>
          <w:szCs w:val="24"/>
          <w:lang w:val="ru-RU"/>
        </w:rPr>
        <w:t>, Ф.71 № 159)</w:t>
      </w:r>
      <w:r w:rsidR="00DF5B22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и представленных </w:t>
      </w:r>
      <w:r w:rsidR="004B37C1">
        <w:rPr>
          <w:rFonts w:ascii="Times New Roman" w:hAnsi="Times New Roman" w:cs="Times New Roman"/>
          <w:sz w:val="24"/>
          <w:szCs w:val="24"/>
          <w:lang w:val="ru-RU"/>
        </w:rPr>
        <w:t>перепиской</w:t>
      </w:r>
      <w:r w:rsidR="00DF5B22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раввинов</w:t>
      </w:r>
      <w:r w:rsidR="004B37C1">
        <w:rPr>
          <w:rFonts w:ascii="Times New Roman" w:hAnsi="Times New Roman" w:cs="Times New Roman"/>
          <w:sz w:val="24"/>
          <w:szCs w:val="24"/>
          <w:lang w:val="ru-RU"/>
        </w:rPr>
        <w:t xml:space="preserve"> с политической элитой еврейской общины Авиньона</w:t>
      </w:r>
      <w:r w:rsidR="00DF5B22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, а также уже опубликованных источников на иврите, среди </w:t>
      </w:r>
      <w:r w:rsidR="00DF5B22" w:rsidRPr="00A87029">
        <w:rPr>
          <w:rFonts w:ascii="Times New Roman" w:hAnsi="Times New Roman" w:cs="Times New Roman"/>
          <w:sz w:val="24"/>
          <w:szCs w:val="24"/>
          <w:lang w:val="ru-RU"/>
        </w:rPr>
        <w:t>которы</w:t>
      </w:r>
      <w:r w:rsidR="0015470B" w:rsidRPr="0015470B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="00B357F0" w:rsidRPr="004E775A">
        <w:rPr>
          <w:rFonts w:ascii="Times New Roman" w:hAnsi="Times New Roman" w:cs="Times New Roman"/>
          <w:sz w:val="24"/>
          <w:szCs w:val="24"/>
          <w:lang w:val="ru-RU"/>
        </w:rPr>
        <w:t>сборник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7655B" w:rsidRPr="00376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55B" w:rsidRPr="004E775A">
        <w:rPr>
          <w:rFonts w:ascii="Times New Roman" w:hAnsi="Times New Roman" w:cs="Times New Roman"/>
          <w:sz w:val="24"/>
          <w:szCs w:val="24"/>
          <w:lang w:val="ru-RU"/>
        </w:rPr>
        <w:t>респонсов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 двух крупных раввинов и галахических авторитетов эпохи Нового времени</w:t>
      </w:r>
      <w:r w:rsidR="00B357F0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B357F0" w:rsidRPr="004E775A">
        <w:rPr>
          <w:rFonts w:ascii="Times New Roman" w:hAnsi="Times New Roman" w:cs="Times New Roman"/>
          <w:sz w:val="24"/>
          <w:szCs w:val="24"/>
          <w:lang w:val="ru-RU"/>
        </w:rPr>
        <w:t>рабби Моше из Трани (</w:t>
      </w:r>
      <w:r w:rsidR="00C36C63" w:rsidRPr="00C36C63">
        <w:rPr>
          <w:rFonts w:ascii="Times New Roman" w:hAnsi="Times New Roman" w:cs="Times New Roman"/>
          <w:sz w:val="24"/>
          <w:szCs w:val="24"/>
          <w:lang w:val="ru-RU"/>
        </w:rPr>
        <w:t>1500–</w:t>
      </w:r>
      <w:r w:rsidR="00C36C63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C36C63" w:rsidRPr="00C36C63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B357F0" w:rsidRPr="004E775A">
        <w:rPr>
          <w:rFonts w:ascii="Times New Roman" w:hAnsi="Times New Roman" w:cs="Times New Roman"/>
          <w:sz w:val="24"/>
          <w:szCs w:val="24"/>
          <w:lang w:val="ru-RU"/>
        </w:rPr>
        <w:t>) и рабби Ицхака</w:t>
      </w:r>
      <w:r w:rsidR="00135F7C" w:rsidRPr="00135F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5F7C">
        <w:rPr>
          <w:rFonts w:ascii="Times New Roman" w:hAnsi="Times New Roman" w:cs="Times New Roman"/>
          <w:sz w:val="24"/>
          <w:szCs w:val="24"/>
          <w:lang w:val="ru-RU"/>
        </w:rPr>
        <w:t>де Лат</w:t>
      </w:r>
      <w:r w:rsidR="00B357F0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36C63">
        <w:rPr>
          <w:rFonts w:ascii="Times New Roman" w:hAnsi="Times New Roman" w:cs="Times New Roman"/>
          <w:sz w:val="24"/>
          <w:szCs w:val="24"/>
          <w:lang w:val="ru-RU"/>
        </w:rPr>
        <w:t>ум. 1570</w:t>
      </w:r>
      <w:r w:rsidR="00B357F0" w:rsidRPr="004E775A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9B7B96">
        <w:rPr>
          <w:rFonts w:ascii="Times New Roman" w:hAnsi="Times New Roman" w:cs="Times New Roman"/>
          <w:sz w:val="24"/>
          <w:szCs w:val="24"/>
          <w:lang w:val="ru-RU"/>
        </w:rPr>
        <w:t xml:space="preserve"> В биографии обоих были многочисленные перемещения между общинами, но если первый путешествовал в пределах владений Ос</w:t>
      </w:r>
      <w:r w:rsidR="00B76BC2">
        <w:rPr>
          <w:rFonts w:ascii="Times New Roman" w:hAnsi="Times New Roman" w:cs="Times New Roman"/>
          <w:sz w:val="24"/>
          <w:szCs w:val="24"/>
          <w:lang w:val="ru-RU"/>
        </w:rPr>
        <w:t xml:space="preserve">манской империи – </w:t>
      </w:r>
      <w:r w:rsidR="009B7B96">
        <w:rPr>
          <w:rFonts w:ascii="Times New Roman" w:hAnsi="Times New Roman" w:cs="Times New Roman"/>
          <w:sz w:val="24"/>
          <w:szCs w:val="24"/>
          <w:lang w:val="ru-RU"/>
        </w:rPr>
        <w:t xml:space="preserve">из Салоник в Адрианополь, из Адрианополя в Цфат, а из Цфата – в Иерусалим, то второй </w:t>
      </w:r>
      <w:r w:rsidR="00BA6E23">
        <w:rPr>
          <w:rFonts w:ascii="Times New Roman" w:hAnsi="Times New Roman" w:cs="Times New Roman"/>
          <w:sz w:val="24"/>
          <w:szCs w:val="24"/>
          <w:lang w:val="ru-RU"/>
        </w:rPr>
        <w:t>не покидал границ Италии и успел побы</w:t>
      </w:r>
      <w:r w:rsidR="00B76BC2">
        <w:rPr>
          <w:rFonts w:ascii="Times New Roman" w:hAnsi="Times New Roman" w:cs="Times New Roman"/>
          <w:sz w:val="24"/>
          <w:szCs w:val="24"/>
          <w:lang w:val="ru-RU"/>
        </w:rPr>
        <w:t xml:space="preserve">вать раввином в Риме и Ферраре, </w:t>
      </w:r>
      <w:r w:rsidR="004B37C1">
        <w:rPr>
          <w:rFonts w:ascii="Times New Roman" w:hAnsi="Times New Roman" w:cs="Times New Roman"/>
          <w:sz w:val="24"/>
          <w:szCs w:val="24"/>
          <w:lang w:val="ru-RU"/>
        </w:rPr>
        <w:t>хотя</w:t>
      </w:r>
      <w:r w:rsidR="00B76BC2">
        <w:rPr>
          <w:rFonts w:ascii="Times New Roman" w:hAnsi="Times New Roman" w:cs="Times New Roman"/>
          <w:sz w:val="24"/>
          <w:szCs w:val="24"/>
          <w:lang w:val="ru-RU"/>
        </w:rPr>
        <w:t xml:space="preserve"> по происхождению был провансальским евреем.</w:t>
      </w:r>
    </w:p>
    <w:p w14:paraId="512F8D02" w14:textId="2BE85ACE" w:rsidR="00E603D9" w:rsidRPr="004E775A" w:rsidRDefault="00801411" w:rsidP="00E603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Анализ источников, содержащих сведения о том, как формировались и развивались социальные контакты евреев Средиземноморья, позволяет сделать несколько </w:t>
      </w:r>
      <w:r w:rsidR="00453781">
        <w:rPr>
          <w:rFonts w:ascii="Times New Roman" w:hAnsi="Times New Roman" w:cs="Times New Roman"/>
          <w:sz w:val="24"/>
          <w:szCs w:val="24"/>
          <w:lang w:val="ru-RU"/>
        </w:rPr>
        <w:t>предположений:</w:t>
      </w:r>
    </w:p>
    <w:p w14:paraId="28416CE8" w14:textId="77777777" w:rsidR="00E603D9" w:rsidRPr="008D2EB7" w:rsidRDefault="00E603D9" w:rsidP="00101EF4">
      <w:pPr>
        <w:pStyle w:val="a4"/>
        <w:numPr>
          <w:ilvl w:val="0"/>
          <w:numId w:val="2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22A">
        <w:rPr>
          <w:rFonts w:ascii="Times New Roman" w:hAnsi="Times New Roman" w:cs="Times New Roman"/>
          <w:i/>
          <w:sz w:val="24"/>
          <w:szCs w:val="24"/>
          <w:lang w:val="ru-RU"/>
        </w:rPr>
        <w:t>Социальные контакты</w:t>
      </w:r>
      <w:r w:rsidRPr="008D2EB7">
        <w:rPr>
          <w:rFonts w:ascii="Times New Roman" w:hAnsi="Times New Roman" w:cs="Times New Roman"/>
          <w:sz w:val="24"/>
          <w:szCs w:val="24"/>
          <w:lang w:val="ru-RU"/>
        </w:rPr>
        <w:t xml:space="preserve">, как правило, базировались на личных связях выходцев из еврейских общин благодаря их </w:t>
      </w:r>
      <w:r w:rsidRPr="00DB622A">
        <w:rPr>
          <w:rFonts w:ascii="Times New Roman" w:hAnsi="Times New Roman" w:cs="Times New Roman"/>
          <w:i/>
          <w:sz w:val="24"/>
          <w:szCs w:val="24"/>
          <w:lang w:val="ru-RU"/>
        </w:rPr>
        <w:t>активному перемещению</w:t>
      </w:r>
      <w:r w:rsidRPr="008D2EB7">
        <w:rPr>
          <w:rFonts w:ascii="Times New Roman" w:hAnsi="Times New Roman" w:cs="Times New Roman"/>
          <w:sz w:val="24"/>
          <w:szCs w:val="24"/>
          <w:lang w:val="ru-RU"/>
        </w:rPr>
        <w:t xml:space="preserve"> из одной общины в другую в пределах Средиземноморского региона, вследствие чего общение перемещалось из частной плоскости на ур</w:t>
      </w:r>
      <w:r w:rsidR="000F41FD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="00771076">
        <w:rPr>
          <w:rFonts w:ascii="Times New Roman" w:hAnsi="Times New Roman" w:cs="Times New Roman"/>
          <w:sz w:val="24"/>
          <w:szCs w:val="24"/>
          <w:lang w:val="ru-RU"/>
        </w:rPr>
        <w:t>нь межобщинной коммуникации. Е</w:t>
      </w:r>
      <w:r w:rsidRPr="008D2EB7">
        <w:rPr>
          <w:rFonts w:ascii="Times New Roman" w:hAnsi="Times New Roman" w:cs="Times New Roman"/>
          <w:sz w:val="24"/>
          <w:szCs w:val="24"/>
          <w:lang w:val="ru-RU"/>
        </w:rPr>
        <w:t>врейские общины оказывались связаны друг с другом нитью</w:t>
      </w:r>
      <w:r w:rsidR="000F41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41FD" w:rsidRPr="00DB622A">
        <w:rPr>
          <w:rFonts w:ascii="Times New Roman" w:hAnsi="Times New Roman" w:cs="Times New Roman"/>
          <w:i/>
          <w:sz w:val="24"/>
          <w:szCs w:val="24"/>
          <w:lang w:val="ru-RU"/>
        </w:rPr>
        <w:t>личных знакомств</w:t>
      </w:r>
      <w:r w:rsidR="000F41FD">
        <w:rPr>
          <w:rFonts w:ascii="Times New Roman" w:hAnsi="Times New Roman" w:cs="Times New Roman"/>
          <w:sz w:val="24"/>
          <w:szCs w:val="24"/>
          <w:lang w:val="ru-RU"/>
        </w:rPr>
        <w:t xml:space="preserve">. Например, 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 xml:space="preserve">когда в 50-е гг. </w:t>
      </w:r>
      <w:r w:rsidR="00EF5562">
        <w:rPr>
          <w:rFonts w:ascii="Times New Roman" w:hAnsi="Times New Roman" w:cs="Times New Roman"/>
          <w:sz w:val="24"/>
          <w:szCs w:val="24"/>
        </w:rPr>
        <w:t>XVI</w:t>
      </w:r>
      <w:r w:rsidR="00EF5562" w:rsidRPr="00EF5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 xml:space="preserve">в. в 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>Провансе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 xml:space="preserve"> случился громкий судебный процесс, 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>локальная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 xml:space="preserve">еврейская 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>элита об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 xml:space="preserve">ратилась за помощью к итальянскому 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>раввину, дед которого был родом из Авиньона и который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 xml:space="preserve"> сам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 xml:space="preserve">, по всей видимости, </w:t>
      </w:r>
      <w:r w:rsidR="00771076">
        <w:rPr>
          <w:rFonts w:ascii="Times New Roman" w:hAnsi="Times New Roman" w:cs="Times New Roman"/>
          <w:sz w:val="24"/>
          <w:szCs w:val="24"/>
          <w:lang w:val="ru-RU"/>
        </w:rPr>
        <w:t xml:space="preserve">не раз 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>возвращался в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 xml:space="preserve"> этот город.</w:t>
      </w:r>
    </w:p>
    <w:p w14:paraId="70FBB853" w14:textId="77777777" w:rsidR="00801411" w:rsidRPr="004E775A" w:rsidRDefault="00E603D9" w:rsidP="00101EF4">
      <w:pPr>
        <w:pStyle w:val="a4"/>
        <w:numPr>
          <w:ilvl w:val="0"/>
          <w:numId w:val="2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Личные связи 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>евреев-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выходцев из 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>средиземноморских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общин (на меж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>личностном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уровне) приводили к накоплению </w:t>
      </w:r>
      <w:r w:rsidRPr="00DB622A">
        <w:rPr>
          <w:rFonts w:ascii="Times New Roman" w:hAnsi="Times New Roman" w:cs="Times New Roman"/>
          <w:i/>
          <w:sz w:val="24"/>
          <w:szCs w:val="24"/>
          <w:lang w:val="ru-RU"/>
        </w:rPr>
        <w:t>социального капитала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и в дальнейшем трансформировались в </w:t>
      </w:r>
      <w:r w:rsidRPr="00DB622A">
        <w:rPr>
          <w:rFonts w:ascii="Times New Roman" w:hAnsi="Times New Roman" w:cs="Times New Roman"/>
          <w:i/>
          <w:sz w:val="24"/>
          <w:szCs w:val="24"/>
          <w:lang w:val="ru-RU"/>
        </w:rPr>
        <w:t>институциональные связи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>по линии община – раввинат</w:t>
      </w:r>
      <w:r w:rsidR="00527453">
        <w:rPr>
          <w:rFonts w:ascii="Times New Roman" w:hAnsi="Times New Roman" w:cs="Times New Roman"/>
          <w:sz w:val="24"/>
          <w:szCs w:val="24"/>
          <w:lang w:val="ru-RU"/>
        </w:rPr>
        <w:t xml:space="preserve"> – община</w:t>
      </w:r>
      <w:r w:rsidR="00EF556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77107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27453">
        <w:rPr>
          <w:rFonts w:ascii="Times New Roman" w:hAnsi="Times New Roman" w:cs="Times New Roman"/>
          <w:sz w:val="24"/>
          <w:szCs w:val="24"/>
          <w:lang w:val="ru-RU"/>
        </w:rPr>
        <w:t xml:space="preserve">опрос, заданный в личной переписке евреем из Прованса 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 xml:space="preserve">своему знакомому – </w:t>
      </w:r>
      <w:r w:rsidR="00527453">
        <w:rPr>
          <w:rFonts w:ascii="Times New Roman" w:hAnsi="Times New Roman" w:cs="Times New Roman"/>
          <w:sz w:val="24"/>
          <w:szCs w:val="24"/>
          <w:lang w:val="ru-RU"/>
        </w:rPr>
        <w:t xml:space="preserve">раввину Рима, мог обсуждаться в конечном счете в общине Цфата или Иерусалима. </w:t>
      </w:r>
    </w:p>
    <w:p w14:paraId="03DB4343" w14:textId="77777777" w:rsidR="00527453" w:rsidRDefault="008C01D2" w:rsidP="00101EF4">
      <w:pPr>
        <w:pStyle w:val="a4"/>
        <w:numPr>
          <w:ilvl w:val="0"/>
          <w:numId w:val="2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контакты приобретали </w:t>
      </w:r>
      <w:r w:rsidRPr="00DB622A">
        <w:rPr>
          <w:rFonts w:ascii="Times New Roman" w:hAnsi="Times New Roman" w:cs="Times New Roman"/>
          <w:i/>
          <w:sz w:val="24"/>
          <w:szCs w:val="24"/>
          <w:lang w:val="ru-RU"/>
        </w:rPr>
        <w:t>устойч</w:t>
      </w:r>
      <w:r w:rsidR="00527453" w:rsidRPr="00DB622A">
        <w:rPr>
          <w:rFonts w:ascii="Times New Roman" w:hAnsi="Times New Roman" w:cs="Times New Roman"/>
          <w:i/>
          <w:sz w:val="24"/>
          <w:szCs w:val="24"/>
          <w:lang w:val="ru-RU"/>
        </w:rPr>
        <w:t>ивый</w:t>
      </w:r>
      <w:r w:rsidR="00527453">
        <w:rPr>
          <w:rFonts w:ascii="Times New Roman" w:hAnsi="Times New Roman" w:cs="Times New Roman"/>
          <w:sz w:val="24"/>
          <w:szCs w:val="24"/>
          <w:lang w:val="ru-RU"/>
        </w:rPr>
        <w:t xml:space="preserve">, не эпизодический характер. </w:t>
      </w:r>
      <w:r w:rsidR="00246041">
        <w:rPr>
          <w:rFonts w:ascii="Times New Roman" w:hAnsi="Times New Roman" w:cs="Times New Roman"/>
          <w:sz w:val="24"/>
          <w:szCs w:val="24"/>
          <w:lang w:val="ru-RU"/>
        </w:rPr>
        <w:t xml:space="preserve">Во многом это обеспечивалось за счет знакомства </w:t>
      </w:r>
      <w:r w:rsidR="00B70E6C">
        <w:rPr>
          <w:rFonts w:ascii="Times New Roman" w:hAnsi="Times New Roman" w:cs="Times New Roman"/>
          <w:sz w:val="24"/>
          <w:szCs w:val="24"/>
          <w:lang w:val="ru-RU"/>
        </w:rPr>
        <w:t xml:space="preserve">на уровне нескольких поколений, причем фактор физического расстояния между общинами не играл здесь никакой роли. </w:t>
      </w:r>
    </w:p>
    <w:p w14:paraId="0DB0259A" w14:textId="5E91503C" w:rsidR="00527453" w:rsidRPr="00527453" w:rsidRDefault="00527453" w:rsidP="00101EF4">
      <w:pPr>
        <w:pStyle w:val="a4"/>
        <w:numPr>
          <w:ilvl w:val="0"/>
          <w:numId w:val="2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Между участниками коммуникации </w:t>
      </w:r>
      <w:r w:rsidR="00700262" w:rsidRPr="00700262">
        <w:rPr>
          <w:rFonts w:ascii="Times New Roman" w:hAnsi="Times New Roman" w:cs="Times New Roman"/>
          <w:sz w:val="24"/>
          <w:szCs w:val="24"/>
          <w:lang w:val="ru-RU"/>
        </w:rPr>
        <w:t>шел</w:t>
      </w:r>
      <w:r w:rsidR="007002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0262" w:rsidRPr="00700262">
        <w:rPr>
          <w:rFonts w:ascii="Times New Roman" w:hAnsi="Times New Roman" w:cs="Times New Roman"/>
          <w:sz w:val="24"/>
          <w:szCs w:val="24"/>
          <w:lang w:val="ru-RU"/>
        </w:rPr>
        <w:t xml:space="preserve">интенсивный обмен информацией </w:t>
      </w:r>
      <w:r w:rsidRPr="00700262">
        <w:rPr>
          <w:rFonts w:ascii="Times New Roman" w:hAnsi="Times New Roman" w:cs="Times New Roman"/>
          <w:sz w:val="24"/>
          <w:szCs w:val="24"/>
          <w:lang w:val="ru-RU"/>
        </w:rPr>
        <w:t>о происходящем</w:t>
      </w:r>
      <w:r w:rsidR="00A87029" w:rsidRPr="0070026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700262">
        <w:rPr>
          <w:rFonts w:ascii="Times New Roman" w:hAnsi="Times New Roman" w:cs="Times New Roman"/>
          <w:sz w:val="24"/>
          <w:szCs w:val="24"/>
          <w:lang w:val="ru-RU"/>
        </w:rPr>
        <w:t>внутри общин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>, и такая осведомленность евреев разных общин Средиземноморья в делах друг друга, среди прочего, приводила к выработке общей юр</w:t>
      </w:r>
      <w:r w:rsidR="00246041">
        <w:rPr>
          <w:rFonts w:ascii="Times New Roman" w:hAnsi="Times New Roman" w:cs="Times New Roman"/>
          <w:sz w:val="24"/>
          <w:szCs w:val="24"/>
          <w:lang w:val="ru-RU"/>
        </w:rPr>
        <w:t>идической и культурной практики.</w:t>
      </w:r>
    </w:p>
    <w:p w14:paraId="399F4AA1" w14:textId="77777777" w:rsidR="00801411" w:rsidRPr="004E775A" w:rsidRDefault="00893153" w:rsidP="00101EF4">
      <w:pPr>
        <w:pStyle w:val="a4"/>
        <w:numPr>
          <w:ilvl w:val="0"/>
          <w:numId w:val="2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Формируя </w:t>
      </w:r>
      <w:r w:rsidRPr="00DB622A">
        <w:rPr>
          <w:rFonts w:ascii="Times New Roman" w:hAnsi="Times New Roman" w:cs="Times New Roman"/>
          <w:i/>
          <w:sz w:val="24"/>
          <w:szCs w:val="24"/>
          <w:lang w:val="ru-RU"/>
        </w:rPr>
        <w:t>стратегии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решения внутриобщинных конфликтов, общины принимали в расчет действия друг друга, соотнося практи</w:t>
      </w:r>
      <w:r w:rsidR="00130FB0">
        <w:rPr>
          <w:rFonts w:ascii="Times New Roman" w:hAnsi="Times New Roman" w:cs="Times New Roman"/>
          <w:sz w:val="24"/>
          <w:szCs w:val="24"/>
          <w:lang w:val="ru-RU"/>
        </w:rPr>
        <w:t>ки, принятые в соседних общинах, со своими, и выбирая наиболее оптимальные для себя.</w:t>
      </w:r>
    </w:p>
    <w:p w14:paraId="2EFED97B" w14:textId="77777777" w:rsidR="008C01D2" w:rsidRDefault="008C01D2" w:rsidP="00101EF4">
      <w:pPr>
        <w:pStyle w:val="a4"/>
        <w:numPr>
          <w:ilvl w:val="0"/>
          <w:numId w:val="2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Наличие социальных связей между выходцами из разных еврейских общин </w:t>
      </w:r>
      <w:r w:rsidRPr="00DA04AE">
        <w:rPr>
          <w:rFonts w:ascii="Times New Roman" w:hAnsi="Times New Roman" w:cs="Times New Roman"/>
          <w:i/>
          <w:sz w:val="24"/>
          <w:szCs w:val="24"/>
          <w:lang w:val="ru-RU"/>
        </w:rPr>
        <w:t>препятствовало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складыванию целиком </w:t>
      </w:r>
      <w:r w:rsidRPr="00673395">
        <w:rPr>
          <w:rFonts w:ascii="Times New Roman" w:hAnsi="Times New Roman" w:cs="Times New Roman"/>
          <w:sz w:val="24"/>
          <w:szCs w:val="24"/>
          <w:lang w:val="ru-RU"/>
        </w:rPr>
        <w:t xml:space="preserve">автономных 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еврейских общностей, и в данном случае можно говорить о существовании </w:t>
      </w:r>
      <w:r w:rsidR="00130FB0" w:rsidRPr="00673395">
        <w:rPr>
          <w:rFonts w:ascii="Times New Roman" w:hAnsi="Times New Roman" w:cs="Times New Roman"/>
          <w:i/>
          <w:sz w:val="24"/>
          <w:szCs w:val="24"/>
          <w:lang w:val="ru-RU"/>
        </w:rPr>
        <w:t>зависимости</w:t>
      </w:r>
      <w:r w:rsidR="00130FB0">
        <w:rPr>
          <w:rFonts w:ascii="Times New Roman" w:hAnsi="Times New Roman" w:cs="Times New Roman"/>
          <w:sz w:val="24"/>
          <w:szCs w:val="24"/>
          <w:lang w:val="ru-RU"/>
        </w:rPr>
        <w:t xml:space="preserve"> общин друг от друга.</w:t>
      </w:r>
    </w:p>
    <w:p w14:paraId="01EA191B" w14:textId="7CF841F9" w:rsidR="00130FB0" w:rsidRPr="00130FB0" w:rsidRDefault="004A202E" w:rsidP="00101EF4">
      <w:pPr>
        <w:pStyle w:val="a4"/>
        <w:numPr>
          <w:ilvl w:val="0"/>
          <w:numId w:val="2"/>
        </w:numPr>
        <w:spacing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целом с</w:t>
      </w:r>
      <w:r w:rsidR="00130FB0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оциальная жизнь </w:t>
      </w:r>
      <w:r w:rsidR="001D083A">
        <w:rPr>
          <w:rFonts w:ascii="Times New Roman" w:hAnsi="Times New Roman" w:cs="Times New Roman"/>
          <w:sz w:val="24"/>
          <w:szCs w:val="24"/>
          <w:lang w:val="ru-RU"/>
        </w:rPr>
        <w:t>была обусловлена</w:t>
      </w:r>
      <w:r w:rsidR="00130FB0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комбинаци</w:t>
      </w:r>
      <w:r w:rsidR="001D083A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130FB0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социальных контактов и </w:t>
      </w:r>
      <w:r w:rsidR="00130FB0" w:rsidRPr="00673395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индивидуальных</w:t>
      </w:r>
      <w:r w:rsidR="00130FB0"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 (автономных</w:t>
      </w:r>
      <w:r w:rsidR="00130FB0">
        <w:rPr>
          <w:rFonts w:ascii="Times New Roman" w:hAnsi="Times New Roman" w:cs="Times New Roman"/>
          <w:sz w:val="24"/>
          <w:szCs w:val="24"/>
          <w:lang w:val="ru-RU"/>
        </w:rPr>
        <w:t xml:space="preserve">) стратегий поведения в социуме, </w:t>
      </w:r>
      <w:r w:rsidR="001D083A">
        <w:rPr>
          <w:rFonts w:ascii="Times New Roman" w:hAnsi="Times New Roman" w:cs="Times New Roman"/>
          <w:sz w:val="24"/>
          <w:szCs w:val="24"/>
          <w:lang w:val="ru-RU"/>
        </w:rPr>
        <w:t xml:space="preserve">т. е. на групповом уровне прочные социальные связи играли роль сдерживающего фактора в повседневной жизни, но на индивидуальном уровне </w:t>
      </w:r>
      <w:r w:rsidR="00101EF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D08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1EF4">
        <w:rPr>
          <w:rFonts w:ascii="Times New Roman" w:hAnsi="Times New Roman" w:cs="Times New Roman"/>
          <w:sz w:val="24"/>
          <w:szCs w:val="24"/>
          <w:lang w:val="ru-RU"/>
        </w:rPr>
        <w:t xml:space="preserve">были возможны </w:t>
      </w:r>
      <w:r w:rsidR="00101EF4" w:rsidRPr="00101E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отклонения </w:t>
      </w:r>
      <w:r w:rsidR="00101EF4">
        <w:rPr>
          <w:rFonts w:ascii="Times New Roman" w:hAnsi="Times New Roman" w:cs="Times New Roman"/>
          <w:sz w:val="24"/>
          <w:szCs w:val="24"/>
          <w:lang w:val="ru-RU"/>
        </w:rPr>
        <w:t>от принятых образцов поведения.</w:t>
      </w:r>
    </w:p>
    <w:p w14:paraId="3604240E" w14:textId="3EC25A8D" w:rsidR="00C0438C" w:rsidRPr="004A202E" w:rsidRDefault="004A202E" w:rsidP="004A202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02E">
        <w:rPr>
          <w:rFonts w:ascii="Times New Roman" w:hAnsi="Times New Roman" w:cs="Times New Roman"/>
          <w:sz w:val="24"/>
          <w:szCs w:val="24"/>
          <w:lang w:val="ru-RU"/>
        </w:rPr>
        <w:t xml:space="preserve">Тем самым вопреки территориальной изолированности еврейских средиземноморских общин друг от друга, в XVI в. между ними были налажены прочные социальные связи, оказывающие многостороннее воздействие как на отдельных индивидов, так и на общину как институт. Эти связи формировали </w:t>
      </w:r>
      <w:r w:rsidR="00F30D8A">
        <w:rPr>
          <w:rFonts w:ascii="Times New Roman" w:hAnsi="Times New Roman" w:cs="Times New Roman"/>
          <w:sz w:val="24"/>
          <w:szCs w:val="24"/>
          <w:lang w:val="ru-RU"/>
        </w:rPr>
        <w:t>единую средиземноморскую</w:t>
      </w:r>
      <w:r w:rsidRPr="004A202E">
        <w:rPr>
          <w:rFonts w:ascii="Times New Roman" w:hAnsi="Times New Roman" w:cs="Times New Roman"/>
          <w:sz w:val="24"/>
          <w:szCs w:val="24"/>
          <w:lang w:val="ru-RU"/>
        </w:rPr>
        <w:t xml:space="preserve"> социокультурную общность, куда были встроены как крупные и влиятельные, так и относительно мелкие </w:t>
      </w:r>
      <w:r w:rsidR="00F30D8A">
        <w:rPr>
          <w:rFonts w:ascii="Times New Roman" w:hAnsi="Times New Roman" w:cs="Times New Roman"/>
          <w:sz w:val="24"/>
          <w:szCs w:val="24"/>
          <w:lang w:val="ru-RU"/>
        </w:rPr>
        <w:t xml:space="preserve">еврейские </w:t>
      </w:r>
      <w:r w:rsidRPr="004A202E">
        <w:rPr>
          <w:rFonts w:ascii="Times New Roman" w:hAnsi="Times New Roman" w:cs="Times New Roman"/>
          <w:sz w:val="24"/>
          <w:szCs w:val="24"/>
          <w:lang w:val="ru-RU"/>
        </w:rPr>
        <w:t>общины.</w:t>
      </w:r>
    </w:p>
    <w:p w14:paraId="69314189" w14:textId="77777777" w:rsidR="00801411" w:rsidRPr="004E775A" w:rsidRDefault="00801411" w:rsidP="00801411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b/>
          <w:sz w:val="24"/>
          <w:szCs w:val="24"/>
          <w:lang w:val="ru-RU"/>
        </w:rPr>
        <w:t>Источники и литература</w:t>
      </w:r>
    </w:p>
    <w:p w14:paraId="42C63CB5" w14:textId="3A79DA36" w:rsidR="008B5015" w:rsidRDefault="008B5015" w:rsidP="005E440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75A">
        <w:rPr>
          <w:rFonts w:ascii="Times New Roman" w:hAnsi="Times New Roman" w:cs="Times New Roman"/>
          <w:sz w:val="24"/>
          <w:szCs w:val="24"/>
          <w:lang w:val="ru-RU"/>
        </w:rPr>
        <w:t xml:space="preserve">Бродель Ф. Средиземное море и средиземноморский мир в эпоху Филиппа </w:t>
      </w:r>
      <w:r w:rsidRPr="004E775A">
        <w:rPr>
          <w:rFonts w:ascii="Times New Roman" w:hAnsi="Times New Roman" w:cs="Times New Roman"/>
          <w:sz w:val="24"/>
          <w:szCs w:val="24"/>
        </w:rPr>
        <w:t>II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>: В 3 ч. Ч.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775A">
        <w:rPr>
          <w:rFonts w:ascii="Times New Roman" w:hAnsi="Times New Roman" w:cs="Times New Roman"/>
          <w:sz w:val="24"/>
          <w:szCs w:val="24"/>
          <w:lang w:val="ru-RU"/>
        </w:rPr>
        <w:t>1: Роль среды / Пер. с фр. М. А. Юсима. М.: Языки славянской культуры, 2002.</w:t>
      </w:r>
    </w:p>
    <w:p w14:paraId="6FB52BD8" w14:textId="256A1018" w:rsidR="005E440D" w:rsidRPr="005E440D" w:rsidRDefault="005E440D" w:rsidP="005E440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440D">
        <w:rPr>
          <w:rFonts w:ascii="Times New Roman" w:hAnsi="Times New Roman" w:cs="Times New Roman"/>
          <w:sz w:val="24"/>
          <w:szCs w:val="24"/>
          <w:lang w:val="ru-RU"/>
        </w:rPr>
        <w:t>Кац Я. Традиция и кризис: Еврейское общество на исходе Средних веков / пер. с иврита</w:t>
      </w:r>
      <w:r w:rsidRPr="005E44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440D">
        <w:rPr>
          <w:rFonts w:ascii="Times New Roman" w:hAnsi="Times New Roman" w:cs="Times New Roman"/>
          <w:sz w:val="24"/>
          <w:szCs w:val="24"/>
          <w:lang w:val="ru-RU"/>
        </w:rPr>
        <w:t>Б. Дымарского. М.: Текст, Книжники, 2010.</w:t>
      </w:r>
    </w:p>
    <w:p w14:paraId="73736B2E" w14:textId="77777777" w:rsidR="008B5015" w:rsidRPr="00101EF4" w:rsidRDefault="008B5015" w:rsidP="005E440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Книга вопросов и ответов великого раввина Моше из Трани. Венеция, 1629 (ивр.).</w:t>
      </w:r>
    </w:p>
    <w:p w14:paraId="2DE3C650" w14:textId="77777777" w:rsidR="008B5015" w:rsidRPr="00246041" w:rsidRDefault="008B5015" w:rsidP="005E440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Сборник, </w:t>
      </w:r>
      <w:r>
        <w:rPr>
          <w:rFonts w:ascii="Times New Roman" w:hAnsi="Times New Roman" w:cs="Times New Roman"/>
          <w:sz w:val="24"/>
          <w:szCs w:val="24"/>
        </w:rPr>
        <w:t>XVI</w:t>
      </w:r>
      <w:r w:rsidRPr="00246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в. ОР Ф.71 № 159 (ивр.).</w:t>
      </w:r>
    </w:p>
    <w:p w14:paraId="163BB59E" w14:textId="77777777" w:rsidR="008B5015" w:rsidRDefault="008B5015" w:rsidP="005E440D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Фридлендер М. Вопросы и ответы раввина, гаона, светоча изгнания, великого мудреца р. Ицхака бен Эммануэля из Лат. Вена: Издательство Фридриха Ферстера, 1860 (ивр.).</w:t>
      </w:r>
    </w:p>
    <w:sectPr w:rsidR="008B5015" w:rsidSect="002C0ED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06B0"/>
    <w:multiLevelType w:val="hybridMultilevel"/>
    <w:tmpl w:val="5774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7E0E54"/>
    <w:multiLevelType w:val="hybridMultilevel"/>
    <w:tmpl w:val="CDD6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2D79"/>
    <w:multiLevelType w:val="hybridMultilevel"/>
    <w:tmpl w:val="64323AD8"/>
    <w:lvl w:ilvl="0" w:tplc="6972A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8067A"/>
    <w:multiLevelType w:val="hybridMultilevel"/>
    <w:tmpl w:val="81843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F8"/>
    <w:rsid w:val="000E7E59"/>
    <w:rsid w:val="000F41FD"/>
    <w:rsid w:val="00101EF4"/>
    <w:rsid w:val="00130FB0"/>
    <w:rsid w:val="00135F7C"/>
    <w:rsid w:val="00136E8C"/>
    <w:rsid w:val="00145F63"/>
    <w:rsid w:val="0015470B"/>
    <w:rsid w:val="001B21AE"/>
    <w:rsid w:val="001D083A"/>
    <w:rsid w:val="00201AE3"/>
    <w:rsid w:val="0020225E"/>
    <w:rsid w:val="00246041"/>
    <w:rsid w:val="0028493E"/>
    <w:rsid w:val="002C0EDE"/>
    <w:rsid w:val="0036118A"/>
    <w:rsid w:val="0037655B"/>
    <w:rsid w:val="003E08E4"/>
    <w:rsid w:val="00453781"/>
    <w:rsid w:val="00472FF9"/>
    <w:rsid w:val="00496624"/>
    <w:rsid w:val="004A202E"/>
    <w:rsid w:val="004B37C1"/>
    <w:rsid w:val="004D63AD"/>
    <w:rsid w:val="004E775A"/>
    <w:rsid w:val="00527453"/>
    <w:rsid w:val="00561AB1"/>
    <w:rsid w:val="00567953"/>
    <w:rsid w:val="005E440D"/>
    <w:rsid w:val="00611687"/>
    <w:rsid w:val="00673395"/>
    <w:rsid w:val="006E26A2"/>
    <w:rsid w:val="00700262"/>
    <w:rsid w:val="00704B09"/>
    <w:rsid w:val="007360D4"/>
    <w:rsid w:val="00771076"/>
    <w:rsid w:val="007B12F0"/>
    <w:rsid w:val="007C23AF"/>
    <w:rsid w:val="007E3432"/>
    <w:rsid w:val="00800A57"/>
    <w:rsid w:val="00801411"/>
    <w:rsid w:val="00811FF8"/>
    <w:rsid w:val="00876C68"/>
    <w:rsid w:val="00893153"/>
    <w:rsid w:val="00894A3F"/>
    <w:rsid w:val="008B5015"/>
    <w:rsid w:val="008C01D2"/>
    <w:rsid w:val="008D2EB7"/>
    <w:rsid w:val="008F5BAD"/>
    <w:rsid w:val="00916F6D"/>
    <w:rsid w:val="00935228"/>
    <w:rsid w:val="009B7B96"/>
    <w:rsid w:val="009E2AE0"/>
    <w:rsid w:val="00A44DFE"/>
    <w:rsid w:val="00A87029"/>
    <w:rsid w:val="00B34715"/>
    <w:rsid w:val="00B357F0"/>
    <w:rsid w:val="00B541D2"/>
    <w:rsid w:val="00B70E6C"/>
    <w:rsid w:val="00B76BC2"/>
    <w:rsid w:val="00B813C3"/>
    <w:rsid w:val="00BA6E23"/>
    <w:rsid w:val="00BC0AEC"/>
    <w:rsid w:val="00C0438C"/>
    <w:rsid w:val="00C20FB5"/>
    <w:rsid w:val="00C36C63"/>
    <w:rsid w:val="00C45DA0"/>
    <w:rsid w:val="00CB4ABF"/>
    <w:rsid w:val="00D043B5"/>
    <w:rsid w:val="00D13A47"/>
    <w:rsid w:val="00DA04AE"/>
    <w:rsid w:val="00DB622A"/>
    <w:rsid w:val="00DF5B22"/>
    <w:rsid w:val="00E07818"/>
    <w:rsid w:val="00E603D9"/>
    <w:rsid w:val="00E95048"/>
    <w:rsid w:val="00EE174A"/>
    <w:rsid w:val="00EF5562"/>
    <w:rsid w:val="00F30D8A"/>
    <w:rsid w:val="00F65884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B728"/>
  <w15:chartTrackingRefBased/>
  <w15:docId w15:val="{4CF62BDE-742C-4EC5-BB8F-750F9FA7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C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1411"/>
    <w:pPr>
      <w:ind w:left="720"/>
      <w:contextualSpacing/>
    </w:pPr>
  </w:style>
  <w:style w:type="paragraph" w:styleId="a5">
    <w:name w:val="Revision"/>
    <w:hidden/>
    <w:uiPriority w:val="99"/>
    <w:semiHidden/>
    <w:rsid w:val="00736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ya.zaich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Zaichenko Dariya A.</dc:creator>
  <cp:keywords/>
  <dc:description/>
  <cp:lastModifiedBy>Dariya Zaichenko</cp:lastModifiedBy>
  <cp:revision>6</cp:revision>
  <dcterms:created xsi:type="dcterms:W3CDTF">2024-02-29T17:52:00Z</dcterms:created>
  <dcterms:modified xsi:type="dcterms:W3CDTF">2024-02-29T17:59:00Z</dcterms:modified>
</cp:coreProperties>
</file>