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5950" w:rsidRDefault="00A8667F" w:rsidP="006D5950">
      <w:pPr>
        <w:spacing w:after="240" w:line="240" w:lineRule="auto"/>
        <w:jc w:val="center"/>
        <w:rPr>
          <w:rFonts w:ascii="Times New Roman" w:hAnsi="Times New Roman"/>
          <w:b/>
          <w:bCs/>
          <w:lang w:val="ru-RU" w:bidi="fa-IR"/>
        </w:rPr>
      </w:pPr>
      <w:r>
        <w:rPr>
          <w:rFonts w:ascii="Times New Roman" w:hAnsi="Times New Roman"/>
          <w:b/>
          <w:bCs/>
          <w:lang w:val="ru-RU" w:bidi="fa-IR"/>
        </w:rPr>
        <w:t>ИСТОРИКО-КУЛЬТУРНЫЕ СВЯЗИ МЕЖДУ ТАДЖИКИСТАНОМ И ИРАНОМ:</w:t>
      </w:r>
    </w:p>
    <w:p w:rsidR="009B705E" w:rsidRPr="00A8667F" w:rsidRDefault="00A8667F" w:rsidP="006D5950">
      <w:pPr>
        <w:spacing w:after="240" w:line="240" w:lineRule="auto"/>
        <w:jc w:val="center"/>
        <w:rPr>
          <w:rFonts w:ascii="Times New Roman" w:hAnsi="Times New Roman"/>
          <w:b/>
          <w:bCs/>
          <w:lang w:val="ru-RU" w:bidi="fa-IR"/>
        </w:rPr>
      </w:pPr>
      <w:r>
        <w:rPr>
          <w:rFonts w:ascii="Times New Roman" w:hAnsi="Times New Roman"/>
          <w:b/>
          <w:bCs/>
          <w:lang w:val="ru-RU" w:bidi="fa-IR"/>
        </w:rPr>
        <w:t>СОСТОЯНИЕ И ПЕРСПЕКТИВЫ</w:t>
      </w:r>
    </w:p>
    <w:p w:rsidR="009B705E" w:rsidRPr="00A8667F" w:rsidRDefault="009B705E" w:rsidP="006D5950">
      <w:pPr>
        <w:spacing w:after="240" w:line="240" w:lineRule="auto"/>
        <w:ind w:left="708"/>
        <w:jc w:val="center"/>
        <w:rPr>
          <w:rFonts w:ascii="Times New Roman" w:hAnsi="Times New Roman"/>
          <w:b/>
          <w:bCs/>
          <w:lang w:val="ru-RU"/>
        </w:rPr>
      </w:pPr>
      <w:r w:rsidRPr="00A8667F">
        <w:rPr>
          <w:rFonts w:ascii="Times New Roman" w:hAnsi="Times New Roman"/>
          <w:b/>
          <w:bCs/>
          <w:lang w:val="ru-RU"/>
        </w:rPr>
        <w:t>Кирда Николай Сергеевич</w:t>
      </w:r>
    </w:p>
    <w:p w:rsidR="009B705E" w:rsidRPr="00A8667F" w:rsidRDefault="009B705E" w:rsidP="006D5950">
      <w:pPr>
        <w:spacing w:after="240" w:line="240" w:lineRule="auto"/>
        <w:ind w:left="708"/>
        <w:jc w:val="center"/>
        <w:rPr>
          <w:rFonts w:ascii="Times New Roman" w:hAnsi="Times New Roman"/>
          <w:lang w:val="ru-RU"/>
        </w:rPr>
      </w:pPr>
      <w:r w:rsidRPr="00A8667F">
        <w:rPr>
          <w:rFonts w:ascii="Times New Roman" w:hAnsi="Times New Roman"/>
          <w:lang w:val="ru-RU"/>
        </w:rPr>
        <w:t xml:space="preserve">Студент, </w:t>
      </w:r>
      <w:r w:rsidR="00A8667F">
        <w:rPr>
          <w:rFonts w:ascii="Times New Roman" w:hAnsi="Times New Roman"/>
          <w:lang w:val="ru-RU" w:bidi="fa-IR"/>
        </w:rPr>
        <w:t>1</w:t>
      </w:r>
      <w:r w:rsidRPr="00A8667F">
        <w:rPr>
          <w:rFonts w:ascii="Times New Roman" w:hAnsi="Times New Roman"/>
          <w:lang w:val="ru-RU"/>
        </w:rPr>
        <w:t xml:space="preserve"> курс </w:t>
      </w:r>
      <w:r w:rsidR="00A8667F">
        <w:rPr>
          <w:rFonts w:ascii="Times New Roman" w:hAnsi="Times New Roman"/>
          <w:lang w:val="ru-RU"/>
        </w:rPr>
        <w:t>магистратуры</w:t>
      </w:r>
    </w:p>
    <w:p w:rsidR="009B705E" w:rsidRPr="00A8667F" w:rsidRDefault="009B705E" w:rsidP="006D5950">
      <w:pPr>
        <w:spacing w:after="240" w:line="240" w:lineRule="auto"/>
        <w:ind w:left="708"/>
        <w:jc w:val="center"/>
        <w:rPr>
          <w:rFonts w:ascii="Times New Roman" w:hAnsi="Times New Roman"/>
          <w:lang w:val="ru-RU"/>
        </w:rPr>
      </w:pPr>
      <w:r w:rsidRPr="00A8667F">
        <w:rPr>
          <w:rFonts w:ascii="Times New Roman" w:hAnsi="Times New Roman"/>
          <w:lang w:val="ru-RU"/>
        </w:rPr>
        <w:t>Московский Государственный Университет имени М.В. Ломоносова,</w:t>
      </w:r>
    </w:p>
    <w:p w:rsidR="009B705E" w:rsidRPr="00A8667F" w:rsidRDefault="009B705E" w:rsidP="006D5950">
      <w:pPr>
        <w:spacing w:after="240" w:line="240" w:lineRule="auto"/>
        <w:ind w:left="708"/>
        <w:jc w:val="center"/>
        <w:rPr>
          <w:rFonts w:ascii="Times New Roman" w:hAnsi="Times New Roman"/>
          <w:lang w:val="ru-RU"/>
        </w:rPr>
      </w:pPr>
      <w:r w:rsidRPr="00A8667F">
        <w:rPr>
          <w:rFonts w:ascii="Times New Roman" w:hAnsi="Times New Roman"/>
          <w:lang w:val="ru-RU"/>
        </w:rPr>
        <w:t>Институт стран Азии и Африки, Москва, Россия</w:t>
      </w:r>
    </w:p>
    <w:p w:rsidR="00AC2D2E" w:rsidRPr="00A8667F" w:rsidRDefault="009B705E" w:rsidP="006D5950">
      <w:pPr>
        <w:spacing w:after="240" w:line="240" w:lineRule="auto"/>
        <w:ind w:left="708"/>
        <w:jc w:val="center"/>
        <w:rPr>
          <w:rFonts w:ascii="Times New Roman" w:hAnsi="Times New Roman"/>
        </w:rPr>
      </w:pPr>
      <w:r w:rsidRPr="00A8667F">
        <w:rPr>
          <w:rFonts w:ascii="Times New Roman" w:hAnsi="Times New Roman"/>
        </w:rPr>
        <w:t xml:space="preserve">e-mail: </w:t>
      </w:r>
      <w:hyperlink r:id="rId7" w:history="1">
        <w:r w:rsidR="00AC2D2E" w:rsidRPr="00A8667F">
          <w:rPr>
            <w:rStyle w:val="aff5"/>
            <w:rFonts w:ascii="Times New Roman" w:hAnsi="Times New Roman"/>
          </w:rPr>
          <w:t>nikolaykirda0612@gmail.com</w:t>
        </w:r>
      </w:hyperlink>
    </w:p>
    <w:p w:rsidR="00AC2D2E" w:rsidRDefault="005A3FDC" w:rsidP="005967C5">
      <w:pPr>
        <w:spacing w:after="240" w:line="240" w:lineRule="auto"/>
        <w:ind w:firstLine="720"/>
        <w:jc w:val="both"/>
        <w:rPr>
          <w:rFonts w:cstheme="minorHAnsi"/>
          <w:color w:val="212529"/>
        </w:rPr>
      </w:pPr>
      <w:r w:rsidRPr="00AC2D2E">
        <w:rPr>
          <w:rFonts w:cstheme="minorHAnsi"/>
          <w:color w:val="212529"/>
        </w:rPr>
        <w:t>Ирано-таджикские отношения имеют особое значение не только для этих двух стран, так как в перспективе могут оказать влияние и на развитие ситуации в регионе в целом.  Иран всегда был заинтересован в закреплении своих позиций в постсоветской Центральной Азии, рассматривая этот регион в качестве одного из основных направлений для выхода из геополитической и экономической блокады, в которой он оказался из-за многолетнего противостояния с Западом. С этой точки зрения, Таджикистан, в силу своей языковой и культурной близости к Ирану, традиционно является одним ключевых векторов иранской дипломатии в регионе.</w:t>
      </w:r>
    </w:p>
    <w:p w:rsidR="00AC2D2E" w:rsidRDefault="005A3FDC" w:rsidP="005967C5">
      <w:pPr>
        <w:spacing w:after="240" w:line="240" w:lineRule="auto"/>
        <w:ind w:firstLine="720"/>
        <w:jc w:val="both"/>
        <w:rPr>
          <w:rFonts w:cstheme="minorHAnsi"/>
          <w:color w:val="212529"/>
        </w:rPr>
      </w:pPr>
      <w:r w:rsidRPr="00AC2D2E">
        <w:rPr>
          <w:rFonts w:cstheme="minorHAnsi"/>
          <w:color w:val="212529"/>
        </w:rPr>
        <w:t>Для Таджикистана отношения с Ираном также представляют особое значение – причем, не только с точки зрения его экономических и геополитических интересов. Дело в том, что таджики и персы являются частью так называемого «Иранского мира» – единого цивилизационного, исторического и языкового пространства, которое связывает оба народа на протяжении многих веков. Несмотря на то, что это понятие имеет скорее цивилизационный и гуманитарный характер, оно также оказывает определённое влияние и на геополитику. В общении друг с другом, правительства и политики обоих государств, несмотря на идеологические различия, так или иначе вынуждены принимать этот фактор во внимание.</w:t>
      </w:r>
    </w:p>
    <w:p w:rsidR="00987A65" w:rsidRDefault="00987A65" w:rsidP="0017182C">
      <w:pPr>
        <w:spacing w:after="240" w:line="240" w:lineRule="auto"/>
        <w:ind w:firstLine="720"/>
        <w:jc w:val="both"/>
        <w:rPr>
          <w:rFonts w:cstheme="minorHAnsi"/>
          <w:color w:val="212529"/>
          <w:lang w:val="ru-RU"/>
        </w:rPr>
      </w:pPr>
      <w:r>
        <w:rPr>
          <w:rFonts w:cstheme="minorHAnsi"/>
          <w:color w:val="212529"/>
          <w:lang w:val="ru-RU"/>
        </w:rPr>
        <w:t xml:space="preserve">Историко-культурные связи между Таджикистаном и Ираном имеют давнюю и богатую историю, которая оказывает влияние на обе страны до сегодняшнего дня. Эти две нации имеют общие корни в культуре, языке и религии, что создает мощную основу для их взаимодействия и сотрудничества. Одним из главных факторов актуальности данной темы является ее значимость для исследований в области международных отношений и культурологии. История и культура Таджикистана и Ирана тесно связаны и представляют интерес для исследователей, которые </w:t>
      </w:r>
      <w:r w:rsidR="009F7932">
        <w:rPr>
          <w:rFonts w:cstheme="minorHAnsi"/>
          <w:color w:val="212529"/>
          <w:lang w:val="ru-RU"/>
        </w:rPr>
        <w:t>занимаются изучением региона.</w:t>
      </w:r>
      <w:r w:rsidR="0017182C">
        <w:rPr>
          <w:rFonts w:cstheme="minorHAnsi"/>
          <w:color w:val="212529"/>
          <w:lang w:val="ru-RU"/>
        </w:rPr>
        <w:t xml:space="preserve"> </w:t>
      </w:r>
      <w:r>
        <w:rPr>
          <w:rFonts w:cstheme="minorHAnsi"/>
          <w:color w:val="212529"/>
          <w:lang w:val="ru-RU"/>
        </w:rPr>
        <w:t>Кроме того, знание об историко-культурных связях этих двух стран является важным для глубокого понимания современного положения в Таджикистане и Иране. Понимая общие корни и взаимовлияние культур, можно лучше оценить текущее состояние и перспективы развития этих двух государств.</w:t>
      </w:r>
    </w:p>
    <w:p w:rsidR="0083616F" w:rsidRDefault="00211C0B" w:rsidP="00010C2B">
      <w:pPr>
        <w:spacing w:after="240" w:line="240" w:lineRule="auto"/>
        <w:ind w:firstLine="720"/>
        <w:jc w:val="both"/>
        <w:rPr>
          <w:rFonts w:cstheme="minorHAnsi"/>
          <w:color w:val="212529"/>
          <w:lang w:val="ru-RU"/>
        </w:rPr>
      </w:pPr>
      <w:r>
        <w:rPr>
          <w:rFonts w:cstheme="minorHAnsi"/>
          <w:color w:val="212529"/>
          <w:lang w:val="ru-RU"/>
        </w:rPr>
        <w:t>Дипломатические отношения между Республикой Таджикистан и Исламской Республикой Иран установлены 9 января 1992 года. Посольство Исламской Республики Иран начало работу в Душанбе 9 января 1992 года. Посольство Республики Таджикистан было открыто в Тегеране 18 июля 1995 года.</w:t>
      </w:r>
      <w:r w:rsidR="0083616F">
        <w:rPr>
          <w:rFonts w:cstheme="minorHAnsi"/>
          <w:color w:val="212529"/>
          <w:lang w:val="ru-RU"/>
        </w:rPr>
        <w:t xml:space="preserve"> Между двумя странами подписано более 200 соглашений и меморандумов о взаимопонимании и других документов о сотрудничестве. Что касается экономического сотрудничества между двумя странами, то важную роль играет Межправительственная комиссия Таджикистана и Ирана по торгово-экономическому, техническому и культурному сотрудничеству, и на данный </w:t>
      </w:r>
      <w:proofErr w:type="spellStart"/>
      <w:r w:rsidR="0083616F">
        <w:rPr>
          <w:rFonts w:cstheme="minorHAnsi"/>
          <w:color w:val="212529"/>
          <w:lang w:val="ru-RU"/>
        </w:rPr>
        <w:t>мо</w:t>
      </w:r>
      <w:proofErr w:type="spellEnd"/>
      <w:r w:rsidR="00DE1489">
        <w:rPr>
          <w:rFonts w:cstheme="minorHAnsi"/>
          <w:color w:val="212529"/>
          <w:lang w:val="ru-RU"/>
        </w:rPr>
        <w:t xml:space="preserve"> </w:t>
      </w:r>
      <w:proofErr w:type="spellStart"/>
      <w:r w:rsidR="0083616F">
        <w:rPr>
          <w:rFonts w:cstheme="minorHAnsi"/>
          <w:color w:val="212529"/>
          <w:lang w:val="ru-RU"/>
        </w:rPr>
        <w:t>нт</w:t>
      </w:r>
      <w:proofErr w:type="spellEnd"/>
      <w:r w:rsidR="0083616F">
        <w:rPr>
          <w:rFonts w:cstheme="minorHAnsi"/>
          <w:color w:val="212529"/>
          <w:lang w:val="ru-RU"/>
        </w:rPr>
        <w:t xml:space="preserve"> в Душанбе и Тегеране было проведено 15 заседаний Комиссии</w:t>
      </w:r>
      <w:r w:rsidR="00010C2B">
        <w:rPr>
          <w:rFonts w:cstheme="minorHAnsi"/>
          <w:color w:val="212529"/>
          <w:lang w:val="ru-RU"/>
        </w:rPr>
        <w:t xml:space="preserve">. </w:t>
      </w:r>
      <w:r w:rsidR="0083616F">
        <w:rPr>
          <w:rFonts w:cstheme="minorHAnsi"/>
          <w:color w:val="212529"/>
          <w:lang w:val="ru-RU"/>
        </w:rPr>
        <w:t>В 2022 году внешнеторговый оборот Таджикистана с Ираном достиг 240 миллионов долларов США. Из этой суммы около 115 миллионов долларов приходится на экспорт и 124 миллиона долларов на импорт.</w:t>
      </w:r>
    </w:p>
    <w:p w:rsidR="0083616F" w:rsidRDefault="0083616F" w:rsidP="00283392">
      <w:pPr>
        <w:spacing w:after="240" w:line="240" w:lineRule="auto"/>
        <w:ind w:firstLine="720"/>
        <w:jc w:val="both"/>
        <w:rPr>
          <w:rFonts w:cstheme="minorHAnsi"/>
          <w:color w:val="212529"/>
          <w:lang w:val="ru-RU"/>
        </w:rPr>
      </w:pPr>
      <w:r>
        <w:rPr>
          <w:rFonts w:cstheme="minorHAnsi"/>
          <w:color w:val="212529"/>
          <w:lang w:val="ru-RU"/>
        </w:rPr>
        <w:t>На сегодняшний день в Душанбе и Тегеране проведено пять раундов консульских консультаций между министерствами иностранных дел Республики Таджикистан и Исламской Республики Иран. Последняя встреча состоялась 11 мая 2022 года в Душанбе.</w:t>
      </w:r>
      <w:r w:rsidR="00DE1489">
        <w:rPr>
          <w:rFonts w:cstheme="minorHAnsi"/>
          <w:color w:val="212529"/>
          <w:lang w:val="ru-RU"/>
        </w:rPr>
        <w:t xml:space="preserve"> </w:t>
      </w:r>
      <w:r>
        <w:rPr>
          <w:rFonts w:cstheme="minorHAnsi"/>
          <w:color w:val="212529"/>
          <w:lang w:val="ru-RU"/>
        </w:rPr>
        <w:t xml:space="preserve">19 октября 2023 года в Душанбе состоялось первое заседание Политического комитета Республики Таджикистан и Исламской Республики Иран под </w:t>
      </w:r>
      <w:r>
        <w:rPr>
          <w:rFonts w:cstheme="minorHAnsi"/>
          <w:color w:val="212529"/>
          <w:lang w:val="ru-RU"/>
        </w:rPr>
        <w:lastRenderedPageBreak/>
        <w:t>руководством заместителей министров иностранных дел двух стран. На встрече состоялся обмен мнениями относительно текущего состояния и перспектив двусторонних отношений в политической, экономической, торговой, здравоохранительной, туристической, культурно-образовательной сферах, а также обсуждено сотрудничество между двумя странами в рамках региональных и международных организаций.</w:t>
      </w:r>
    </w:p>
    <w:p w:rsidR="0083616F" w:rsidRPr="0017182C" w:rsidRDefault="0083616F" w:rsidP="0017182C">
      <w:pPr>
        <w:spacing w:after="240" w:line="240" w:lineRule="auto"/>
        <w:ind w:firstLine="720"/>
        <w:jc w:val="both"/>
        <w:rPr>
          <w:rFonts w:cstheme="minorHAnsi"/>
          <w:color w:val="212529"/>
          <w:lang w:val="ru-RU"/>
        </w:rPr>
      </w:pPr>
      <w:r>
        <w:rPr>
          <w:rFonts w:cstheme="minorHAnsi"/>
          <w:color w:val="212529"/>
          <w:lang w:val="ru-RU"/>
        </w:rPr>
        <w:t xml:space="preserve">Культурно-образовательные связи считаются важным фактором укрепления двустороннего сотрудничества. В связи с этим 3-9 октября 2022 года в городах Тегеран, Шираз и Тебриз Исламской Республики Иран прошли Дни культуры Республики Таджикистан. При этом с 30 октября по 6 ноября 2022 года в городах Душанбе, Худжанд и </w:t>
      </w:r>
      <w:proofErr w:type="spellStart"/>
      <w:r>
        <w:rPr>
          <w:rFonts w:cstheme="minorHAnsi"/>
          <w:color w:val="212529"/>
          <w:lang w:val="ru-RU"/>
        </w:rPr>
        <w:t>Бохтар</w:t>
      </w:r>
      <w:proofErr w:type="spellEnd"/>
      <w:r>
        <w:rPr>
          <w:rFonts w:cstheme="minorHAnsi"/>
          <w:color w:val="212529"/>
          <w:lang w:val="ru-RU"/>
        </w:rPr>
        <w:t xml:space="preserve"> Республики Таджикистан прошли Дни культуры Исламской Республики Иран.</w:t>
      </w:r>
    </w:p>
    <w:p w:rsidR="00D64803" w:rsidRPr="0088309D" w:rsidRDefault="00D64803" w:rsidP="00AC2D2E">
      <w:pPr>
        <w:spacing w:after="240" w:line="240" w:lineRule="auto"/>
        <w:ind w:firstLine="720"/>
        <w:jc w:val="both"/>
        <w:rPr>
          <w:rFonts w:cstheme="minorHAnsi"/>
          <w:lang w:val="ru-RU"/>
        </w:rPr>
      </w:pPr>
      <w:r w:rsidRPr="0088309D">
        <w:rPr>
          <w:rFonts w:cstheme="minorHAnsi"/>
          <w:lang w:val="ru-RU"/>
        </w:rPr>
        <w:t xml:space="preserve">Перспективы отношений </w:t>
      </w:r>
      <w:r w:rsidR="00DE1489">
        <w:rPr>
          <w:rFonts w:cstheme="minorHAnsi"/>
          <w:lang w:val="ru-RU"/>
        </w:rPr>
        <w:t xml:space="preserve">между Ираном и Таджикистаном </w:t>
      </w:r>
      <w:r w:rsidRPr="0088309D">
        <w:rPr>
          <w:rFonts w:cstheme="minorHAnsi"/>
          <w:lang w:val="ru-RU"/>
        </w:rPr>
        <w:t>остаются многообещающими, с возможностями для расширения сотрудничества в таких областях, как торговля, туризм и образование. Сотрудничество между Таджикистаном и Ираном имеет решающее значение для укрепления взаимопонимания и продвижения региональной стабильности в Центральной Азии и на Ближнем Востоке.</w:t>
      </w:r>
    </w:p>
    <w:p w:rsidR="00520661" w:rsidRPr="00AC2D2E" w:rsidRDefault="00520661" w:rsidP="00AC2D2E">
      <w:pPr>
        <w:spacing w:after="240" w:line="240" w:lineRule="auto"/>
        <w:ind w:firstLine="720"/>
        <w:jc w:val="both"/>
        <w:rPr>
          <w:rFonts w:cstheme="minorHAnsi"/>
          <w:sz w:val="28"/>
          <w:szCs w:val="28"/>
          <w:lang w:val="ru-RU"/>
        </w:rPr>
      </w:pPr>
    </w:p>
    <w:sectPr w:rsidR="00520661" w:rsidRPr="00AC2D2E" w:rsidSect="002154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55BC" w:rsidRDefault="007555BC" w:rsidP="00032B83">
      <w:pPr>
        <w:spacing w:line="240" w:lineRule="auto"/>
      </w:pPr>
      <w:r>
        <w:separator/>
      </w:r>
    </w:p>
  </w:endnote>
  <w:endnote w:type="continuationSeparator" w:id="0">
    <w:p w:rsidR="007555BC" w:rsidRDefault="007555BC" w:rsidP="00032B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55BC" w:rsidRDefault="007555BC" w:rsidP="00032B83">
      <w:pPr>
        <w:spacing w:line="240" w:lineRule="auto"/>
      </w:pPr>
      <w:r>
        <w:separator/>
      </w:r>
    </w:p>
  </w:footnote>
  <w:footnote w:type="continuationSeparator" w:id="0">
    <w:p w:rsidR="007555BC" w:rsidRDefault="007555BC" w:rsidP="00032B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54DA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9C6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5867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30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C6A1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5E72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6D5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38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7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E5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403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E5A2B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4720D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6012C9"/>
    <w:multiLevelType w:val="hybridMultilevel"/>
    <w:tmpl w:val="C67E80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B7A2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3B5F5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2E172A"/>
    <w:multiLevelType w:val="multilevel"/>
    <w:tmpl w:val="06707A1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24869275">
    <w:abstractNumId w:val="11"/>
  </w:num>
  <w:num w:numId="2" w16cid:durableId="457915848">
    <w:abstractNumId w:val="10"/>
  </w:num>
  <w:num w:numId="3" w16cid:durableId="63912451">
    <w:abstractNumId w:val="16"/>
  </w:num>
  <w:num w:numId="4" w16cid:durableId="1747533795">
    <w:abstractNumId w:val="12"/>
  </w:num>
  <w:num w:numId="5" w16cid:durableId="1577320952">
    <w:abstractNumId w:val="9"/>
  </w:num>
  <w:num w:numId="6" w16cid:durableId="1957565268">
    <w:abstractNumId w:val="7"/>
  </w:num>
  <w:num w:numId="7" w16cid:durableId="68037581">
    <w:abstractNumId w:val="6"/>
  </w:num>
  <w:num w:numId="8" w16cid:durableId="262803906">
    <w:abstractNumId w:val="5"/>
  </w:num>
  <w:num w:numId="9" w16cid:durableId="1740907840">
    <w:abstractNumId w:val="4"/>
  </w:num>
  <w:num w:numId="10" w16cid:durableId="723257121">
    <w:abstractNumId w:val="8"/>
  </w:num>
  <w:num w:numId="11" w16cid:durableId="140853596">
    <w:abstractNumId w:val="3"/>
  </w:num>
  <w:num w:numId="12" w16cid:durableId="324281797">
    <w:abstractNumId w:val="2"/>
  </w:num>
  <w:num w:numId="13" w16cid:durableId="1252619935">
    <w:abstractNumId w:val="1"/>
  </w:num>
  <w:num w:numId="14" w16cid:durableId="1480607487">
    <w:abstractNumId w:val="0"/>
  </w:num>
  <w:num w:numId="15" w16cid:durableId="1286694841">
    <w:abstractNumId w:val="13"/>
  </w:num>
  <w:num w:numId="16" w16cid:durableId="158931517">
    <w:abstractNumId w:val="15"/>
  </w:num>
  <w:num w:numId="17" w16cid:durableId="4419266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257"/>
    <w:rsid w:val="0000016E"/>
    <w:rsid w:val="000005E5"/>
    <w:rsid w:val="00010C2B"/>
    <w:rsid w:val="000134D4"/>
    <w:rsid w:val="00013EFB"/>
    <w:rsid w:val="00015BDA"/>
    <w:rsid w:val="00017C63"/>
    <w:rsid w:val="00026511"/>
    <w:rsid w:val="0003061F"/>
    <w:rsid w:val="000310A9"/>
    <w:rsid w:val="00032667"/>
    <w:rsid w:val="00032B83"/>
    <w:rsid w:val="000444BA"/>
    <w:rsid w:val="00046102"/>
    <w:rsid w:val="00051A60"/>
    <w:rsid w:val="00053F01"/>
    <w:rsid w:val="0005689A"/>
    <w:rsid w:val="00066EE8"/>
    <w:rsid w:val="00072236"/>
    <w:rsid w:val="000856BD"/>
    <w:rsid w:val="000910EC"/>
    <w:rsid w:val="00092CF3"/>
    <w:rsid w:val="00095167"/>
    <w:rsid w:val="000A1509"/>
    <w:rsid w:val="000B2E42"/>
    <w:rsid w:val="000B7B18"/>
    <w:rsid w:val="000C08F5"/>
    <w:rsid w:val="000D7416"/>
    <w:rsid w:val="000E582C"/>
    <w:rsid w:val="000E6EAE"/>
    <w:rsid w:val="000F6814"/>
    <w:rsid w:val="00103857"/>
    <w:rsid w:val="00105D13"/>
    <w:rsid w:val="00105D76"/>
    <w:rsid w:val="00111EC2"/>
    <w:rsid w:val="001129DF"/>
    <w:rsid w:val="00122DA9"/>
    <w:rsid w:val="00122F04"/>
    <w:rsid w:val="00126822"/>
    <w:rsid w:val="001314D3"/>
    <w:rsid w:val="00141BC2"/>
    <w:rsid w:val="001436A0"/>
    <w:rsid w:val="0016090C"/>
    <w:rsid w:val="00161D13"/>
    <w:rsid w:val="0017182C"/>
    <w:rsid w:val="00186BD4"/>
    <w:rsid w:val="00187186"/>
    <w:rsid w:val="001945FF"/>
    <w:rsid w:val="0019484C"/>
    <w:rsid w:val="00196807"/>
    <w:rsid w:val="001C3D45"/>
    <w:rsid w:val="001D3D06"/>
    <w:rsid w:val="001D53A7"/>
    <w:rsid w:val="001E152B"/>
    <w:rsid w:val="001E3724"/>
    <w:rsid w:val="001E724B"/>
    <w:rsid w:val="001F084C"/>
    <w:rsid w:val="00200E50"/>
    <w:rsid w:val="00201ABF"/>
    <w:rsid w:val="00207961"/>
    <w:rsid w:val="00210375"/>
    <w:rsid w:val="00211C0B"/>
    <w:rsid w:val="00215427"/>
    <w:rsid w:val="00221416"/>
    <w:rsid w:val="00226973"/>
    <w:rsid w:val="00230C12"/>
    <w:rsid w:val="002350FE"/>
    <w:rsid w:val="0023797D"/>
    <w:rsid w:val="00240C85"/>
    <w:rsid w:val="0024766D"/>
    <w:rsid w:val="00262D04"/>
    <w:rsid w:val="00270ABA"/>
    <w:rsid w:val="002715FB"/>
    <w:rsid w:val="00283392"/>
    <w:rsid w:val="0028381A"/>
    <w:rsid w:val="00287B32"/>
    <w:rsid w:val="00290828"/>
    <w:rsid w:val="002A5458"/>
    <w:rsid w:val="002B449F"/>
    <w:rsid w:val="002C294F"/>
    <w:rsid w:val="002D6B5C"/>
    <w:rsid w:val="002E5506"/>
    <w:rsid w:val="0030077F"/>
    <w:rsid w:val="00300D7A"/>
    <w:rsid w:val="00316D62"/>
    <w:rsid w:val="00320097"/>
    <w:rsid w:val="00323066"/>
    <w:rsid w:val="00327299"/>
    <w:rsid w:val="00332A78"/>
    <w:rsid w:val="003341F2"/>
    <w:rsid w:val="003356A0"/>
    <w:rsid w:val="0034598D"/>
    <w:rsid w:val="00350C2B"/>
    <w:rsid w:val="003564E6"/>
    <w:rsid w:val="00360D43"/>
    <w:rsid w:val="00371258"/>
    <w:rsid w:val="003776D9"/>
    <w:rsid w:val="00385A27"/>
    <w:rsid w:val="00386DFA"/>
    <w:rsid w:val="003901E7"/>
    <w:rsid w:val="003903E6"/>
    <w:rsid w:val="00392FE9"/>
    <w:rsid w:val="003A794B"/>
    <w:rsid w:val="003A7E4E"/>
    <w:rsid w:val="003A7F7C"/>
    <w:rsid w:val="003B523C"/>
    <w:rsid w:val="003B7BB2"/>
    <w:rsid w:val="003C3B94"/>
    <w:rsid w:val="003C6826"/>
    <w:rsid w:val="003D2A5F"/>
    <w:rsid w:val="003E18B5"/>
    <w:rsid w:val="003F6B9F"/>
    <w:rsid w:val="00400E85"/>
    <w:rsid w:val="0041040A"/>
    <w:rsid w:val="00415A51"/>
    <w:rsid w:val="00420FAC"/>
    <w:rsid w:val="00423670"/>
    <w:rsid w:val="00426D5A"/>
    <w:rsid w:val="00426F51"/>
    <w:rsid w:val="00430726"/>
    <w:rsid w:val="00431E51"/>
    <w:rsid w:val="00433616"/>
    <w:rsid w:val="00434FEE"/>
    <w:rsid w:val="00442B3C"/>
    <w:rsid w:val="00453758"/>
    <w:rsid w:val="00462D26"/>
    <w:rsid w:val="004762B5"/>
    <w:rsid w:val="0047738C"/>
    <w:rsid w:val="00495447"/>
    <w:rsid w:val="004A51D0"/>
    <w:rsid w:val="004B1451"/>
    <w:rsid w:val="004C4949"/>
    <w:rsid w:val="004C7D54"/>
    <w:rsid w:val="004D348C"/>
    <w:rsid w:val="004D7AE2"/>
    <w:rsid w:val="004F1F12"/>
    <w:rsid w:val="005014EA"/>
    <w:rsid w:val="00501CED"/>
    <w:rsid w:val="00502001"/>
    <w:rsid w:val="005046E0"/>
    <w:rsid w:val="00520661"/>
    <w:rsid w:val="00531230"/>
    <w:rsid w:val="005321D6"/>
    <w:rsid w:val="005356EA"/>
    <w:rsid w:val="005369C7"/>
    <w:rsid w:val="00536B93"/>
    <w:rsid w:val="00556C06"/>
    <w:rsid w:val="00557AB3"/>
    <w:rsid w:val="005647D2"/>
    <w:rsid w:val="00565539"/>
    <w:rsid w:val="00576DE9"/>
    <w:rsid w:val="00576EDD"/>
    <w:rsid w:val="00581465"/>
    <w:rsid w:val="005947AB"/>
    <w:rsid w:val="005949D8"/>
    <w:rsid w:val="005954FE"/>
    <w:rsid w:val="005967C5"/>
    <w:rsid w:val="00597DFE"/>
    <w:rsid w:val="005A10BB"/>
    <w:rsid w:val="005A1F88"/>
    <w:rsid w:val="005A3FDC"/>
    <w:rsid w:val="005A66EC"/>
    <w:rsid w:val="005B4F42"/>
    <w:rsid w:val="005B50E9"/>
    <w:rsid w:val="005C13C5"/>
    <w:rsid w:val="005C6598"/>
    <w:rsid w:val="005D2013"/>
    <w:rsid w:val="005D24FE"/>
    <w:rsid w:val="005D49ED"/>
    <w:rsid w:val="005D5CB2"/>
    <w:rsid w:val="005F29A6"/>
    <w:rsid w:val="005F4EFB"/>
    <w:rsid w:val="0060419B"/>
    <w:rsid w:val="00607A77"/>
    <w:rsid w:val="00610F6E"/>
    <w:rsid w:val="00613257"/>
    <w:rsid w:val="006141D6"/>
    <w:rsid w:val="006241D5"/>
    <w:rsid w:val="00645471"/>
    <w:rsid w:val="006472A3"/>
    <w:rsid w:val="006502BE"/>
    <w:rsid w:val="00656C9D"/>
    <w:rsid w:val="00657EC3"/>
    <w:rsid w:val="006714EE"/>
    <w:rsid w:val="00673FD5"/>
    <w:rsid w:val="00685345"/>
    <w:rsid w:val="00685738"/>
    <w:rsid w:val="00686408"/>
    <w:rsid w:val="006A1E85"/>
    <w:rsid w:val="006A643D"/>
    <w:rsid w:val="006A76CD"/>
    <w:rsid w:val="006B14AF"/>
    <w:rsid w:val="006B17E8"/>
    <w:rsid w:val="006B1C49"/>
    <w:rsid w:val="006B495C"/>
    <w:rsid w:val="006B5098"/>
    <w:rsid w:val="006C1176"/>
    <w:rsid w:val="006C2E87"/>
    <w:rsid w:val="006C3799"/>
    <w:rsid w:val="006D5950"/>
    <w:rsid w:val="006E3FE2"/>
    <w:rsid w:val="006E4C88"/>
    <w:rsid w:val="006E7979"/>
    <w:rsid w:val="006F3964"/>
    <w:rsid w:val="006F39F5"/>
    <w:rsid w:val="00701674"/>
    <w:rsid w:val="00701A17"/>
    <w:rsid w:val="00713B66"/>
    <w:rsid w:val="00726173"/>
    <w:rsid w:val="00733D11"/>
    <w:rsid w:val="00733E83"/>
    <w:rsid w:val="00750CFA"/>
    <w:rsid w:val="007555BC"/>
    <w:rsid w:val="00760FCB"/>
    <w:rsid w:val="00765267"/>
    <w:rsid w:val="00767C54"/>
    <w:rsid w:val="007715DE"/>
    <w:rsid w:val="00792070"/>
    <w:rsid w:val="007A0817"/>
    <w:rsid w:val="007A4E04"/>
    <w:rsid w:val="007B335D"/>
    <w:rsid w:val="007C164F"/>
    <w:rsid w:val="007C4207"/>
    <w:rsid w:val="007D288B"/>
    <w:rsid w:val="007F45F0"/>
    <w:rsid w:val="0080795C"/>
    <w:rsid w:val="00810A35"/>
    <w:rsid w:val="00815765"/>
    <w:rsid w:val="00817828"/>
    <w:rsid w:val="00822296"/>
    <w:rsid w:val="00822B8A"/>
    <w:rsid w:val="00824879"/>
    <w:rsid w:val="00824F62"/>
    <w:rsid w:val="0083616F"/>
    <w:rsid w:val="0088309D"/>
    <w:rsid w:val="00887DE0"/>
    <w:rsid w:val="008B112A"/>
    <w:rsid w:val="008B14EF"/>
    <w:rsid w:val="008B2D15"/>
    <w:rsid w:val="008B7EE9"/>
    <w:rsid w:val="008C04CD"/>
    <w:rsid w:val="008D4D93"/>
    <w:rsid w:val="008D6EC6"/>
    <w:rsid w:val="008E7713"/>
    <w:rsid w:val="009142AD"/>
    <w:rsid w:val="0091440B"/>
    <w:rsid w:val="009210ED"/>
    <w:rsid w:val="009248AC"/>
    <w:rsid w:val="00930176"/>
    <w:rsid w:val="00960D86"/>
    <w:rsid w:val="009642A5"/>
    <w:rsid w:val="00980CF8"/>
    <w:rsid w:val="00981044"/>
    <w:rsid w:val="00987A65"/>
    <w:rsid w:val="00993549"/>
    <w:rsid w:val="009B6EB6"/>
    <w:rsid w:val="009B705E"/>
    <w:rsid w:val="009C65B3"/>
    <w:rsid w:val="009D11C9"/>
    <w:rsid w:val="009D2C38"/>
    <w:rsid w:val="009D6374"/>
    <w:rsid w:val="009D7770"/>
    <w:rsid w:val="009E5BEB"/>
    <w:rsid w:val="009E7AC1"/>
    <w:rsid w:val="009F2BF1"/>
    <w:rsid w:val="009F5B0B"/>
    <w:rsid w:val="009F5F3E"/>
    <w:rsid w:val="009F7932"/>
    <w:rsid w:val="00A02743"/>
    <w:rsid w:val="00A027D4"/>
    <w:rsid w:val="00A0319D"/>
    <w:rsid w:val="00A0692F"/>
    <w:rsid w:val="00A06D63"/>
    <w:rsid w:val="00A14FC8"/>
    <w:rsid w:val="00A15DB9"/>
    <w:rsid w:val="00A24F50"/>
    <w:rsid w:val="00A24FBA"/>
    <w:rsid w:val="00A31041"/>
    <w:rsid w:val="00A34B4C"/>
    <w:rsid w:val="00A50F29"/>
    <w:rsid w:val="00A62800"/>
    <w:rsid w:val="00A74293"/>
    <w:rsid w:val="00A75D05"/>
    <w:rsid w:val="00A76704"/>
    <w:rsid w:val="00A8667F"/>
    <w:rsid w:val="00A9274F"/>
    <w:rsid w:val="00AA1D1E"/>
    <w:rsid w:val="00AA212E"/>
    <w:rsid w:val="00AB399A"/>
    <w:rsid w:val="00AB3C4E"/>
    <w:rsid w:val="00AB496B"/>
    <w:rsid w:val="00AB4B26"/>
    <w:rsid w:val="00AB559C"/>
    <w:rsid w:val="00AC2D2E"/>
    <w:rsid w:val="00AC4740"/>
    <w:rsid w:val="00AC47C1"/>
    <w:rsid w:val="00AC4F19"/>
    <w:rsid w:val="00AD219A"/>
    <w:rsid w:val="00AD2251"/>
    <w:rsid w:val="00AE7C32"/>
    <w:rsid w:val="00B14A1D"/>
    <w:rsid w:val="00B2066D"/>
    <w:rsid w:val="00B213C6"/>
    <w:rsid w:val="00B22445"/>
    <w:rsid w:val="00B24422"/>
    <w:rsid w:val="00B245CD"/>
    <w:rsid w:val="00B252EC"/>
    <w:rsid w:val="00B27FE0"/>
    <w:rsid w:val="00B31BC4"/>
    <w:rsid w:val="00B3260C"/>
    <w:rsid w:val="00B347D6"/>
    <w:rsid w:val="00B4371C"/>
    <w:rsid w:val="00B5188D"/>
    <w:rsid w:val="00B537A3"/>
    <w:rsid w:val="00B551D4"/>
    <w:rsid w:val="00B55ECE"/>
    <w:rsid w:val="00B55EF8"/>
    <w:rsid w:val="00B56CED"/>
    <w:rsid w:val="00B6173E"/>
    <w:rsid w:val="00B66DC7"/>
    <w:rsid w:val="00B70C96"/>
    <w:rsid w:val="00B87851"/>
    <w:rsid w:val="00B9204A"/>
    <w:rsid w:val="00B92612"/>
    <w:rsid w:val="00B932A6"/>
    <w:rsid w:val="00BA17E3"/>
    <w:rsid w:val="00BA26EF"/>
    <w:rsid w:val="00BA426E"/>
    <w:rsid w:val="00BC5FFF"/>
    <w:rsid w:val="00BD3ADB"/>
    <w:rsid w:val="00BF083A"/>
    <w:rsid w:val="00BF5184"/>
    <w:rsid w:val="00C02C37"/>
    <w:rsid w:val="00C04F2F"/>
    <w:rsid w:val="00C14130"/>
    <w:rsid w:val="00C164DC"/>
    <w:rsid w:val="00C2306E"/>
    <w:rsid w:val="00C242C5"/>
    <w:rsid w:val="00C52125"/>
    <w:rsid w:val="00C53F1F"/>
    <w:rsid w:val="00C6507A"/>
    <w:rsid w:val="00C71A59"/>
    <w:rsid w:val="00C83062"/>
    <w:rsid w:val="00C8745C"/>
    <w:rsid w:val="00C91430"/>
    <w:rsid w:val="00C965A3"/>
    <w:rsid w:val="00C9714D"/>
    <w:rsid w:val="00CA0C69"/>
    <w:rsid w:val="00CA55DF"/>
    <w:rsid w:val="00CB1BBC"/>
    <w:rsid w:val="00CB25F4"/>
    <w:rsid w:val="00CB5CB2"/>
    <w:rsid w:val="00CC1E9D"/>
    <w:rsid w:val="00CD4C5E"/>
    <w:rsid w:val="00CE0F2B"/>
    <w:rsid w:val="00CE301B"/>
    <w:rsid w:val="00CE44D7"/>
    <w:rsid w:val="00CE520F"/>
    <w:rsid w:val="00D0798D"/>
    <w:rsid w:val="00D25372"/>
    <w:rsid w:val="00D440DC"/>
    <w:rsid w:val="00D503A8"/>
    <w:rsid w:val="00D64803"/>
    <w:rsid w:val="00D74C78"/>
    <w:rsid w:val="00D74F8C"/>
    <w:rsid w:val="00D7724C"/>
    <w:rsid w:val="00D87780"/>
    <w:rsid w:val="00D911E4"/>
    <w:rsid w:val="00D9242F"/>
    <w:rsid w:val="00D93FA2"/>
    <w:rsid w:val="00DA60BE"/>
    <w:rsid w:val="00DB66F1"/>
    <w:rsid w:val="00DC12B5"/>
    <w:rsid w:val="00DC1627"/>
    <w:rsid w:val="00DC3A56"/>
    <w:rsid w:val="00DC738F"/>
    <w:rsid w:val="00DD5CE4"/>
    <w:rsid w:val="00DD61B6"/>
    <w:rsid w:val="00DE1489"/>
    <w:rsid w:val="00DE358C"/>
    <w:rsid w:val="00E02CA2"/>
    <w:rsid w:val="00E075C6"/>
    <w:rsid w:val="00E07935"/>
    <w:rsid w:val="00E15814"/>
    <w:rsid w:val="00E22117"/>
    <w:rsid w:val="00E24C55"/>
    <w:rsid w:val="00E32EF2"/>
    <w:rsid w:val="00E33DD6"/>
    <w:rsid w:val="00E425D9"/>
    <w:rsid w:val="00E434FE"/>
    <w:rsid w:val="00E4489A"/>
    <w:rsid w:val="00E50D24"/>
    <w:rsid w:val="00E639C8"/>
    <w:rsid w:val="00E75319"/>
    <w:rsid w:val="00E77178"/>
    <w:rsid w:val="00E84107"/>
    <w:rsid w:val="00E94641"/>
    <w:rsid w:val="00E95790"/>
    <w:rsid w:val="00EA15A2"/>
    <w:rsid w:val="00EA18A0"/>
    <w:rsid w:val="00EB4525"/>
    <w:rsid w:val="00EB47EF"/>
    <w:rsid w:val="00EB59EA"/>
    <w:rsid w:val="00ED0ED9"/>
    <w:rsid w:val="00ED214C"/>
    <w:rsid w:val="00ED783C"/>
    <w:rsid w:val="00F02C4F"/>
    <w:rsid w:val="00F062F1"/>
    <w:rsid w:val="00F1414E"/>
    <w:rsid w:val="00F1626B"/>
    <w:rsid w:val="00F264CA"/>
    <w:rsid w:val="00F26794"/>
    <w:rsid w:val="00F2773E"/>
    <w:rsid w:val="00F277EE"/>
    <w:rsid w:val="00F337BC"/>
    <w:rsid w:val="00F33B55"/>
    <w:rsid w:val="00F46E51"/>
    <w:rsid w:val="00F55592"/>
    <w:rsid w:val="00F61931"/>
    <w:rsid w:val="00F731DC"/>
    <w:rsid w:val="00F85508"/>
    <w:rsid w:val="00F85B37"/>
    <w:rsid w:val="00F869F6"/>
    <w:rsid w:val="00F94AFE"/>
    <w:rsid w:val="00FA53A2"/>
    <w:rsid w:val="00FB3985"/>
    <w:rsid w:val="00FB4232"/>
    <w:rsid w:val="00FD6CDE"/>
    <w:rsid w:val="00FD7B06"/>
    <w:rsid w:val="00FE1F04"/>
    <w:rsid w:val="00FE6660"/>
    <w:rsid w:val="00FF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7501"/>
  <w15:chartTrackingRefBased/>
  <w15:docId w15:val="{88350641-9B52-D648-A179-F9A9B4FC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B3C"/>
  </w:style>
  <w:style w:type="paragraph" w:styleId="1">
    <w:name w:val="heading 1"/>
    <w:basedOn w:val="a"/>
    <w:next w:val="a"/>
    <w:link w:val="10"/>
    <w:uiPriority w:val="9"/>
    <w:qFormat/>
    <w:rsid w:val="00442B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B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B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B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B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B3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B3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B3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B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Pr>
      <w:szCs w:val="32"/>
    </w:rPr>
  </w:style>
  <w:style w:type="paragraph" w:styleId="21">
    <w:name w:val="Quote"/>
    <w:basedOn w:val="a"/>
    <w:next w:val="a"/>
    <w:link w:val="22"/>
    <w:uiPriority w:val="29"/>
    <w:qFormat/>
    <w:rPr>
      <w:i/>
    </w:rPr>
  </w:style>
  <w:style w:type="character" w:customStyle="1" w:styleId="22">
    <w:name w:val="Цитата 2 Знак"/>
    <w:basedOn w:val="a0"/>
    <w:link w:val="21"/>
    <w:uiPriority w:val="29"/>
    <w:rPr>
      <w:i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pPr>
      <w:ind w:left="720" w:right="720"/>
    </w:pPr>
    <w:rPr>
      <w:b/>
      <w:i/>
      <w:szCs w:val="22"/>
    </w:rPr>
  </w:style>
  <w:style w:type="character" w:customStyle="1" w:styleId="ab">
    <w:name w:val="Выделенная цитата Знак"/>
    <w:basedOn w:val="a0"/>
    <w:link w:val="aa"/>
    <w:uiPriority w:val="30"/>
    <w:rPr>
      <w:b/>
      <w:i/>
      <w:sz w:val="24"/>
    </w:rPr>
  </w:style>
  <w:style w:type="character" w:styleId="ac">
    <w:name w:val="Subtle Emphasis"/>
    <w:uiPriority w:val="19"/>
    <w:qFormat/>
    <w:rPr>
      <w:i/>
      <w:color w:val="5A5A5A" w:themeColor="text1" w:themeTint="A5"/>
    </w:rPr>
  </w:style>
  <w:style w:type="character" w:styleId="ad">
    <w:name w:val="Intense Emphasis"/>
    <w:basedOn w:val="a0"/>
    <w:uiPriority w:val="21"/>
    <w:qFormat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Pr>
      <w:sz w:val="24"/>
      <w:szCs w:val="24"/>
      <w:u w:val="single"/>
    </w:rPr>
  </w:style>
  <w:style w:type="character" w:styleId="af">
    <w:name w:val="Intense Reference"/>
    <w:basedOn w:val="a0"/>
    <w:uiPriority w:val="32"/>
    <w:qFormat/>
    <w:rPr>
      <w:b/>
      <w:sz w:val="24"/>
      <w:u w:val="single"/>
    </w:rPr>
  </w:style>
  <w:style w:type="character" w:styleId="af0">
    <w:name w:val="Book Title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2">
    <w:name w:val="caption"/>
    <w:basedOn w:val="a"/>
    <w:next w:val="a"/>
    <w:uiPriority w:val="35"/>
    <w:semiHidden/>
    <w:unhideWhenUsed/>
    <w:rsid w:val="000005E5"/>
    <w:pPr>
      <w:spacing w:after="200" w:line="240" w:lineRule="auto"/>
    </w:pPr>
    <w:rPr>
      <w:i/>
      <w:iCs/>
      <w:color w:val="6E747A" w:themeColor="text2"/>
      <w:sz w:val="22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0005E5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005E5"/>
    <w:rPr>
      <w:rFonts w:ascii="Segoe UI" w:hAnsi="Segoe UI" w:cs="Segoe UI"/>
      <w:sz w:val="22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0005E5"/>
    <w:pPr>
      <w:spacing w:after="120"/>
    </w:pPr>
    <w:rPr>
      <w:sz w:val="22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005E5"/>
    <w:rPr>
      <w:sz w:val="22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0005E5"/>
    <w:pPr>
      <w:spacing w:after="120"/>
      <w:ind w:left="360"/>
    </w:pPr>
    <w:rPr>
      <w:sz w:val="22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005E5"/>
    <w:rPr>
      <w:sz w:val="22"/>
      <w:szCs w:val="16"/>
    </w:rPr>
  </w:style>
  <w:style w:type="character" w:styleId="af5">
    <w:name w:val="annotation reference"/>
    <w:basedOn w:val="a0"/>
    <w:uiPriority w:val="99"/>
    <w:semiHidden/>
    <w:unhideWhenUsed/>
    <w:rsid w:val="000005E5"/>
    <w:rPr>
      <w:sz w:val="22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005E5"/>
    <w:rPr>
      <w:sz w:val="22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005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005E5"/>
    <w:rPr>
      <w:b/>
      <w:bCs/>
      <w:sz w:val="22"/>
      <w:szCs w:val="20"/>
    </w:rPr>
  </w:style>
  <w:style w:type="paragraph" w:styleId="afa">
    <w:name w:val="Document Map"/>
    <w:basedOn w:val="a"/>
    <w:link w:val="afb"/>
    <w:uiPriority w:val="99"/>
    <w:semiHidden/>
    <w:unhideWhenUsed/>
    <w:rsid w:val="000005E5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0005E5"/>
    <w:rPr>
      <w:rFonts w:ascii="Segoe UI" w:hAnsi="Segoe UI" w:cs="Segoe UI"/>
      <w:sz w:val="22"/>
      <w:szCs w:val="16"/>
    </w:rPr>
  </w:style>
  <w:style w:type="paragraph" w:styleId="afc">
    <w:name w:val="endnote text"/>
    <w:basedOn w:val="a"/>
    <w:link w:val="afd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0005E5"/>
    <w:rPr>
      <w:sz w:val="22"/>
      <w:szCs w:val="20"/>
    </w:rPr>
  </w:style>
  <w:style w:type="paragraph" w:styleId="23">
    <w:name w:val="envelope return"/>
    <w:basedOn w:val="a"/>
    <w:uiPriority w:val="99"/>
    <w:semiHidden/>
    <w:unhideWhenUsed/>
    <w:rsid w:val="000005E5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afe">
    <w:name w:val="footnote text"/>
    <w:basedOn w:val="a"/>
    <w:link w:val="aff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0005E5"/>
    <w:rPr>
      <w:sz w:val="22"/>
      <w:szCs w:val="20"/>
    </w:rPr>
  </w:style>
  <w:style w:type="character" w:styleId="HTML">
    <w:name w:val="HTML Code"/>
    <w:basedOn w:val="a0"/>
    <w:uiPriority w:val="99"/>
    <w:semiHidden/>
    <w:unhideWhenUsed/>
    <w:rsid w:val="000005E5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0005E5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0005E5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0005E5"/>
    <w:rPr>
      <w:rFonts w:ascii="Consolas" w:hAnsi="Consolas"/>
      <w:sz w:val="22"/>
      <w:szCs w:val="20"/>
    </w:rPr>
  </w:style>
  <w:style w:type="character" w:styleId="HTML3">
    <w:name w:val="HTML Typewriter"/>
    <w:basedOn w:val="a0"/>
    <w:uiPriority w:val="99"/>
    <w:semiHidden/>
    <w:unhideWhenUsed/>
    <w:rsid w:val="000005E5"/>
    <w:rPr>
      <w:rFonts w:ascii="Consolas" w:hAnsi="Consolas"/>
      <w:sz w:val="22"/>
      <w:szCs w:val="20"/>
    </w:rPr>
  </w:style>
  <w:style w:type="paragraph" w:styleId="aff0">
    <w:name w:val="macro"/>
    <w:link w:val="aff1"/>
    <w:uiPriority w:val="99"/>
    <w:semiHidden/>
    <w:unhideWhenUsed/>
    <w:rsid w:val="000005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aff1">
    <w:name w:val="Текст макроса Знак"/>
    <w:basedOn w:val="a0"/>
    <w:link w:val="aff0"/>
    <w:uiPriority w:val="99"/>
    <w:semiHidden/>
    <w:rsid w:val="000005E5"/>
    <w:rPr>
      <w:rFonts w:ascii="Consolas" w:hAnsi="Consolas"/>
      <w:sz w:val="22"/>
      <w:szCs w:val="20"/>
    </w:rPr>
  </w:style>
  <w:style w:type="paragraph" w:styleId="aff2">
    <w:name w:val="Plain Text"/>
    <w:basedOn w:val="a"/>
    <w:link w:val="aff3"/>
    <w:uiPriority w:val="99"/>
    <w:semiHidden/>
    <w:unhideWhenUsed/>
    <w:rsid w:val="000005E5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aff3">
    <w:name w:val="Текст Знак"/>
    <w:basedOn w:val="a0"/>
    <w:link w:val="aff2"/>
    <w:uiPriority w:val="99"/>
    <w:semiHidden/>
    <w:rsid w:val="000005E5"/>
    <w:rPr>
      <w:rFonts w:ascii="Consolas" w:hAnsi="Consolas"/>
      <w:sz w:val="22"/>
      <w:szCs w:val="21"/>
    </w:rPr>
  </w:style>
  <w:style w:type="paragraph" w:styleId="aff4">
    <w:name w:val="Block Text"/>
    <w:basedOn w:val="a"/>
    <w:uiPriority w:val="99"/>
    <w:semiHidden/>
    <w:unhideWhenUsed/>
    <w:rsid w:val="000005E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cstheme="minorBidi"/>
      <w:i/>
      <w:iCs/>
      <w:color w:val="1F4E79" w:themeColor="accent1" w:themeShade="80"/>
    </w:rPr>
  </w:style>
  <w:style w:type="character" w:styleId="aff5">
    <w:name w:val="Hyperlink"/>
    <w:basedOn w:val="a0"/>
    <w:uiPriority w:val="99"/>
    <w:unhideWhenUsed/>
    <w:rsid w:val="000005E5"/>
    <w:rPr>
      <w:color w:val="806000" w:themeColor="accent4" w:themeShade="80"/>
      <w:u w:val="single"/>
    </w:rPr>
  </w:style>
  <w:style w:type="character" w:styleId="aff6">
    <w:name w:val="Placeholder Text"/>
    <w:basedOn w:val="a0"/>
    <w:uiPriority w:val="99"/>
    <w:semiHidden/>
    <w:rsid w:val="000005E5"/>
    <w:rPr>
      <w:color w:val="52565B" w:themeColor="text2" w:themeShade="BF"/>
    </w:rPr>
  </w:style>
  <w:style w:type="paragraph" w:styleId="aff7">
    <w:name w:val="List Paragraph"/>
    <w:basedOn w:val="a"/>
    <w:uiPriority w:val="34"/>
    <w:unhideWhenUsed/>
    <w:qFormat/>
    <w:rsid w:val="00032667"/>
    <w:pPr>
      <w:ind w:left="720"/>
      <w:contextualSpacing/>
    </w:pPr>
  </w:style>
  <w:style w:type="character" w:customStyle="1" w:styleId="11">
    <w:name w:val="اشاره برطرف نشده1"/>
    <w:basedOn w:val="a0"/>
    <w:uiPriority w:val="99"/>
    <w:semiHidden/>
    <w:unhideWhenUsed/>
    <w:rsid w:val="009B705E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810A35"/>
    <w:rPr>
      <w:color w:val="704404" w:themeColor="followedHyperlink"/>
      <w:u w:val="single"/>
    </w:rPr>
  </w:style>
  <w:style w:type="character" w:styleId="aff9">
    <w:name w:val="Unresolved Mention"/>
    <w:basedOn w:val="a0"/>
    <w:uiPriority w:val="99"/>
    <w:semiHidden/>
    <w:unhideWhenUsed/>
    <w:rsid w:val="00E07935"/>
    <w:rPr>
      <w:color w:val="605E5C"/>
      <w:shd w:val="clear" w:color="auto" w:fill="E1DFDD"/>
    </w:rPr>
  </w:style>
  <w:style w:type="paragraph" w:styleId="affa">
    <w:name w:val="header"/>
    <w:basedOn w:val="a"/>
    <w:link w:val="affb"/>
    <w:uiPriority w:val="99"/>
    <w:unhideWhenUsed/>
    <w:rsid w:val="00032B83"/>
    <w:pPr>
      <w:tabs>
        <w:tab w:val="center" w:pos="4677"/>
        <w:tab w:val="right" w:pos="9355"/>
      </w:tabs>
      <w:spacing w:line="240" w:lineRule="auto"/>
    </w:pPr>
  </w:style>
  <w:style w:type="character" w:customStyle="1" w:styleId="affb">
    <w:name w:val="Верхний колонтитул Знак"/>
    <w:basedOn w:val="a0"/>
    <w:link w:val="affa"/>
    <w:uiPriority w:val="99"/>
    <w:rsid w:val="00032B83"/>
  </w:style>
  <w:style w:type="paragraph" w:styleId="affc">
    <w:name w:val="footer"/>
    <w:basedOn w:val="a"/>
    <w:link w:val="affd"/>
    <w:uiPriority w:val="99"/>
    <w:unhideWhenUsed/>
    <w:rsid w:val="00032B83"/>
    <w:pPr>
      <w:tabs>
        <w:tab w:val="center" w:pos="4677"/>
        <w:tab w:val="right" w:pos="9355"/>
      </w:tabs>
      <w:spacing w:line="240" w:lineRule="auto"/>
    </w:pPr>
  </w:style>
  <w:style w:type="character" w:customStyle="1" w:styleId="affd">
    <w:name w:val="Нижний колонтитул Знак"/>
    <w:basedOn w:val="a0"/>
    <w:link w:val="affc"/>
    <w:uiPriority w:val="99"/>
    <w:rsid w:val="00032B8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3FDC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A3FDC"/>
    <w:rPr>
      <w:rFonts w:ascii="Arial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3FDC"/>
    <w:pPr>
      <w:pBdr>
        <w:top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A3FDC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breadcrumbsseparator">
    <w:name w:val="breadcrumbs__separator"/>
    <w:basedOn w:val="a0"/>
    <w:rsid w:val="005A3FDC"/>
  </w:style>
  <w:style w:type="character" w:customStyle="1" w:styleId="breadcrumbscurrent">
    <w:name w:val="breadcrumbs__current"/>
    <w:basedOn w:val="a0"/>
    <w:rsid w:val="005A3FDC"/>
  </w:style>
  <w:style w:type="paragraph" w:customStyle="1" w:styleId="utl-icon-num-0">
    <w:name w:val="utl-icon-num-0"/>
    <w:basedOn w:val="a"/>
    <w:rsid w:val="005A3FDC"/>
    <w:pPr>
      <w:spacing w:before="100" w:beforeAutospacing="1" w:after="100" w:afterAutospacing="1" w:line="240" w:lineRule="auto"/>
    </w:pPr>
    <w:rPr>
      <w:rFonts w:ascii="Times New Roman" w:hAnsi="Times New Roman"/>
      <w:lang w:val="ru-RU" w:eastAsia="ru-RU"/>
    </w:rPr>
  </w:style>
  <w:style w:type="paragraph" w:customStyle="1" w:styleId="utl-icon-num-1">
    <w:name w:val="utl-icon-num-1"/>
    <w:basedOn w:val="a"/>
    <w:rsid w:val="005A3FDC"/>
    <w:pPr>
      <w:spacing w:before="100" w:beforeAutospacing="1" w:after="100" w:afterAutospacing="1" w:line="240" w:lineRule="auto"/>
    </w:pPr>
    <w:rPr>
      <w:rFonts w:ascii="Times New Roman" w:hAnsi="Times New Roman"/>
      <w:lang w:val="ru-RU" w:eastAsia="ru-RU"/>
    </w:rPr>
  </w:style>
  <w:style w:type="paragraph" w:customStyle="1" w:styleId="utl-icon-num-2">
    <w:name w:val="utl-icon-num-2"/>
    <w:basedOn w:val="a"/>
    <w:rsid w:val="005A3FDC"/>
    <w:pPr>
      <w:spacing w:before="100" w:beforeAutospacing="1" w:after="100" w:afterAutospacing="1" w:line="240" w:lineRule="auto"/>
    </w:pPr>
    <w:rPr>
      <w:rFonts w:ascii="Times New Roman" w:hAnsi="Times New Roman"/>
      <w:lang w:val="ru-RU" w:eastAsia="ru-RU"/>
    </w:rPr>
  </w:style>
  <w:style w:type="paragraph" w:customStyle="1" w:styleId="utl-icon-num-3">
    <w:name w:val="utl-icon-num-3"/>
    <w:basedOn w:val="a"/>
    <w:rsid w:val="005A3FDC"/>
    <w:pPr>
      <w:spacing w:before="100" w:beforeAutospacing="1" w:after="100" w:afterAutospacing="1" w:line="240" w:lineRule="auto"/>
    </w:pPr>
    <w:rPr>
      <w:rFonts w:ascii="Times New Roman" w:hAnsi="Times New Roman"/>
      <w:lang w:val="ru-RU" w:eastAsia="ru-RU"/>
    </w:rPr>
  </w:style>
  <w:style w:type="paragraph" w:customStyle="1" w:styleId="utl-icon-num-4">
    <w:name w:val="utl-icon-num-4"/>
    <w:basedOn w:val="a"/>
    <w:rsid w:val="005A3FDC"/>
    <w:pPr>
      <w:spacing w:before="100" w:beforeAutospacing="1" w:after="100" w:afterAutospacing="1" w:line="240" w:lineRule="auto"/>
    </w:pPr>
    <w:rPr>
      <w:rFonts w:ascii="Times New Roman" w:hAnsi="Times New Roman"/>
      <w:lang w:val="ru-RU" w:eastAsia="ru-RU"/>
    </w:rPr>
  </w:style>
  <w:style w:type="paragraph" w:customStyle="1" w:styleId="utl-icon-num-5">
    <w:name w:val="utl-icon-num-5"/>
    <w:basedOn w:val="a"/>
    <w:rsid w:val="005A3FDC"/>
    <w:pPr>
      <w:spacing w:before="100" w:beforeAutospacing="1" w:after="100" w:afterAutospacing="1" w:line="240" w:lineRule="auto"/>
    </w:pPr>
    <w:rPr>
      <w:rFonts w:ascii="Times New Roman" w:hAnsi="Times New Roman"/>
      <w:lang w:val="ru-RU" w:eastAsia="ru-RU"/>
    </w:rPr>
  </w:style>
  <w:style w:type="paragraph" w:customStyle="1" w:styleId="utl-icon-num-6">
    <w:name w:val="utl-icon-num-6"/>
    <w:basedOn w:val="a"/>
    <w:rsid w:val="005A3FDC"/>
    <w:pPr>
      <w:spacing w:before="100" w:beforeAutospacing="1" w:after="100" w:afterAutospacing="1" w:line="240" w:lineRule="auto"/>
    </w:pPr>
    <w:rPr>
      <w:rFonts w:ascii="Times New Roman" w:hAnsi="Times New Roman"/>
      <w:lang w:val="ru-RU" w:eastAsia="ru-RU"/>
    </w:rPr>
  </w:style>
  <w:style w:type="paragraph" w:customStyle="1" w:styleId="utl-icon-num-7">
    <w:name w:val="utl-icon-num-7"/>
    <w:basedOn w:val="a"/>
    <w:rsid w:val="005A3FDC"/>
    <w:pPr>
      <w:spacing w:before="100" w:beforeAutospacing="1" w:after="100" w:afterAutospacing="1" w:line="240" w:lineRule="auto"/>
    </w:pPr>
    <w:rPr>
      <w:rFonts w:ascii="Times New Roman" w:hAnsi="Times New Roman"/>
      <w:lang w:val="ru-RU" w:eastAsia="ru-RU"/>
    </w:rPr>
  </w:style>
  <w:style w:type="paragraph" w:customStyle="1" w:styleId="utl-icon-num-8">
    <w:name w:val="utl-icon-num-8"/>
    <w:basedOn w:val="a"/>
    <w:rsid w:val="005A3FDC"/>
    <w:pPr>
      <w:spacing w:before="100" w:beforeAutospacing="1" w:after="100" w:afterAutospacing="1" w:line="240" w:lineRule="auto"/>
    </w:pPr>
    <w:rPr>
      <w:rFonts w:ascii="Times New Roman" w:hAnsi="Times New Roman"/>
      <w:lang w:val="ru-RU" w:eastAsia="ru-RU"/>
    </w:rPr>
  </w:style>
  <w:style w:type="paragraph" w:customStyle="1" w:styleId="uptolike2">
    <w:name w:val="uptolike2"/>
    <w:basedOn w:val="a"/>
    <w:rsid w:val="005A3FDC"/>
    <w:pPr>
      <w:spacing w:before="100" w:beforeAutospacing="1" w:after="100" w:afterAutospacing="1" w:line="240" w:lineRule="auto"/>
    </w:pPr>
    <w:rPr>
      <w:rFonts w:ascii="Times New Roman" w:hAnsi="Times New Roman"/>
      <w:lang w:val="ru-RU" w:eastAsia="ru-RU"/>
    </w:rPr>
  </w:style>
  <w:style w:type="paragraph" w:customStyle="1" w:styleId="list-inline-item">
    <w:name w:val="list-inline-item"/>
    <w:basedOn w:val="a"/>
    <w:rsid w:val="005A3FDC"/>
    <w:pPr>
      <w:spacing w:before="100" w:beforeAutospacing="1" w:after="100" w:afterAutospacing="1" w:line="240" w:lineRule="auto"/>
    </w:pPr>
    <w:rPr>
      <w:rFonts w:ascii="Times New Roman" w:hAnsi="Times New Roman"/>
      <w:lang w:val="ru-RU" w:eastAsia="ru-RU"/>
    </w:rPr>
  </w:style>
  <w:style w:type="paragraph" w:styleId="affe">
    <w:name w:val="Normal (Web)"/>
    <w:basedOn w:val="a"/>
    <w:uiPriority w:val="99"/>
    <w:semiHidden/>
    <w:unhideWhenUsed/>
    <w:rsid w:val="005A3FDC"/>
    <w:pPr>
      <w:spacing w:before="100" w:beforeAutospacing="1" w:after="100" w:afterAutospacing="1" w:line="240" w:lineRule="auto"/>
    </w:pPr>
    <w:rPr>
      <w:rFonts w:ascii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76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655925">
          <w:marLeft w:val="0"/>
          <w:marRight w:val="0"/>
          <w:marTop w:val="28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3450">
                      <w:marLeft w:val="-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5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728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5200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44933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160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8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5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25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42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797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1931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238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7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880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7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167649">
                              <w:marLeft w:val="0"/>
                              <w:marRight w:val="0"/>
                              <w:marTop w:val="22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205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nikolaykirda0612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le318\Desktop\&#1047;&#1072;&#1075;&#1088;&#1091;&#1079;&#1082;&#1080;%20In\%7b7391AE62-CEB3-F74E-B371-F201E51E54FF%7dtf02786994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6E747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F7B615"/>
      </a:hlink>
      <a:folHlink>
        <a:srgbClr val="704404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%7b7391AE62-CEB3-F74E-B371-F201E51E54FF%7dtf02786994.dotx</Template>
  <TotalTime>298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 Lol</dc:creator>
  <cp:keywords/>
  <dc:description/>
  <cp:lastModifiedBy>Kolya Lol</cp:lastModifiedBy>
  <cp:revision>226</cp:revision>
  <dcterms:created xsi:type="dcterms:W3CDTF">2022-03-08T18:30:00Z</dcterms:created>
  <dcterms:modified xsi:type="dcterms:W3CDTF">2024-02-29T19:17:00Z</dcterms:modified>
</cp:coreProperties>
</file>