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14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Роль БРИКС на формирование новых конфигураций в политической системе Африканского континента.</w:t>
      </w:r>
    </w:p>
    <w:p w:rsidR="00000000" w:rsidDel="00000000" w:rsidP="00000000" w:rsidRDefault="00000000" w:rsidRPr="00000000" w14:paraId="00000002">
      <w:pPr>
        <w:spacing w:before="14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Иванов Виталий Валерьевич</w:t>
      </w:r>
    </w:p>
    <w:p w:rsidR="00000000" w:rsidDel="00000000" w:rsidP="00000000" w:rsidRDefault="00000000" w:rsidRPr="00000000" w14:paraId="00000003">
      <w:pPr>
        <w:spacing w:before="14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Студент, Б-ИСТ 23</w:t>
      </w:r>
    </w:p>
    <w:p w:rsidR="00000000" w:rsidDel="00000000" w:rsidP="00000000" w:rsidRDefault="00000000" w:rsidRPr="00000000" w14:paraId="00000004">
      <w:pPr>
        <w:spacing w:before="14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Северо-Восточный федеральный университет имени М.К. Аммосова,</w:t>
      </w:r>
    </w:p>
    <w:p w:rsidR="00000000" w:rsidDel="00000000" w:rsidP="00000000" w:rsidRDefault="00000000" w:rsidRPr="00000000" w14:paraId="00000005">
      <w:pPr>
        <w:spacing w:before="14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Исторический факультет, Якутск, Россия</w:t>
      </w:r>
    </w:p>
    <w:p w:rsidR="00000000" w:rsidDel="00000000" w:rsidP="00000000" w:rsidRDefault="00000000" w:rsidRPr="00000000" w14:paraId="00000006">
      <w:pPr>
        <w:spacing w:before="14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E–mail: iwerp007@gmail.com</w:t>
      </w:r>
    </w:p>
    <w:p w:rsidR="00000000" w:rsidDel="00000000" w:rsidP="00000000" w:rsidRDefault="00000000" w:rsidRPr="00000000" w14:paraId="00000007">
      <w:pPr>
        <w:spacing w:before="14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4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Актуальность данной темы обусловлена смещением экономической активности в сторону Африканского континента. На данный момент мало исследований по поводу различных конфигураций в данном регионе, поэтому недостаточно база для прогнозирования  крайне слабо развита. Нужно понимать уникальность и разнообразие данного региона, а также роль крупных акторов для развития взаимоотношений. Данная статья раскроет новые тенденции в связи со включением ещё двух стран Африки в состав БРИКС, а также его уникальность на фоне региональные инициатив и международных институтов. </w:t>
      </w:r>
    </w:p>
    <w:p w:rsidR="00000000" w:rsidDel="00000000" w:rsidP="00000000" w:rsidRDefault="00000000" w:rsidRPr="00000000" w14:paraId="00000009">
      <w:pPr>
        <w:spacing w:before="14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БРИКС является основной платформой для коммуникации региональных держав с целью формирования многополярного мироустройства. Сам факт существования ЮАР, Эфиопии и Египта в составе данной организации говорит о том, что БРИКС готова налаживать контакты со странами данного региона на равных условиях и видит перспективы сотрудничества. Само членство в БРИКС даёт крайне престижный статус региональной державы и перспективной сверхдержавы в формирующемся многополярном мироустройства, что и обосновывает активный интерес и желание вступить со стороны других развивающихся стран. Данная организация становится одной из ключевых площадок для координации крупных держав для поддержания континентальной безопасности. </w:t>
      </w:r>
    </w:p>
    <w:p w:rsidR="00000000" w:rsidDel="00000000" w:rsidP="00000000" w:rsidRDefault="00000000" w:rsidRPr="00000000" w14:paraId="0000000A">
      <w:pPr>
        <w:spacing w:before="14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Соперничество является естественным явлением для сильных держав чьи интересы пересекаются в стратегически важных местах. Теперь помимо Индии и Китая в БРИКС появляются новые конкурирующие с друг другом страны, такие как Египет и Эфиопия. Их интересы пересекаются по вопросу водной безопасности, но сам факт их членства в БРИКС может стать весомым поводом для переговоров для обеспечения региональной стабильности. Кооперации Индии и Китая, а также других членов может стать важной основой для получения опыта в данной области. </w:t>
      </w:r>
    </w:p>
    <w:p w:rsidR="00000000" w:rsidDel="00000000" w:rsidP="00000000" w:rsidRDefault="00000000" w:rsidRPr="00000000" w14:paraId="0000000B">
      <w:pPr>
        <w:spacing w:before="14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Конфигурации в Африке крайне разнообразны, представляют собой уникальные конфессиональные, этнические и другие отношения влияющие на баланс сил Африканского континента. К примеру, Восточно-Африканский Союз является одной из ключевых областей для обсуждения кооперации Эфиопии и ЮАР. Данный союз перенимает всё больше влияние в противовес объединений под главенством ЮАР а также имеет нестабильные отношения с Эфиопией. Помимо этого имеется регион Сахель, важное местом в котором играет Судан из за доступа к Красному Морю, который находится между двумя новыми членами БРИКС. Данная организация изменила конфигурацию не только своих новых членов, но их целых макрорегионов. Сахель стал инфраструктурно и политически ориентироваться на Восток, а Восточно-Африканский союз вынужден пересмотреть свою доктрину внешней политики. </w:t>
      </w:r>
    </w:p>
    <w:p w:rsidR="00000000" w:rsidDel="00000000" w:rsidP="00000000" w:rsidRDefault="00000000" w:rsidRPr="00000000" w14:paraId="0000000C">
      <w:pPr>
        <w:spacing w:before="14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заключении хотелось бы подчеркнуть, что данная тема требует крайне тщательного анализа и сбора данных. Стоит раскрыть Африку с разных сторон для формирования новых доктрин сотрудничества, а также развития народной дипломатии России в Африке. </w:t>
      </w:r>
    </w:p>
    <w:p w:rsidR="00000000" w:rsidDel="00000000" w:rsidP="00000000" w:rsidRDefault="00000000" w:rsidRPr="00000000" w14:paraId="0000000D">
      <w:pPr>
        <w:spacing w:before="14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Список литературы: </w:t>
      </w:r>
    </w:p>
    <w:p w:rsidR="00000000" w:rsidDel="00000000" w:rsidP="00000000" w:rsidRDefault="00000000" w:rsidRPr="00000000" w14:paraId="0000000E">
      <w:pPr>
        <w:spacing w:before="14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Костюнина Г.М./ Интеграционные процессы в Африке: история и современный этап/ URL: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Интеграционные процессы в Африке: история и современный этап (cyberleninka.ru)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(10.02.2024).</w:t>
      </w:r>
    </w:p>
    <w:p w:rsidR="00000000" w:rsidDel="00000000" w:rsidP="00000000" w:rsidRDefault="00000000" w:rsidRPr="00000000" w14:paraId="0000000F">
      <w:pPr>
        <w:spacing w:before="14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Емельяненко Е.Г./ Постколониальная Африка: проблемы и перспективы/ URL: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ПОСТКОЛОНИАЛЬНАЯ АФРИКА: ПРОБЛЕМЫ И ПЕРСПЕКТИВЫ. (cyberleninka.ru)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(10.02.2024).</w:t>
      </w:r>
    </w:p>
    <w:p w:rsidR="00000000" w:rsidDel="00000000" w:rsidP="00000000" w:rsidRDefault="00000000" w:rsidRPr="00000000" w14:paraId="00000010">
      <w:pPr>
        <w:spacing w:before="14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14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5840" w:w="12240" w:orient="portrait"/>
      <w:pgMar w:bottom="1440" w:top="1440" w:left="1440" w:right="1440" w:header="1133.8582677165355" w:footer="1133.858267716535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cyberleninka.ru/article/n/integratsionnye-protsessy-v-afrike-istoriya-i-sovremennyy-etap/viewer" TargetMode="External"/><Relationship Id="rId7" Type="http://schemas.openxmlformats.org/officeDocument/2006/relationships/hyperlink" Target="https://cyberleninka.ru/article/n/postkolonialnaya-afrika-problemy-i-perspektivy/viewer" TargetMode="Externa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