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D242" w14:textId="77777777" w:rsidR="004610D7" w:rsidRDefault="004610D7" w:rsidP="00AD0782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«Несчастен единобожник, ступающий по своему пути без меча»: становление ваххабитской концепции имамата</w:t>
      </w:r>
    </w:p>
    <w:p w14:paraId="55531A8C" w14:textId="77777777" w:rsidR="00075F43" w:rsidRPr="00541D31" w:rsidRDefault="002C66FF" w:rsidP="00AD0782">
      <w:pPr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Матвеев Федор Юрьевич</w:t>
      </w:r>
    </w:p>
    <w:p w14:paraId="702E4E43" w14:textId="77777777" w:rsidR="00075F43" w:rsidRPr="000E08FB" w:rsidRDefault="001752A0" w:rsidP="00AD0782">
      <w:pPr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А</w:t>
      </w:r>
      <w:r w:rsidR="002C66FF">
        <w:rPr>
          <w:rFonts w:ascii="Times New Roman" w:hAnsi="Times New Roman" w:cs="Times New Roman"/>
          <w:i/>
          <w:iCs/>
          <w:color w:val="000000"/>
        </w:rPr>
        <w:t>спирант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B2C60">
        <w:rPr>
          <w:rFonts w:ascii="Times New Roman" w:hAnsi="Times New Roman" w:cs="Times New Roman"/>
          <w:i/>
          <w:iCs/>
          <w:color w:val="000000"/>
        </w:rPr>
        <w:t>3</w:t>
      </w:r>
      <w:r>
        <w:rPr>
          <w:rFonts w:ascii="Times New Roman" w:hAnsi="Times New Roman" w:cs="Times New Roman"/>
          <w:i/>
          <w:iCs/>
          <w:color w:val="000000"/>
        </w:rPr>
        <w:t>-го года обучения</w:t>
      </w:r>
    </w:p>
    <w:p w14:paraId="3B7D65A3" w14:textId="77777777" w:rsidR="00075F43" w:rsidRPr="000E08FB" w:rsidRDefault="00075F43" w:rsidP="00AD0782">
      <w:pPr>
        <w:jc w:val="center"/>
        <w:rPr>
          <w:rFonts w:ascii="Times New Roman" w:hAnsi="Times New Roman" w:cs="Times New Roman"/>
          <w:i/>
          <w:iCs/>
          <w:color w:val="000000"/>
        </w:rPr>
      </w:pPr>
      <w:r w:rsidRPr="000E08FB">
        <w:rPr>
          <w:rFonts w:ascii="Times New Roman" w:hAnsi="Times New Roman" w:cs="Times New Roman"/>
          <w:i/>
          <w:iCs/>
          <w:color w:val="000000"/>
        </w:rPr>
        <w:t>Московский государственный университет имени М.В.</w:t>
      </w:r>
      <w:r w:rsidR="00174EC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E08FB">
        <w:rPr>
          <w:rFonts w:ascii="Times New Roman" w:hAnsi="Times New Roman" w:cs="Times New Roman"/>
          <w:i/>
          <w:iCs/>
          <w:color w:val="000000"/>
        </w:rPr>
        <w:t>Ломоносова,</w:t>
      </w:r>
      <w:r w:rsidRPr="000E08FB">
        <w:rPr>
          <w:rFonts w:ascii="Times New Roman" w:hAnsi="Times New Roman" w:cs="Times New Roman"/>
          <w:i/>
          <w:iCs/>
          <w:color w:val="000000"/>
        </w:rPr>
        <w:br/>
        <w:t>Институт стран Азии и Африки, Москва, Россия</w:t>
      </w:r>
    </w:p>
    <w:p w14:paraId="54B0FD73" w14:textId="77777777" w:rsidR="00B302AA" w:rsidRPr="00D967A0" w:rsidRDefault="00075F43" w:rsidP="00611976">
      <w:pPr>
        <w:jc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0E08FB">
        <w:rPr>
          <w:rFonts w:ascii="Times New Roman" w:hAnsi="Times New Roman" w:cs="Times New Roman"/>
          <w:i/>
          <w:iCs/>
          <w:color w:val="000000"/>
          <w:lang w:val="en-US"/>
        </w:rPr>
        <w:t>E</w:t>
      </w:r>
      <w:r w:rsidRPr="00D967A0">
        <w:rPr>
          <w:rFonts w:ascii="Times New Roman" w:hAnsi="Times New Roman" w:cs="Times New Roman"/>
          <w:i/>
          <w:iCs/>
          <w:color w:val="000000"/>
          <w:lang w:val="en-US"/>
        </w:rPr>
        <w:t>-</w:t>
      </w:r>
      <w:r w:rsidRPr="000E08FB">
        <w:rPr>
          <w:rFonts w:ascii="Times New Roman" w:hAnsi="Times New Roman" w:cs="Times New Roman"/>
          <w:i/>
          <w:iCs/>
          <w:color w:val="000000"/>
          <w:lang w:val="en-US"/>
        </w:rPr>
        <w:t>mail</w:t>
      </w:r>
      <w:r w:rsidR="002C66FF" w:rsidRPr="00D967A0">
        <w:rPr>
          <w:rFonts w:ascii="Times New Roman" w:hAnsi="Times New Roman" w:cs="Times New Roman"/>
          <w:i/>
          <w:iCs/>
          <w:color w:val="000000"/>
          <w:lang w:val="en-US"/>
        </w:rPr>
        <w:t xml:space="preserve">: </w:t>
      </w:r>
      <w:r w:rsidR="00B302AA" w:rsidRPr="00D967A0">
        <w:rPr>
          <w:rFonts w:ascii="Times New Roman" w:hAnsi="Times New Roman" w:cs="Times New Roman"/>
          <w:i/>
          <w:iCs/>
          <w:color w:val="000000"/>
          <w:lang w:val="en-US"/>
        </w:rPr>
        <w:t>fedorferenc1997@gmail.com</w:t>
      </w:r>
    </w:p>
    <w:p w14:paraId="24F7F973" w14:textId="77777777" w:rsidR="00013CDC" w:rsidRDefault="00C6592E" w:rsidP="00013CD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Середина</w:t>
      </w:r>
      <w:r w:rsidR="007A4F61" w:rsidRPr="001E04F0">
        <w:rPr>
          <w:rFonts w:ascii="Times New Roman" w:hAnsi="Times New Roman" w:cs="Times New Roman"/>
        </w:rPr>
        <w:t xml:space="preserve"> </w:t>
      </w:r>
      <w:r w:rsidR="00072778">
        <w:rPr>
          <w:rFonts w:ascii="Times New Roman" w:hAnsi="Times New Roman" w:cs="Times New Roman"/>
          <w:lang w:val="en-GB"/>
        </w:rPr>
        <w:t>XVIII</w:t>
      </w:r>
      <w:r w:rsidR="0020051A">
        <w:rPr>
          <w:rFonts w:ascii="Times New Roman" w:hAnsi="Times New Roman" w:cs="Times New Roman"/>
        </w:rPr>
        <w:t xml:space="preserve"> в.</w:t>
      </w:r>
      <w:r>
        <w:rPr>
          <w:rFonts w:ascii="Times New Roman" w:hAnsi="Times New Roman" w:cs="Times New Roman"/>
        </w:rPr>
        <w:t xml:space="preserve"> стала одним из </w:t>
      </w:r>
      <w:r w:rsidR="00791A34">
        <w:rPr>
          <w:rFonts w:ascii="Times New Roman" w:hAnsi="Times New Roman" w:cs="Times New Roman"/>
        </w:rPr>
        <w:t>важнейших</w:t>
      </w:r>
      <w:r>
        <w:rPr>
          <w:rFonts w:ascii="Times New Roman" w:hAnsi="Times New Roman" w:cs="Times New Roman"/>
        </w:rPr>
        <w:t xml:space="preserve"> периодов в социально-политической истории </w:t>
      </w:r>
      <w:r w:rsidR="00FF32C1">
        <w:rPr>
          <w:rFonts w:ascii="Times New Roman" w:hAnsi="Times New Roman" w:cs="Times New Roman"/>
        </w:rPr>
        <w:t>Арави</w:t>
      </w:r>
      <w:r w:rsidR="009F5F0A">
        <w:rPr>
          <w:rFonts w:ascii="Times New Roman" w:hAnsi="Times New Roman" w:cs="Times New Roman"/>
        </w:rPr>
        <w:t>и</w:t>
      </w:r>
      <w:r w:rsidR="00FF32C1">
        <w:rPr>
          <w:rFonts w:ascii="Times New Roman" w:hAnsi="Times New Roman" w:cs="Times New Roman"/>
        </w:rPr>
        <w:t>.</w:t>
      </w:r>
      <w:r w:rsidR="005D631B">
        <w:rPr>
          <w:rFonts w:ascii="Times New Roman" w:hAnsi="Times New Roman" w:cs="Times New Roman"/>
        </w:rPr>
        <w:t xml:space="preserve"> </w:t>
      </w:r>
      <w:r w:rsidR="00F461DC">
        <w:rPr>
          <w:rFonts w:ascii="Times New Roman" w:hAnsi="Times New Roman" w:cs="Times New Roman"/>
        </w:rPr>
        <w:t>Пришедшееся на этот период з</w:t>
      </w:r>
      <w:r w:rsidR="007A039E">
        <w:rPr>
          <w:rFonts w:ascii="Times New Roman" w:hAnsi="Times New Roman" w:cs="Times New Roman"/>
        </w:rPr>
        <w:t>арождение</w:t>
      </w:r>
      <w:r w:rsidR="00FD1F9F">
        <w:rPr>
          <w:rFonts w:ascii="Times New Roman" w:hAnsi="Times New Roman" w:cs="Times New Roman"/>
        </w:rPr>
        <w:t xml:space="preserve"> Саудидской </w:t>
      </w:r>
      <w:r w:rsidR="009F5F0A">
        <w:rPr>
          <w:rFonts w:ascii="Times New Roman" w:hAnsi="Times New Roman" w:cs="Times New Roman"/>
        </w:rPr>
        <w:t>государственности</w:t>
      </w:r>
      <w:r w:rsidR="0022492F">
        <w:rPr>
          <w:rFonts w:ascii="Times New Roman" w:hAnsi="Times New Roman" w:cs="Times New Roman"/>
        </w:rPr>
        <w:t xml:space="preserve"> </w:t>
      </w:r>
      <w:r w:rsidR="00791A34">
        <w:rPr>
          <w:rFonts w:ascii="Times New Roman" w:hAnsi="Times New Roman" w:cs="Times New Roman"/>
        </w:rPr>
        <w:t>во многом определил</w:t>
      </w:r>
      <w:r w:rsidR="00FF0BDA">
        <w:rPr>
          <w:rFonts w:ascii="Times New Roman" w:hAnsi="Times New Roman" w:cs="Times New Roman"/>
        </w:rPr>
        <w:t>о</w:t>
      </w:r>
      <w:r w:rsidR="00791A34">
        <w:rPr>
          <w:rFonts w:ascii="Times New Roman" w:hAnsi="Times New Roman" w:cs="Times New Roman"/>
        </w:rPr>
        <w:t xml:space="preserve"> </w:t>
      </w:r>
      <w:r w:rsidR="00791A34" w:rsidRPr="00791A34">
        <w:rPr>
          <w:rFonts w:ascii="Times New Roman" w:hAnsi="Times New Roman" w:cs="Times New Roman"/>
        </w:rPr>
        <w:t xml:space="preserve">вектор </w:t>
      </w:r>
      <w:r w:rsidR="009F5F0A">
        <w:rPr>
          <w:rFonts w:ascii="Times New Roman" w:hAnsi="Times New Roman" w:cs="Times New Roman"/>
        </w:rPr>
        <w:t>исторического развития всего полуострова на столетия вперед</w:t>
      </w:r>
      <w:r w:rsidR="00FD1F9F">
        <w:rPr>
          <w:rFonts w:ascii="Times New Roman" w:hAnsi="Times New Roman" w:cs="Times New Roman"/>
        </w:rPr>
        <w:t>.</w:t>
      </w:r>
      <w:r w:rsidR="00593F8A">
        <w:rPr>
          <w:rFonts w:ascii="Times New Roman" w:hAnsi="Times New Roman" w:cs="Times New Roman"/>
        </w:rPr>
        <w:t xml:space="preserve"> </w:t>
      </w:r>
      <w:r w:rsidR="00135F91">
        <w:rPr>
          <w:rFonts w:ascii="Times New Roman" w:hAnsi="Times New Roman" w:cs="Times New Roman"/>
        </w:rPr>
        <w:t xml:space="preserve">Едва ли можно усомниться в том, что </w:t>
      </w:r>
      <w:r w:rsidR="00235DC5">
        <w:rPr>
          <w:rFonts w:ascii="Times New Roman" w:hAnsi="Times New Roman" w:cs="Times New Roman"/>
        </w:rPr>
        <w:t>основн</w:t>
      </w:r>
      <w:r w:rsidR="00974C2D">
        <w:rPr>
          <w:rFonts w:ascii="Times New Roman" w:hAnsi="Times New Roman" w:cs="Times New Roman"/>
        </w:rPr>
        <w:t>ым</w:t>
      </w:r>
      <w:r w:rsidR="00235DC5">
        <w:rPr>
          <w:rFonts w:ascii="Times New Roman" w:hAnsi="Times New Roman" w:cs="Times New Roman"/>
        </w:rPr>
        <w:t xml:space="preserve"> </w:t>
      </w:r>
      <w:r w:rsidR="0022492F">
        <w:rPr>
          <w:rFonts w:ascii="Times New Roman" w:hAnsi="Times New Roman" w:cs="Times New Roman"/>
        </w:rPr>
        <w:t>катализатором</w:t>
      </w:r>
      <w:r w:rsidR="00235DC5">
        <w:rPr>
          <w:rFonts w:ascii="Times New Roman" w:hAnsi="Times New Roman" w:cs="Times New Roman"/>
        </w:rPr>
        <w:t xml:space="preserve"> всех этих процессов стало ваххабитское движение, охватившее к 40-м гг. значительную часть Южного Неджда.</w:t>
      </w:r>
      <w:r w:rsidR="00F461DC">
        <w:rPr>
          <w:rFonts w:ascii="Times New Roman" w:hAnsi="Times New Roman" w:cs="Times New Roman"/>
        </w:rPr>
        <w:t xml:space="preserve"> </w:t>
      </w:r>
      <w:r w:rsidR="005D631B">
        <w:rPr>
          <w:rFonts w:ascii="Times New Roman" w:hAnsi="Times New Roman" w:cs="Times New Roman"/>
        </w:rPr>
        <w:t>Вопросы,</w:t>
      </w:r>
      <w:r w:rsidR="00F461DC">
        <w:rPr>
          <w:rFonts w:ascii="Times New Roman" w:hAnsi="Times New Roman" w:cs="Times New Roman"/>
        </w:rPr>
        <w:t xml:space="preserve"> связанные с жизнью его основателя Мухаммада ибн </w:t>
      </w:r>
      <w:r w:rsidR="00013CDC" w:rsidRPr="00EC6500">
        <w:rPr>
          <w:rFonts w:ascii="Times New Roman" w:hAnsi="Times New Roman" w:cs="Times New Roman"/>
          <w:iCs/>
        </w:rPr>
        <w:t>‘</w:t>
      </w:r>
      <w:r w:rsidR="00F461DC">
        <w:rPr>
          <w:rFonts w:ascii="Times New Roman" w:hAnsi="Times New Roman" w:cs="Times New Roman"/>
        </w:rPr>
        <w:t>Абд аль-Ваххаба, особенностями его учения и отношениями ваххабизма с эмирской властью</w:t>
      </w:r>
      <w:r w:rsidR="005D631B">
        <w:rPr>
          <w:rFonts w:ascii="Times New Roman" w:hAnsi="Times New Roman" w:cs="Times New Roman"/>
        </w:rPr>
        <w:t xml:space="preserve">, издавна привлекали внимание исследователей. Тем не менее, долгое время возможности специалистов </w:t>
      </w:r>
      <w:r w:rsidR="00A738AF">
        <w:rPr>
          <w:rFonts w:ascii="Times New Roman" w:hAnsi="Times New Roman" w:cs="Times New Roman"/>
        </w:rPr>
        <w:t>были</w:t>
      </w:r>
      <w:r w:rsidR="005D631B">
        <w:rPr>
          <w:rFonts w:ascii="Times New Roman" w:hAnsi="Times New Roman" w:cs="Times New Roman"/>
        </w:rPr>
        <w:t xml:space="preserve"> весьма ограничены исключительной скудостью и немногочисленностью письменных источников, способных пролить свет на данную тематику. </w:t>
      </w:r>
    </w:p>
    <w:p w14:paraId="58296DFE" w14:textId="77777777" w:rsidR="005436D0" w:rsidRPr="00A26242" w:rsidRDefault="00013CDC" w:rsidP="00013CD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</w:t>
      </w:r>
      <w:r w:rsidR="001E43C1">
        <w:rPr>
          <w:rFonts w:ascii="Times New Roman" w:hAnsi="Times New Roman" w:cs="Times New Roman"/>
        </w:rPr>
        <w:t xml:space="preserve"> в течение последних десятилетий</w:t>
      </w:r>
      <w:r w:rsidR="0011330A">
        <w:rPr>
          <w:rFonts w:ascii="Times New Roman" w:hAnsi="Times New Roman" w:cs="Times New Roman"/>
        </w:rPr>
        <w:t xml:space="preserve"> во многих аравийских странах началась </w:t>
      </w:r>
      <w:r>
        <w:rPr>
          <w:rFonts w:ascii="Times New Roman" w:hAnsi="Times New Roman" w:cs="Times New Roman"/>
        </w:rPr>
        <w:t xml:space="preserve">активная публикация и цифровизация подобных материалов, что значительно расширило возможности для исследований в этой области. </w:t>
      </w:r>
      <w:r w:rsidR="0039736F">
        <w:rPr>
          <w:rFonts w:ascii="Times New Roman" w:hAnsi="Times New Roman" w:cs="Times New Roman"/>
        </w:rPr>
        <w:t>Так, ш</w:t>
      </w:r>
      <w:r>
        <w:rPr>
          <w:rFonts w:ascii="Times New Roman" w:hAnsi="Times New Roman" w:cs="Times New Roman"/>
        </w:rPr>
        <w:t xml:space="preserve">ирокой публике впервые стал доступен широчайший перечень трудов самого Мухаммада ибн </w:t>
      </w:r>
      <w:r w:rsidRPr="00EC6500">
        <w:rPr>
          <w:rFonts w:ascii="Times New Roman" w:hAnsi="Times New Roman" w:cs="Times New Roman"/>
          <w:iCs/>
        </w:rPr>
        <w:t>‘</w:t>
      </w:r>
      <w:r>
        <w:rPr>
          <w:rFonts w:ascii="Times New Roman" w:hAnsi="Times New Roman" w:cs="Times New Roman"/>
        </w:rPr>
        <w:t xml:space="preserve">Абд аль-Ваххаба, позволяющий впервые детально рассмотреть связь </w:t>
      </w:r>
      <w:r w:rsidR="00505639">
        <w:rPr>
          <w:rFonts w:ascii="Times New Roman" w:hAnsi="Times New Roman" w:cs="Times New Roman"/>
        </w:rPr>
        <w:t>его учения с формированием государственности в Дир</w:t>
      </w:r>
      <w:r w:rsidR="00505639" w:rsidRPr="00EC6500">
        <w:rPr>
          <w:rFonts w:ascii="Times New Roman" w:hAnsi="Times New Roman" w:cs="Times New Roman"/>
          <w:iCs/>
        </w:rPr>
        <w:t>‘</w:t>
      </w:r>
      <w:r w:rsidR="00505639">
        <w:rPr>
          <w:rFonts w:ascii="Times New Roman" w:hAnsi="Times New Roman" w:cs="Times New Roman"/>
        </w:rPr>
        <w:t>ийском эмирате</w:t>
      </w:r>
      <w:r w:rsidR="0039736F">
        <w:rPr>
          <w:rFonts w:ascii="Times New Roman" w:hAnsi="Times New Roman" w:cs="Times New Roman"/>
        </w:rPr>
        <w:t xml:space="preserve">. В частности, данные тексты </w:t>
      </w:r>
      <w:r w:rsidR="00B42828">
        <w:rPr>
          <w:rFonts w:ascii="Times New Roman" w:hAnsi="Times New Roman" w:cs="Times New Roman"/>
        </w:rPr>
        <w:t>дают возможность убедительно реконструировать и проанализировать становление одной из краеугольных установок ваххабитской доктрины</w:t>
      </w:r>
      <w:r w:rsidR="000134BC">
        <w:rPr>
          <w:rFonts w:ascii="Times New Roman" w:hAnsi="Times New Roman" w:cs="Times New Roman"/>
        </w:rPr>
        <w:t>, повлиявшей на этот процесс</w:t>
      </w:r>
      <w:r w:rsidR="00B42828">
        <w:rPr>
          <w:rFonts w:ascii="Times New Roman" w:hAnsi="Times New Roman" w:cs="Times New Roman"/>
        </w:rPr>
        <w:t xml:space="preserve"> – концепции имамата. </w:t>
      </w:r>
    </w:p>
    <w:p w14:paraId="486D9279" w14:textId="77777777" w:rsidR="00D52F8F" w:rsidRPr="005436D0" w:rsidRDefault="00705597" w:rsidP="003163CC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Каким образом и в каких вариантах </w:t>
      </w:r>
      <w:r w:rsidR="003163CC">
        <w:rPr>
          <w:rFonts w:ascii="Times New Roman" w:hAnsi="Times New Roman" w:cs="Times New Roman"/>
        </w:rPr>
        <w:t>она была</w:t>
      </w:r>
      <w:r>
        <w:rPr>
          <w:rFonts w:ascii="Times New Roman" w:hAnsi="Times New Roman" w:cs="Times New Roman"/>
        </w:rPr>
        <w:t xml:space="preserve"> представлена в письменных источниках</w:t>
      </w:r>
      <w:r w:rsidR="00191CBD">
        <w:rPr>
          <w:rFonts w:ascii="Times New Roman" w:hAnsi="Times New Roman" w:cs="Times New Roman"/>
        </w:rPr>
        <w:t xml:space="preserve">?  </w:t>
      </w:r>
      <w:r>
        <w:rPr>
          <w:rFonts w:ascii="Times New Roman" w:hAnsi="Times New Roman" w:cs="Times New Roman"/>
        </w:rPr>
        <w:t>Развивалась ли она на протяжении времени</w:t>
      </w:r>
      <w:r w:rsidR="00191CBD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Каковы предпосылки и факторы ее складывания</w:t>
      </w:r>
      <w:r w:rsidR="00191CBD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Какова ее связь с вероучительной составляющей ваххабитской доктрины</w:t>
      </w:r>
      <w:r w:rsidR="00114B8F"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  <w:color w:val="000000"/>
        </w:rPr>
        <w:t xml:space="preserve"> Каким образом можно охарактеризовать ее итоговый вариант</w:t>
      </w:r>
      <w:r w:rsidR="00AC7410">
        <w:rPr>
          <w:rFonts w:ascii="Times New Roman" w:hAnsi="Times New Roman" w:cs="Times New Roman"/>
          <w:color w:val="000000"/>
        </w:rPr>
        <w:t>?</w:t>
      </w:r>
      <w:r w:rsidR="00191CBD">
        <w:rPr>
          <w:rFonts w:ascii="Times New Roman" w:hAnsi="Times New Roman" w:cs="Times New Roman"/>
          <w:color w:val="000000"/>
        </w:rPr>
        <w:t xml:space="preserve"> </w:t>
      </w:r>
      <w:r w:rsidR="003163CC">
        <w:rPr>
          <w:rFonts w:ascii="Times New Roman" w:hAnsi="Times New Roman" w:cs="Times New Roman"/>
          <w:color w:val="000000"/>
        </w:rPr>
        <w:t>В чем заключалось ее социально-политическое значение</w:t>
      </w:r>
      <w:r w:rsidR="00A672D2">
        <w:rPr>
          <w:rFonts w:ascii="Times New Roman" w:hAnsi="Times New Roman" w:cs="Times New Roman"/>
          <w:color w:val="000000"/>
        </w:rPr>
        <w:t>?</w:t>
      </w:r>
    </w:p>
    <w:p w14:paraId="2E9906B2" w14:textId="77777777" w:rsidR="00043755" w:rsidRPr="00FB7129" w:rsidRDefault="00864C16" w:rsidP="00DA6002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Поиск ответов на поставленные вопросы потребовал задействовать</w:t>
      </w:r>
      <w:r w:rsidR="00F673F1">
        <w:rPr>
          <w:rFonts w:ascii="Times New Roman" w:hAnsi="Times New Roman" w:cs="Times New Roman"/>
          <w:color w:val="000000"/>
        </w:rPr>
        <w:t xml:space="preserve"> </w:t>
      </w:r>
      <w:r w:rsidR="005A2AF0">
        <w:rPr>
          <w:rFonts w:ascii="Times New Roman" w:hAnsi="Times New Roman" w:cs="Times New Roman"/>
          <w:color w:val="000000"/>
        </w:rPr>
        <w:t>весьма</w:t>
      </w:r>
      <w:r>
        <w:rPr>
          <w:rFonts w:ascii="Times New Roman" w:hAnsi="Times New Roman" w:cs="Times New Roman"/>
          <w:color w:val="000000"/>
        </w:rPr>
        <w:t xml:space="preserve"> обширный массив источников, большую часть которых</w:t>
      </w:r>
      <w:r w:rsidR="005A2A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составили </w:t>
      </w:r>
      <w:r w:rsidR="005A2AF0">
        <w:rPr>
          <w:rFonts w:ascii="Times New Roman" w:hAnsi="Times New Roman" w:cs="Times New Roman"/>
          <w:color w:val="000000"/>
        </w:rPr>
        <w:t>творени</w:t>
      </w:r>
      <w:r>
        <w:rPr>
          <w:rFonts w:ascii="Times New Roman" w:hAnsi="Times New Roman" w:cs="Times New Roman"/>
          <w:color w:val="000000"/>
        </w:rPr>
        <w:t>я</w:t>
      </w:r>
      <w:r w:rsidR="003163CC">
        <w:rPr>
          <w:rFonts w:ascii="Times New Roman" w:hAnsi="Times New Roman" w:cs="Times New Roman"/>
          <w:color w:val="000000"/>
        </w:rPr>
        <w:t xml:space="preserve"> </w:t>
      </w:r>
      <w:r w:rsidR="003163CC">
        <w:rPr>
          <w:rFonts w:ascii="Times New Roman" w:hAnsi="Times New Roman" w:cs="Times New Roman"/>
        </w:rPr>
        <w:t xml:space="preserve">Мухаммада ибн </w:t>
      </w:r>
      <w:r w:rsidR="003163CC" w:rsidRPr="00EC6500">
        <w:rPr>
          <w:rFonts w:ascii="Times New Roman" w:hAnsi="Times New Roman" w:cs="Times New Roman"/>
          <w:iCs/>
        </w:rPr>
        <w:t>‘</w:t>
      </w:r>
      <w:r w:rsidR="003163CC">
        <w:rPr>
          <w:rFonts w:ascii="Times New Roman" w:hAnsi="Times New Roman" w:cs="Times New Roman"/>
        </w:rPr>
        <w:t>Абд аль-Ваххаба</w:t>
      </w:r>
      <w:r w:rsidR="00A672D2">
        <w:rPr>
          <w:rFonts w:ascii="Times New Roman" w:hAnsi="Times New Roman" w:cs="Times New Roman"/>
          <w:color w:val="000000"/>
        </w:rPr>
        <w:t>.</w:t>
      </w:r>
      <w:r w:rsidR="00F673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Львиная доля</w:t>
      </w:r>
      <w:r w:rsidR="00F673F1">
        <w:rPr>
          <w:rFonts w:ascii="Times New Roman" w:hAnsi="Times New Roman" w:cs="Times New Roman"/>
          <w:color w:val="000000"/>
        </w:rPr>
        <w:t xml:space="preserve"> сведений</w:t>
      </w:r>
      <w:r>
        <w:rPr>
          <w:rFonts w:ascii="Times New Roman" w:hAnsi="Times New Roman" w:cs="Times New Roman"/>
          <w:color w:val="000000"/>
        </w:rPr>
        <w:t xml:space="preserve">, </w:t>
      </w:r>
      <w:r w:rsidR="00F673F1">
        <w:rPr>
          <w:rFonts w:ascii="Times New Roman" w:hAnsi="Times New Roman" w:cs="Times New Roman"/>
          <w:color w:val="000000"/>
        </w:rPr>
        <w:t>каса</w:t>
      </w:r>
      <w:r>
        <w:rPr>
          <w:rFonts w:ascii="Times New Roman" w:hAnsi="Times New Roman" w:cs="Times New Roman"/>
          <w:color w:val="000000"/>
        </w:rPr>
        <w:t>ющихся</w:t>
      </w:r>
      <w:r w:rsidR="00F673F1">
        <w:rPr>
          <w:rFonts w:ascii="Times New Roman" w:hAnsi="Times New Roman" w:cs="Times New Roman"/>
          <w:color w:val="000000"/>
        </w:rPr>
        <w:t xml:space="preserve"> заявленной тематики</w:t>
      </w:r>
      <w:r>
        <w:rPr>
          <w:rFonts w:ascii="Times New Roman" w:hAnsi="Times New Roman" w:cs="Times New Roman"/>
          <w:color w:val="000000"/>
        </w:rPr>
        <w:t xml:space="preserve">, </w:t>
      </w:r>
      <w:r w:rsidR="00F673F1">
        <w:rPr>
          <w:rFonts w:ascii="Times New Roman" w:hAnsi="Times New Roman" w:cs="Times New Roman"/>
          <w:color w:val="000000"/>
        </w:rPr>
        <w:t xml:space="preserve">была почерпнута из следующих </w:t>
      </w:r>
      <w:r w:rsidR="00C13CCD">
        <w:rPr>
          <w:rFonts w:ascii="Times New Roman" w:hAnsi="Times New Roman" w:cs="Times New Roman"/>
          <w:color w:val="000000"/>
        </w:rPr>
        <w:t xml:space="preserve">его </w:t>
      </w:r>
      <w:r w:rsidR="00F673F1">
        <w:rPr>
          <w:rFonts w:ascii="Times New Roman" w:hAnsi="Times New Roman" w:cs="Times New Roman"/>
          <w:color w:val="000000"/>
        </w:rPr>
        <w:t xml:space="preserve">работ: </w:t>
      </w:r>
      <w:r w:rsidR="00A672D2">
        <w:rPr>
          <w:rFonts w:ascii="Times New Roman" w:hAnsi="Times New Roman" w:cs="Times New Roman"/>
          <w:color w:val="000000"/>
        </w:rPr>
        <w:t>«Китаб ат-Таухид» («Книга единобожия»)</w:t>
      </w:r>
      <w:r w:rsidR="00046E0C" w:rsidRPr="00046E0C">
        <w:rPr>
          <w:rFonts w:ascii="Times New Roman" w:hAnsi="Times New Roman" w:cs="Times New Roman"/>
          <w:color w:val="000000"/>
        </w:rPr>
        <w:t xml:space="preserve"> [1]</w:t>
      </w:r>
      <w:r w:rsidR="00A672D2">
        <w:rPr>
          <w:rFonts w:ascii="Times New Roman" w:hAnsi="Times New Roman" w:cs="Times New Roman"/>
          <w:color w:val="000000"/>
        </w:rPr>
        <w:t>,</w:t>
      </w:r>
      <w:r w:rsidR="00463F4D">
        <w:rPr>
          <w:rFonts w:ascii="Times New Roman" w:hAnsi="Times New Roman" w:cs="Times New Roman"/>
          <w:color w:val="000000"/>
        </w:rPr>
        <w:t xml:space="preserve"> </w:t>
      </w:r>
      <w:r w:rsidR="00460255">
        <w:rPr>
          <w:rFonts w:ascii="Times New Roman" w:hAnsi="Times New Roman" w:cs="Times New Roman"/>
          <w:color w:val="000000"/>
        </w:rPr>
        <w:t>«</w:t>
      </w:r>
      <w:r w:rsidR="00460255" w:rsidRPr="00460255">
        <w:rPr>
          <w:rFonts w:ascii="Times New Roman" w:hAnsi="Times New Roman" w:cs="Times New Roman"/>
        </w:rPr>
        <w:t>Аль-Усуль ас-саляса ва-ль-адилятиха</w:t>
      </w:r>
      <w:r w:rsidR="00460255">
        <w:rPr>
          <w:rFonts w:ascii="Times New Roman" w:hAnsi="Times New Roman" w:cs="Times New Roman"/>
        </w:rPr>
        <w:t>»</w:t>
      </w:r>
      <w:r w:rsidR="00460255" w:rsidRPr="00460255">
        <w:rPr>
          <w:rFonts w:ascii="Times New Roman" w:hAnsi="Times New Roman" w:cs="Times New Roman"/>
        </w:rPr>
        <w:t xml:space="preserve"> (</w:t>
      </w:r>
      <w:r w:rsidR="00460255">
        <w:rPr>
          <w:rFonts w:ascii="Times New Roman" w:hAnsi="Times New Roman" w:cs="Times New Roman"/>
        </w:rPr>
        <w:t>«</w:t>
      </w:r>
      <w:r w:rsidR="00460255" w:rsidRPr="00460255">
        <w:rPr>
          <w:rFonts w:ascii="Times New Roman" w:hAnsi="Times New Roman" w:cs="Times New Roman"/>
        </w:rPr>
        <w:t>Три основы и их доказательства</w:t>
      </w:r>
      <w:r w:rsidR="00460255">
        <w:rPr>
          <w:rFonts w:ascii="Times New Roman" w:hAnsi="Times New Roman" w:cs="Times New Roman"/>
        </w:rPr>
        <w:t>»</w:t>
      </w:r>
      <w:r w:rsidR="00460255" w:rsidRPr="00460255">
        <w:rPr>
          <w:rFonts w:ascii="Times New Roman" w:hAnsi="Times New Roman" w:cs="Times New Roman"/>
        </w:rPr>
        <w:t>)</w:t>
      </w:r>
      <w:r w:rsidR="00046E0C" w:rsidRPr="00046E0C">
        <w:rPr>
          <w:rFonts w:ascii="Times New Roman" w:hAnsi="Times New Roman" w:cs="Times New Roman"/>
        </w:rPr>
        <w:t xml:space="preserve"> [2]</w:t>
      </w:r>
      <w:r w:rsidR="00460255">
        <w:rPr>
          <w:rFonts w:ascii="Times New Roman" w:hAnsi="Times New Roman" w:cs="Times New Roman"/>
        </w:rPr>
        <w:t>,</w:t>
      </w:r>
      <w:r w:rsidR="00953BA9">
        <w:rPr>
          <w:rFonts w:ascii="Times New Roman" w:hAnsi="Times New Roman" w:cs="Times New Roman"/>
        </w:rPr>
        <w:t xml:space="preserve"> «Арба</w:t>
      </w:r>
      <w:r w:rsidR="00953BA9" w:rsidRPr="00EC6500">
        <w:rPr>
          <w:rFonts w:ascii="Times New Roman" w:hAnsi="Times New Roman" w:cs="Times New Roman"/>
          <w:iCs/>
        </w:rPr>
        <w:t>‘</w:t>
      </w:r>
      <w:r w:rsidR="00953BA9">
        <w:rPr>
          <w:rFonts w:ascii="Times New Roman" w:hAnsi="Times New Roman" w:cs="Times New Roman"/>
        </w:rPr>
        <w:t>а кава</w:t>
      </w:r>
      <w:r w:rsidR="00953BA9" w:rsidRPr="00EC6500">
        <w:rPr>
          <w:rFonts w:ascii="Times New Roman" w:hAnsi="Times New Roman" w:cs="Times New Roman"/>
          <w:iCs/>
        </w:rPr>
        <w:t>‘</w:t>
      </w:r>
      <w:r w:rsidR="00953BA9">
        <w:rPr>
          <w:rFonts w:ascii="Times New Roman" w:hAnsi="Times New Roman" w:cs="Times New Roman"/>
        </w:rPr>
        <w:t>ид» («Четыре принципа»),</w:t>
      </w:r>
      <w:r w:rsidR="00460255">
        <w:rPr>
          <w:rFonts w:ascii="Times New Roman" w:hAnsi="Times New Roman" w:cs="Times New Roman"/>
          <w:color w:val="000000"/>
        </w:rPr>
        <w:t xml:space="preserve"> </w:t>
      </w:r>
      <w:r w:rsidR="00A672D2">
        <w:rPr>
          <w:rFonts w:ascii="Times New Roman" w:hAnsi="Times New Roman" w:cs="Times New Roman"/>
          <w:color w:val="000000"/>
        </w:rPr>
        <w:t>«</w:t>
      </w:r>
      <w:r w:rsidR="00A672D2" w:rsidRPr="00A672D2">
        <w:rPr>
          <w:rFonts w:ascii="Times New Roman" w:hAnsi="Times New Roman" w:cs="Times New Roman"/>
          <w:color w:val="000000"/>
        </w:rPr>
        <w:t>Кашф аш-шубухат</w:t>
      </w:r>
      <w:r w:rsidR="00A672D2">
        <w:rPr>
          <w:rFonts w:ascii="Times New Roman" w:hAnsi="Times New Roman" w:cs="Times New Roman"/>
          <w:color w:val="000000"/>
        </w:rPr>
        <w:t>» («Разъяснение сомнений»)</w:t>
      </w:r>
      <w:r w:rsidR="00463F4D">
        <w:rPr>
          <w:rFonts w:ascii="Times New Roman" w:hAnsi="Times New Roman" w:cs="Times New Roman"/>
          <w:color w:val="000000"/>
        </w:rPr>
        <w:t>,</w:t>
      </w:r>
      <w:r w:rsidR="00C13CCD">
        <w:rPr>
          <w:rFonts w:ascii="Times New Roman" w:hAnsi="Times New Roman" w:cs="Times New Roman"/>
          <w:color w:val="000000"/>
        </w:rPr>
        <w:t xml:space="preserve"> </w:t>
      </w:r>
      <w:r w:rsidR="00463F4D">
        <w:rPr>
          <w:rFonts w:ascii="Times New Roman" w:hAnsi="Times New Roman" w:cs="Times New Roman"/>
          <w:color w:val="000000"/>
        </w:rPr>
        <w:t>«</w:t>
      </w:r>
      <w:r w:rsidR="00F673F1">
        <w:rPr>
          <w:rFonts w:ascii="Times New Roman" w:hAnsi="Times New Roman" w:cs="Times New Roman"/>
          <w:color w:val="000000"/>
        </w:rPr>
        <w:t>Китаб аль-Кабаир</w:t>
      </w:r>
      <w:r w:rsidR="00463F4D">
        <w:rPr>
          <w:rFonts w:ascii="Times New Roman" w:hAnsi="Times New Roman" w:cs="Times New Roman"/>
          <w:iCs/>
        </w:rPr>
        <w:t>» («</w:t>
      </w:r>
      <w:r w:rsidR="00F673F1">
        <w:rPr>
          <w:rFonts w:ascii="Times New Roman" w:hAnsi="Times New Roman" w:cs="Times New Roman"/>
          <w:iCs/>
        </w:rPr>
        <w:t>Книга великих грехов</w:t>
      </w:r>
      <w:r w:rsidR="00463F4D">
        <w:rPr>
          <w:rFonts w:ascii="Times New Roman" w:hAnsi="Times New Roman" w:cs="Times New Roman"/>
          <w:iCs/>
        </w:rPr>
        <w:t>»),</w:t>
      </w:r>
      <w:r w:rsidR="00A672D2" w:rsidRPr="00A672D2">
        <w:rPr>
          <w:rFonts w:ascii="Times New Roman" w:hAnsi="Times New Roman" w:cs="Times New Roman"/>
          <w:color w:val="000000"/>
        </w:rPr>
        <w:t xml:space="preserve"> </w:t>
      </w:r>
      <w:r w:rsidR="00F673F1">
        <w:rPr>
          <w:rFonts w:ascii="Times New Roman" w:hAnsi="Times New Roman" w:cs="Times New Roman"/>
          <w:color w:val="000000"/>
        </w:rPr>
        <w:t xml:space="preserve"> </w:t>
      </w:r>
      <w:r w:rsidR="00805B68">
        <w:rPr>
          <w:rFonts w:ascii="Times New Roman" w:hAnsi="Times New Roman" w:cs="Times New Roman"/>
          <w:color w:val="000000"/>
        </w:rPr>
        <w:t>«Мухтасар а</w:t>
      </w:r>
      <w:r w:rsidR="00514BEF">
        <w:rPr>
          <w:rFonts w:ascii="Times New Roman" w:hAnsi="Times New Roman" w:cs="Times New Roman"/>
          <w:color w:val="000000"/>
        </w:rPr>
        <w:t>ль-инсаф ва-аш-шарх аль-кабир</w:t>
      </w:r>
      <w:r w:rsidR="00805B68">
        <w:rPr>
          <w:rFonts w:ascii="Times New Roman" w:hAnsi="Times New Roman" w:cs="Times New Roman"/>
          <w:color w:val="000000"/>
        </w:rPr>
        <w:t xml:space="preserve">» </w:t>
      </w:r>
      <w:r w:rsidR="00F673F1">
        <w:rPr>
          <w:rFonts w:ascii="Times New Roman" w:hAnsi="Times New Roman" w:cs="Times New Roman"/>
          <w:color w:val="000000"/>
        </w:rPr>
        <w:t>(«</w:t>
      </w:r>
      <w:r w:rsidR="00805B68">
        <w:rPr>
          <w:rFonts w:ascii="Times New Roman" w:hAnsi="Times New Roman" w:cs="Times New Roman"/>
          <w:color w:val="000000"/>
        </w:rPr>
        <w:t xml:space="preserve">Краткая </w:t>
      </w:r>
      <w:r w:rsidR="00805B68" w:rsidRPr="00805B68">
        <w:rPr>
          <w:rFonts w:ascii="Times New Roman" w:hAnsi="Times New Roman" w:cs="Times New Roman"/>
          <w:color w:val="000000"/>
        </w:rPr>
        <w:t>[</w:t>
      </w:r>
      <w:r w:rsidR="00805B68">
        <w:rPr>
          <w:rFonts w:ascii="Times New Roman" w:hAnsi="Times New Roman" w:cs="Times New Roman"/>
          <w:color w:val="000000"/>
        </w:rPr>
        <w:t>книга</w:t>
      </w:r>
      <w:r w:rsidR="00805B68" w:rsidRPr="00805B68">
        <w:rPr>
          <w:rFonts w:ascii="Times New Roman" w:hAnsi="Times New Roman" w:cs="Times New Roman"/>
          <w:color w:val="000000"/>
        </w:rPr>
        <w:t>]</w:t>
      </w:r>
      <w:r w:rsidR="00805B68">
        <w:rPr>
          <w:rFonts w:ascii="Times New Roman" w:hAnsi="Times New Roman" w:cs="Times New Roman"/>
          <w:color w:val="000000"/>
        </w:rPr>
        <w:t xml:space="preserve"> благочестия </w:t>
      </w:r>
      <w:r w:rsidR="00F673F1">
        <w:rPr>
          <w:rFonts w:ascii="Times New Roman" w:hAnsi="Times New Roman" w:cs="Times New Roman"/>
          <w:color w:val="000000"/>
        </w:rPr>
        <w:t xml:space="preserve">и большое разъяснение </w:t>
      </w:r>
      <w:r w:rsidR="00F673F1" w:rsidRPr="00F673F1">
        <w:rPr>
          <w:rFonts w:ascii="Times New Roman" w:hAnsi="Times New Roman" w:cs="Times New Roman"/>
          <w:color w:val="000000"/>
        </w:rPr>
        <w:t>[</w:t>
      </w:r>
      <w:r w:rsidR="00F673F1">
        <w:rPr>
          <w:rFonts w:ascii="Times New Roman" w:hAnsi="Times New Roman" w:cs="Times New Roman"/>
          <w:color w:val="000000"/>
          <w:lang w:val="en-GB"/>
        </w:rPr>
        <w:t>c</w:t>
      </w:r>
      <w:r w:rsidR="00F673F1">
        <w:rPr>
          <w:rFonts w:ascii="Times New Roman" w:hAnsi="Times New Roman" w:cs="Times New Roman"/>
          <w:color w:val="000000"/>
        </w:rPr>
        <w:t>унны</w:t>
      </w:r>
      <w:r w:rsidR="00F673F1" w:rsidRPr="00B4397A">
        <w:rPr>
          <w:rFonts w:ascii="Times New Roman" w:hAnsi="Times New Roman" w:cs="Times New Roman"/>
          <w:color w:val="000000"/>
        </w:rPr>
        <w:t>]</w:t>
      </w:r>
      <w:r w:rsidR="00F673F1">
        <w:rPr>
          <w:rFonts w:ascii="Times New Roman" w:hAnsi="Times New Roman" w:cs="Times New Roman"/>
          <w:color w:val="000000"/>
        </w:rPr>
        <w:t>»)</w:t>
      </w:r>
      <w:r w:rsidR="002D748C">
        <w:rPr>
          <w:rFonts w:ascii="Times New Roman" w:hAnsi="Times New Roman" w:cs="Times New Roman"/>
          <w:color w:val="000000"/>
        </w:rPr>
        <w:t>,</w:t>
      </w:r>
      <w:r w:rsidR="00403256">
        <w:rPr>
          <w:rFonts w:ascii="Times New Roman" w:hAnsi="Times New Roman" w:cs="Times New Roman"/>
          <w:color w:val="000000"/>
        </w:rPr>
        <w:t xml:space="preserve"> «Мухтасар тафсир сурат аль-анфаль» («Краткий тафсир суры </w:t>
      </w:r>
      <w:r w:rsidR="00403256" w:rsidRPr="00403256">
        <w:rPr>
          <w:rFonts w:ascii="Times New Roman" w:hAnsi="Times New Roman" w:cs="Times New Roman"/>
          <w:color w:val="000000"/>
        </w:rPr>
        <w:t>”</w:t>
      </w:r>
      <w:r w:rsidR="00403256">
        <w:rPr>
          <w:rFonts w:ascii="Times New Roman" w:hAnsi="Times New Roman" w:cs="Times New Roman"/>
          <w:color w:val="000000"/>
        </w:rPr>
        <w:t>Трофеи</w:t>
      </w:r>
      <w:r w:rsidR="00403256" w:rsidRPr="00403256">
        <w:rPr>
          <w:rFonts w:ascii="Times New Roman" w:hAnsi="Times New Roman" w:cs="Times New Roman"/>
          <w:color w:val="000000"/>
        </w:rPr>
        <w:t>”</w:t>
      </w:r>
      <w:r w:rsidR="00403256">
        <w:rPr>
          <w:rFonts w:ascii="Times New Roman" w:hAnsi="Times New Roman" w:cs="Times New Roman"/>
          <w:color w:val="000000"/>
        </w:rPr>
        <w:t>»)</w:t>
      </w:r>
      <w:r w:rsidR="002D748C">
        <w:rPr>
          <w:rFonts w:ascii="Times New Roman" w:hAnsi="Times New Roman" w:cs="Times New Roman"/>
          <w:color w:val="000000"/>
        </w:rPr>
        <w:t xml:space="preserve"> </w:t>
      </w:r>
      <w:r w:rsidR="00B21130">
        <w:rPr>
          <w:rFonts w:ascii="Times New Roman" w:hAnsi="Times New Roman" w:cs="Times New Roman"/>
          <w:color w:val="000000"/>
        </w:rPr>
        <w:t>изрядным подспорьем послужила</w:t>
      </w:r>
      <w:r w:rsidR="00C13CCD">
        <w:rPr>
          <w:rFonts w:ascii="Times New Roman" w:hAnsi="Times New Roman" w:cs="Times New Roman"/>
          <w:color w:val="000000"/>
        </w:rPr>
        <w:t xml:space="preserve"> также его публичная и личная переписка</w:t>
      </w:r>
      <w:r w:rsidR="00046E0C" w:rsidRPr="00046E0C">
        <w:rPr>
          <w:rFonts w:ascii="Times New Roman" w:hAnsi="Times New Roman" w:cs="Times New Roman"/>
          <w:color w:val="000000"/>
        </w:rPr>
        <w:t xml:space="preserve"> [3]</w:t>
      </w:r>
      <w:r w:rsidR="00C13CCD">
        <w:rPr>
          <w:rFonts w:ascii="Times New Roman" w:hAnsi="Times New Roman" w:cs="Times New Roman"/>
          <w:color w:val="000000"/>
        </w:rPr>
        <w:t xml:space="preserve">. Весьма значимой составляющей источниковой базы стали </w:t>
      </w:r>
      <w:r w:rsidR="00D63086">
        <w:rPr>
          <w:rFonts w:ascii="Times New Roman" w:hAnsi="Times New Roman" w:cs="Times New Roman"/>
          <w:color w:val="000000"/>
        </w:rPr>
        <w:t>и</w:t>
      </w:r>
      <w:r w:rsidR="00C13CCD">
        <w:rPr>
          <w:rFonts w:ascii="Times New Roman" w:hAnsi="Times New Roman" w:cs="Times New Roman"/>
          <w:color w:val="000000"/>
        </w:rPr>
        <w:t xml:space="preserve"> летописи, составленные ваххабитскими историками </w:t>
      </w:r>
      <w:r w:rsidR="00E955EA" w:rsidRPr="00EC6500">
        <w:rPr>
          <w:rFonts w:ascii="Times New Roman" w:hAnsi="Times New Roman" w:cs="Times New Roman"/>
          <w:color w:val="000000"/>
          <w:lang w:val="en-US"/>
        </w:rPr>
        <w:t>XVI</w:t>
      </w:r>
      <w:r w:rsidR="00C13CCD">
        <w:rPr>
          <w:rFonts w:ascii="Times New Roman" w:hAnsi="Times New Roman" w:cs="Times New Roman"/>
          <w:color w:val="000000"/>
          <w:lang w:val="en-GB"/>
        </w:rPr>
        <w:t>I</w:t>
      </w:r>
      <w:r w:rsidR="00E955EA" w:rsidRPr="00EC6500">
        <w:rPr>
          <w:rFonts w:ascii="Times New Roman" w:hAnsi="Times New Roman" w:cs="Times New Roman"/>
          <w:color w:val="000000"/>
          <w:lang w:val="en-US"/>
        </w:rPr>
        <w:t>I</w:t>
      </w:r>
      <w:r w:rsidR="00E955EA" w:rsidRPr="00EC6500">
        <w:rPr>
          <w:rFonts w:ascii="Times New Roman" w:hAnsi="Times New Roman" w:cs="Times New Roman"/>
          <w:color w:val="000000"/>
        </w:rPr>
        <w:t>-</w:t>
      </w:r>
      <w:r w:rsidR="00E955EA" w:rsidRPr="00EC6500">
        <w:rPr>
          <w:rFonts w:ascii="Times New Roman" w:hAnsi="Times New Roman" w:cs="Times New Roman"/>
          <w:color w:val="000000"/>
          <w:lang w:val="en-US"/>
        </w:rPr>
        <w:t>XIX</w:t>
      </w:r>
      <w:r w:rsidR="00E955EA" w:rsidRPr="00EC6500">
        <w:rPr>
          <w:rFonts w:ascii="Times New Roman" w:hAnsi="Times New Roman" w:cs="Times New Roman"/>
          <w:color w:val="000000"/>
        </w:rPr>
        <w:t xml:space="preserve"> вв.</w:t>
      </w:r>
      <w:r w:rsidR="009E6DC9" w:rsidRPr="00EC6500">
        <w:rPr>
          <w:rFonts w:ascii="Times New Roman" w:hAnsi="Times New Roman" w:cs="Times New Roman"/>
          <w:color w:val="000000"/>
        </w:rPr>
        <w:t xml:space="preserve"> </w:t>
      </w:r>
      <w:r w:rsidR="00EC6500" w:rsidRPr="0021471D">
        <w:rPr>
          <w:rFonts w:ascii="Times New Roman" w:hAnsi="Times New Roman" w:cs="Times New Roman"/>
        </w:rPr>
        <w:t>«</w:t>
      </w:r>
      <w:r w:rsidR="00EC6500" w:rsidRPr="0021471D">
        <w:rPr>
          <w:rFonts w:ascii="Times New Roman" w:hAnsi="Times New Roman" w:cs="Times New Roman"/>
          <w:iCs/>
          <w:shd w:val="clear" w:color="auto" w:fill="FFFFFF"/>
        </w:rPr>
        <w:t>‘Унван аль-маджд фи тарих Наджд»</w:t>
      </w:r>
      <w:r w:rsidR="00EC6500" w:rsidRPr="0021471D">
        <w:rPr>
          <w:rFonts w:ascii="Times New Roman" w:hAnsi="Times New Roman" w:cs="Times New Roman"/>
        </w:rPr>
        <w:t xml:space="preserve"> («Символ славы в истории Неджда») </w:t>
      </w:r>
      <w:bookmarkStart w:id="0" w:name="_Hlk514047510"/>
      <w:r w:rsidR="00EC6500" w:rsidRPr="0021471D">
        <w:rPr>
          <w:rFonts w:ascii="Times New Roman" w:hAnsi="Times New Roman" w:cs="Times New Roman"/>
          <w:iCs/>
          <w:shd w:val="clear" w:color="auto" w:fill="FFFFFF"/>
        </w:rPr>
        <w:t>‘</w:t>
      </w:r>
      <w:r w:rsidR="00EC6500" w:rsidRPr="0021471D">
        <w:rPr>
          <w:rFonts w:ascii="Times New Roman" w:hAnsi="Times New Roman" w:cs="Times New Roman"/>
        </w:rPr>
        <w:t xml:space="preserve">Усмана ибн </w:t>
      </w:r>
      <w:r w:rsidR="00EC6500" w:rsidRPr="0021471D">
        <w:rPr>
          <w:rFonts w:ascii="Times New Roman" w:hAnsi="Times New Roman" w:cs="Times New Roman"/>
          <w:iCs/>
          <w:shd w:val="clear" w:color="auto" w:fill="FFFFFF"/>
        </w:rPr>
        <w:t>‘</w:t>
      </w:r>
      <w:r w:rsidR="00EC6500" w:rsidRPr="0021471D">
        <w:rPr>
          <w:rFonts w:ascii="Times New Roman" w:hAnsi="Times New Roman" w:cs="Times New Roman"/>
        </w:rPr>
        <w:t>Абдаллаха ибн Бишр</w:t>
      </w:r>
      <w:bookmarkEnd w:id="0"/>
      <w:r w:rsidR="00EC6500" w:rsidRPr="0021471D">
        <w:rPr>
          <w:rFonts w:ascii="Times New Roman" w:hAnsi="Times New Roman" w:cs="Times New Roman"/>
        </w:rPr>
        <w:t>а</w:t>
      </w:r>
      <w:r w:rsidR="00046E0C" w:rsidRPr="00046E0C">
        <w:rPr>
          <w:rFonts w:ascii="Times New Roman" w:hAnsi="Times New Roman" w:cs="Times New Roman"/>
        </w:rPr>
        <w:t xml:space="preserve"> [4]</w:t>
      </w:r>
      <w:r w:rsidR="00DA6002">
        <w:rPr>
          <w:rFonts w:ascii="Times New Roman" w:hAnsi="Times New Roman" w:cs="Times New Roman"/>
          <w:color w:val="000000"/>
        </w:rPr>
        <w:t xml:space="preserve"> и </w:t>
      </w:r>
      <w:r w:rsidR="00DA6002" w:rsidRPr="00DA6002">
        <w:rPr>
          <w:rFonts w:ascii="Times New Roman" w:hAnsi="Times New Roman" w:cs="Times New Roman"/>
          <w:color w:val="000000"/>
        </w:rPr>
        <w:t>«Тарих Наджд аль-мусамма раудат аль-афкар ва-ль-афхам» («История Неджда, называемая садом мыслей и понятий»)</w:t>
      </w:r>
      <w:r w:rsidR="00DA6002">
        <w:rPr>
          <w:rFonts w:ascii="Times New Roman" w:hAnsi="Times New Roman" w:cs="Times New Roman"/>
          <w:color w:val="000000"/>
        </w:rPr>
        <w:t xml:space="preserve"> </w:t>
      </w:r>
      <w:r w:rsidR="00DA6002" w:rsidRPr="00DA6002">
        <w:rPr>
          <w:rFonts w:ascii="Times New Roman" w:hAnsi="Times New Roman" w:cs="Times New Roman"/>
          <w:color w:val="000000"/>
        </w:rPr>
        <w:t>Хусейн</w:t>
      </w:r>
      <w:r w:rsidR="00DA6002">
        <w:rPr>
          <w:rFonts w:ascii="Times New Roman" w:hAnsi="Times New Roman" w:cs="Times New Roman"/>
          <w:color w:val="000000"/>
        </w:rPr>
        <w:t>а</w:t>
      </w:r>
      <w:r w:rsidR="00DA6002" w:rsidRPr="00DA6002">
        <w:rPr>
          <w:rFonts w:ascii="Times New Roman" w:hAnsi="Times New Roman" w:cs="Times New Roman"/>
          <w:color w:val="000000"/>
        </w:rPr>
        <w:t xml:space="preserve"> ибн Ганнам</w:t>
      </w:r>
      <w:r w:rsidR="00DA6002">
        <w:rPr>
          <w:rFonts w:ascii="Times New Roman" w:hAnsi="Times New Roman" w:cs="Times New Roman"/>
          <w:color w:val="000000"/>
        </w:rPr>
        <w:t>а</w:t>
      </w:r>
      <w:r w:rsidR="00046E0C" w:rsidRPr="00046E0C">
        <w:rPr>
          <w:rFonts w:ascii="Times New Roman" w:hAnsi="Times New Roman" w:cs="Times New Roman"/>
          <w:color w:val="000000"/>
        </w:rPr>
        <w:t xml:space="preserve"> [</w:t>
      </w:r>
      <w:r w:rsidR="00046E0C" w:rsidRPr="00974DF0">
        <w:rPr>
          <w:rFonts w:ascii="Times New Roman" w:hAnsi="Times New Roman" w:cs="Times New Roman"/>
          <w:color w:val="000000"/>
        </w:rPr>
        <w:t>5</w:t>
      </w:r>
      <w:r w:rsidR="00046E0C" w:rsidRPr="00046E0C">
        <w:rPr>
          <w:rFonts w:ascii="Times New Roman" w:hAnsi="Times New Roman" w:cs="Times New Roman"/>
          <w:color w:val="000000"/>
        </w:rPr>
        <w:t>]</w:t>
      </w:r>
      <w:r w:rsidR="00DA6002">
        <w:rPr>
          <w:rFonts w:ascii="Times New Roman" w:hAnsi="Times New Roman" w:cs="Times New Roman"/>
          <w:color w:val="000000"/>
        </w:rPr>
        <w:t>.</w:t>
      </w:r>
    </w:p>
    <w:p w14:paraId="3FA2B33B" w14:textId="77777777" w:rsidR="00212E56" w:rsidRDefault="00B14242" w:rsidP="00F1488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</w:t>
      </w:r>
      <w:r w:rsidR="00B6465B" w:rsidRPr="00FB7129">
        <w:rPr>
          <w:rFonts w:ascii="Times New Roman" w:hAnsi="Times New Roman" w:cs="Times New Roman"/>
        </w:rPr>
        <w:t xml:space="preserve"> комплексного анализа </w:t>
      </w:r>
      <w:r w:rsidR="008423A9">
        <w:rPr>
          <w:rFonts w:ascii="Times New Roman" w:hAnsi="Times New Roman" w:cs="Times New Roman"/>
        </w:rPr>
        <w:t xml:space="preserve">вышеупомянутых источников были сделаны следующие выводы: </w:t>
      </w:r>
    </w:p>
    <w:p w14:paraId="5FC2ACBB" w14:textId="77777777" w:rsidR="00F1488F" w:rsidRPr="00FB7129" w:rsidRDefault="00F1488F" w:rsidP="00F1488F">
      <w:pPr>
        <w:ind w:firstLine="567"/>
        <w:jc w:val="both"/>
        <w:rPr>
          <w:rFonts w:ascii="Times New Roman" w:hAnsi="Times New Roman" w:cs="Times New Roman"/>
        </w:rPr>
      </w:pPr>
    </w:p>
    <w:p w14:paraId="4A697B04" w14:textId="77777777" w:rsidR="003520BF" w:rsidRDefault="00B9468D" w:rsidP="003520B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Радикализм и нетерпимость ваххабитов</w:t>
      </w:r>
      <w:r w:rsidR="00103A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полностью противопоставили их движение социально-политической реальности</w:t>
      </w:r>
      <w:r w:rsidR="00122E0D">
        <w:rPr>
          <w:rFonts w:ascii="Times New Roman" w:hAnsi="Times New Roman" w:cs="Times New Roman"/>
        </w:rPr>
        <w:t xml:space="preserve"> того времени</w:t>
      </w:r>
      <w:r w:rsidR="003520BF">
        <w:rPr>
          <w:rFonts w:ascii="Times New Roman" w:hAnsi="Times New Roman" w:cs="Times New Roman"/>
        </w:rPr>
        <w:t xml:space="preserve">, а установка на </w:t>
      </w:r>
      <w:r w:rsidR="003520BF">
        <w:rPr>
          <w:rFonts w:ascii="Times New Roman" w:hAnsi="Times New Roman" w:cs="Times New Roman"/>
        </w:rPr>
        <w:lastRenderedPageBreak/>
        <w:t>агрессивный прозелитизм окончательно сделала его существование возможным исключительно в условиях полного силового доминирования.</w:t>
      </w:r>
    </w:p>
    <w:p w14:paraId="4BA136AC" w14:textId="77777777" w:rsidR="00A76248" w:rsidRDefault="008C300E" w:rsidP="00C326E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этом, в</w:t>
      </w:r>
      <w:r w:rsidR="00C06B2D">
        <w:rPr>
          <w:rFonts w:ascii="Times New Roman" w:hAnsi="Times New Roman" w:cs="Times New Roman"/>
        </w:rPr>
        <w:t xml:space="preserve"> ранних трудах Мухаммада ибн </w:t>
      </w:r>
      <w:r w:rsidR="00C06B2D">
        <w:rPr>
          <w:rFonts w:ascii="Times New Roman" w:hAnsi="Times New Roman" w:cs="Times New Roman"/>
          <w:iCs/>
        </w:rPr>
        <w:t>‘</w:t>
      </w:r>
      <w:r w:rsidR="00C06B2D">
        <w:rPr>
          <w:rFonts w:ascii="Times New Roman" w:hAnsi="Times New Roman" w:cs="Times New Roman"/>
        </w:rPr>
        <w:t xml:space="preserve">Абд аль-Ваххаба отсутствуют </w:t>
      </w:r>
      <w:r w:rsidR="003520BF">
        <w:rPr>
          <w:rFonts w:ascii="Times New Roman" w:hAnsi="Times New Roman" w:cs="Times New Roman"/>
        </w:rPr>
        <w:t xml:space="preserve">какие-либо разработки, касающиеся имамата </w:t>
      </w:r>
      <w:r>
        <w:rPr>
          <w:rFonts w:ascii="Times New Roman" w:hAnsi="Times New Roman" w:cs="Times New Roman"/>
        </w:rPr>
        <w:t xml:space="preserve">или </w:t>
      </w:r>
      <w:r w:rsidR="003520BF">
        <w:rPr>
          <w:rFonts w:ascii="Times New Roman" w:hAnsi="Times New Roman" w:cs="Times New Roman"/>
        </w:rPr>
        <w:t>особенностей ведения джихада, а представления о борьбе с «язычниками» весьма</w:t>
      </w:r>
      <w:r w:rsidR="003520BF">
        <w:rPr>
          <w:rFonts w:ascii="Times New Roman" w:hAnsi="Times New Roman" w:cs="Times New Roman"/>
          <w:color w:val="000000"/>
          <w:shd w:val="clear" w:color="auto" w:fill="FFFFFF"/>
        </w:rPr>
        <w:t> абстрактны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2BB45BF" w14:textId="77777777" w:rsidR="00F8533F" w:rsidRDefault="0006446E" w:rsidP="00F8533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кристаллизации ваххабитских представлений об имамате, судя по всему, связано с </w:t>
      </w:r>
      <w:r w:rsidR="00122E0D">
        <w:rPr>
          <w:rFonts w:ascii="Times New Roman" w:hAnsi="Times New Roman" w:cs="Times New Roman"/>
        </w:rPr>
        <w:t xml:space="preserve">более поздним </w:t>
      </w:r>
      <w:r>
        <w:rPr>
          <w:rFonts w:ascii="Times New Roman" w:hAnsi="Times New Roman" w:cs="Times New Roman"/>
        </w:rPr>
        <w:t>началом реального противостояния с существовавшими на тот момент политическими силами</w:t>
      </w:r>
      <w:r w:rsidR="00C326E3">
        <w:rPr>
          <w:rFonts w:ascii="Times New Roman" w:hAnsi="Times New Roman" w:cs="Times New Roman"/>
        </w:rPr>
        <w:t>.</w:t>
      </w:r>
    </w:p>
    <w:p w14:paraId="656F5B05" w14:textId="77777777" w:rsidR="00A76248" w:rsidRDefault="00D11D1E" w:rsidP="00F8533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Судя по всему, уже </w:t>
      </w:r>
      <w:r w:rsidR="00C326E3">
        <w:rPr>
          <w:rFonts w:ascii="Times New Roman" w:hAnsi="Times New Roman" w:cs="Times New Roman"/>
        </w:rPr>
        <w:t>после переселения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‘</w:t>
      </w:r>
      <w:r w:rsidR="00A76248">
        <w:rPr>
          <w:rFonts w:ascii="Times New Roman" w:hAnsi="Times New Roman" w:cs="Times New Roman"/>
        </w:rPr>
        <w:t>Уяйн</w:t>
      </w:r>
      <w:r w:rsidR="00C326E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к вероучителю приходит понимание необходимости</w:t>
      </w:r>
      <w:r w:rsidR="00F22688">
        <w:rPr>
          <w:rFonts w:ascii="Times New Roman" w:hAnsi="Times New Roman" w:cs="Times New Roman"/>
        </w:rPr>
        <w:t xml:space="preserve"> сближения </w:t>
      </w:r>
      <w:r>
        <w:rPr>
          <w:rFonts w:ascii="Times New Roman" w:hAnsi="Times New Roman" w:cs="Times New Roman"/>
        </w:rPr>
        <w:t xml:space="preserve">с военной верхушкой, которая должна стать организующей силой </w:t>
      </w:r>
      <w:r w:rsidR="00F22688">
        <w:rPr>
          <w:rFonts w:ascii="Times New Roman" w:hAnsi="Times New Roman" w:cs="Times New Roman"/>
        </w:rPr>
        <w:t>для аморфного ваххабитского ополчения.</w:t>
      </w:r>
    </w:p>
    <w:p w14:paraId="7C03B637" w14:textId="77777777" w:rsidR="00A76248" w:rsidRDefault="009A5AAD" w:rsidP="00C326E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переселения</w:t>
      </w:r>
      <w:r w:rsidR="00A76248">
        <w:rPr>
          <w:rFonts w:ascii="Times New Roman" w:hAnsi="Times New Roman" w:cs="Times New Roman"/>
        </w:rPr>
        <w:t xml:space="preserve"> в Дир</w:t>
      </w:r>
      <w:r w:rsidR="00F22688">
        <w:rPr>
          <w:rFonts w:ascii="Times New Roman" w:hAnsi="Times New Roman" w:cs="Times New Roman"/>
          <w:iCs/>
        </w:rPr>
        <w:t>‘</w:t>
      </w:r>
      <w:r w:rsidR="00A76248">
        <w:rPr>
          <w:rFonts w:ascii="Times New Roman" w:hAnsi="Times New Roman" w:cs="Times New Roman"/>
        </w:rPr>
        <w:t>ийю</w:t>
      </w:r>
      <w:r>
        <w:rPr>
          <w:rFonts w:ascii="Times New Roman" w:hAnsi="Times New Roman" w:cs="Times New Roman"/>
        </w:rPr>
        <w:t xml:space="preserve"> и заключения союза с Мухаммадом ибн Саудом </w:t>
      </w:r>
      <w:r w:rsidR="006E2C19">
        <w:rPr>
          <w:rFonts w:ascii="Times New Roman" w:hAnsi="Times New Roman" w:cs="Times New Roman"/>
        </w:rPr>
        <w:t xml:space="preserve">Мухаммад ибн </w:t>
      </w:r>
      <w:r w:rsidR="006E2C19">
        <w:rPr>
          <w:rFonts w:ascii="Times New Roman" w:hAnsi="Times New Roman" w:cs="Times New Roman"/>
          <w:iCs/>
        </w:rPr>
        <w:t>‘</w:t>
      </w:r>
      <w:r w:rsidR="006E2C19">
        <w:rPr>
          <w:rFonts w:ascii="Times New Roman" w:hAnsi="Times New Roman" w:cs="Times New Roman"/>
        </w:rPr>
        <w:t xml:space="preserve">Абд аль-Ваххаб </w:t>
      </w:r>
      <w:r w:rsidR="000E1F00">
        <w:rPr>
          <w:rFonts w:ascii="Times New Roman" w:hAnsi="Times New Roman" w:cs="Times New Roman"/>
        </w:rPr>
        <w:t>приступает к разработке полноценной концепции имамата</w:t>
      </w:r>
      <w:r w:rsidR="00AB32AF">
        <w:rPr>
          <w:rFonts w:ascii="Times New Roman" w:hAnsi="Times New Roman" w:cs="Times New Roman"/>
        </w:rPr>
        <w:t>, ее юридических аспектов</w:t>
      </w:r>
      <w:r w:rsidR="00C326E3">
        <w:rPr>
          <w:rFonts w:ascii="Times New Roman" w:hAnsi="Times New Roman" w:cs="Times New Roman"/>
        </w:rPr>
        <w:t xml:space="preserve"> и</w:t>
      </w:r>
      <w:r w:rsidR="00AB32AF">
        <w:rPr>
          <w:rFonts w:ascii="Times New Roman" w:hAnsi="Times New Roman" w:cs="Times New Roman"/>
        </w:rPr>
        <w:t xml:space="preserve"> </w:t>
      </w:r>
      <w:r w:rsidR="00C326E3">
        <w:rPr>
          <w:rFonts w:ascii="Times New Roman" w:hAnsi="Times New Roman" w:cs="Times New Roman"/>
        </w:rPr>
        <w:t>идеологического обоснования</w:t>
      </w:r>
      <w:r w:rsidR="007F4AFA">
        <w:rPr>
          <w:rFonts w:ascii="Times New Roman" w:hAnsi="Times New Roman" w:cs="Times New Roman"/>
        </w:rPr>
        <w:t xml:space="preserve"> путем проведения параллелей</w:t>
      </w:r>
      <w:r w:rsidR="00AB32AF">
        <w:rPr>
          <w:rFonts w:ascii="Times New Roman" w:hAnsi="Times New Roman" w:cs="Times New Roman"/>
        </w:rPr>
        <w:t xml:space="preserve"> между ваххабитским движением и исламской общиной времен пророка.</w:t>
      </w:r>
    </w:p>
    <w:p w14:paraId="3572664D" w14:textId="77777777" w:rsidR="00867959" w:rsidRDefault="00867959" w:rsidP="00C326E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сущности,</w:t>
      </w:r>
      <w:r w:rsidR="00C32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функции </w:t>
      </w:r>
      <w:r w:rsidR="00C326E3">
        <w:rPr>
          <w:rFonts w:ascii="Times New Roman" w:hAnsi="Times New Roman" w:cs="Times New Roman"/>
        </w:rPr>
        <w:t>има</w:t>
      </w:r>
      <w:r>
        <w:rPr>
          <w:rFonts w:ascii="Times New Roman" w:hAnsi="Times New Roman" w:cs="Times New Roman"/>
        </w:rPr>
        <w:t>мов</w:t>
      </w:r>
      <w:r w:rsidR="000E1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эпохи первого государства Саудидов во многом были схожи</w:t>
      </w:r>
      <w:r w:rsidR="000E1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функциями рядовых недждийских эмиров</w:t>
      </w:r>
      <w:r w:rsidR="00143B6A">
        <w:rPr>
          <w:rFonts w:ascii="Times New Roman" w:hAnsi="Times New Roman" w:cs="Times New Roman"/>
        </w:rPr>
        <w:t xml:space="preserve"> того времени</w:t>
      </w:r>
      <w:r>
        <w:rPr>
          <w:rFonts w:ascii="Times New Roman" w:hAnsi="Times New Roman" w:cs="Times New Roman"/>
        </w:rPr>
        <w:t xml:space="preserve"> – им отводились военные и полицейские задачи. Тем не менее, имамы обладали намного более широкими правами в этой сфере (право на призыв в войско рядового населения, </w:t>
      </w:r>
      <w:r w:rsidR="00E86FEF">
        <w:rPr>
          <w:rFonts w:ascii="Times New Roman" w:hAnsi="Times New Roman" w:cs="Times New Roman"/>
        </w:rPr>
        <w:t>установление жесткой военной иерар</w:t>
      </w:r>
      <w:r w:rsidR="00143B6A">
        <w:rPr>
          <w:rFonts w:ascii="Times New Roman" w:hAnsi="Times New Roman" w:cs="Times New Roman"/>
        </w:rPr>
        <w:t>х</w:t>
      </w:r>
      <w:r w:rsidR="00E86FEF">
        <w:rPr>
          <w:rFonts w:ascii="Times New Roman" w:hAnsi="Times New Roman" w:cs="Times New Roman"/>
        </w:rPr>
        <w:t xml:space="preserve">ии, права относительно </w:t>
      </w:r>
      <w:r>
        <w:rPr>
          <w:rFonts w:ascii="Times New Roman" w:hAnsi="Times New Roman" w:cs="Times New Roman"/>
        </w:rPr>
        <w:t>раздел</w:t>
      </w:r>
      <w:r w:rsidR="00E86FE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добычи и т.д.)</w:t>
      </w:r>
    </w:p>
    <w:p w14:paraId="00CB5771" w14:textId="77777777" w:rsidR="00A76248" w:rsidRDefault="00143B6A" w:rsidP="00C326E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 же время, вся </w:t>
      </w:r>
      <w:r w:rsidR="00C326E3">
        <w:rPr>
          <w:rFonts w:ascii="Times New Roman" w:hAnsi="Times New Roman" w:cs="Times New Roman"/>
        </w:rPr>
        <w:t xml:space="preserve">свобода </w:t>
      </w:r>
      <w:r w:rsidR="00867959">
        <w:rPr>
          <w:rFonts w:ascii="Times New Roman" w:hAnsi="Times New Roman" w:cs="Times New Roman"/>
        </w:rPr>
        <w:t>действий</w:t>
      </w:r>
      <w:r>
        <w:rPr>
          <w:rFonts w:ascii="Times New Roman" w:hAnsi="Times New Roman" w:cs="Times New Roman"/>
        </w:rPr>
        <w:t xml:space="preserve"> имама</w:t>
      </w:r>
      <w:r w:rsidR="00C326E3">
        <w:rPr>
          <w:rFonts w:ascii="Times New Roman" w:hAnsi="Times New Roman" w:cs="Times New Roman"/>
        </w:rPr>
        <w:t xml:space="preserve"> строго ограничивалась ваххабитскими законами и постановлениями ваххабитских богословов</w:t>
      </w:r>
      <w:r>
        <w:rPr>
          <w:rFonts w:ascii="Times New Roman" w:hAnsi="Times New Roman" w:cs="Times New Roman"/>
        </w:rPr>
        <w:t xml:space="preserve"> – стратегические решения оставались за «духовенством», тактические же отводились имаму.</w:t>
      </w:r>
    </w:p>
    <w:p w14:paraId="13E637C3" w14:textId="77777777" w:rsidR="00414E1D" w:rsidRDefault="0082142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силу влиятельности и многочисленности ваххабитского движения, п</w:t>
      </w:r>
      <w:r w:rsidR="00BE1A0C">
        <w:rPr>
          <w:rFonts w:ascii="Times New Roman" w:hAnsi="Times New Roman" w:cs="Times New Roman"/>
        </w:rPr>
        <w:t>одобные отношения между ваххабитами и дир</w:t>
      </w:r>
      <w:r w:rsidR="00BE1A0C">
        <w:rPr>
          <w:rFonts w:ascii="Times New Roman" w:hAnsi="Times New Roman" w:cs="Times New Roman"/>
          <w:iCs/>
        </w:rPr>
        <w:t>‘</w:t>
      </w:r>
      <w:r w:rsidR="00BE1A0C">
        <w:rPr>
          <w:rFonts w:ascii="Times New Roman" w:hAnsi="Times New Roman" w:cs="Times New Roman"/>
        </w:rPr>
        <w:t>ийскмим эмирами сохранялись вплоть до падения первого государства Саудидов</w:t>
      </w:r>
      <w:r>
        <w:rPr>
          <w:rFonts w:ascii="Times New Roman" w:hAnsi="Times New Roman" w:cs="Times New Roman"/>
        </w:rPr>
        <w:t xml:space="preserve">. </w:t>
      </w:r>
    </w:p>
    <w:p w14:paraId="01F5DFAE" w14:textId="77777777" w:rsidR="00821420" w:rsidRDefault="00821420" w:rsidP="00821420">
      <w:pPr>
        <w:ind w:left="927"/>
        <w:jc w:val="both"/>
      </w:pPr>
    </w:p>
    <w:p w14:paraId="5092B8CA" w14:textId="77777777" w:rsidR="00B6465B" w:rsidRPr="00FB7129" w:rsidRDefault="00B6465B" w:rsidP="00AD0782">
      <w:pPr>
        <w:pStyle w:val="lomabstact"/>
      </w:pPr>
      <w:r w:rsidRPr="00FB7129">
        <w:t>Источники</w:t>
      </w:r>
    </w:p>
    <w:p w14:paraId="27C803C7" w14:textId="77777777" w:rsidR="00BF27ED" w:rsidRPr="00FB7129" w:rsidRDefault="00BF27ED" w:rsidP="00AD0782">
      <w:pPr>
        <w:pStyle w:val="lomabstact"/>
      </w:pPr>
    </w:p>
    <w:p w14:paraId="3F45A8AF" w14:textId="77777777" w:rsidR="00460255" w:rsidRPr="00460255" w:rsidRDefault="00460255" w:rsidP="00460255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0255">
        <w:rPr>
          <w:rFonts w:ascii="Times New Roman" w:hAnsi="Times New Roman" w:cs="Times New Roman"/>
          <w:i/>
        </w:rPr>
        <w:t>Ибн ‘Абд ал-Ваххаб, Мухаммад.</w:t>
      </w:r>
      <w:r w:rsidRPr="00460255">
        <w:rPr>
          <w:rFonts w:ascii="Times New Roman" w:hAnsi="Times New Roman" w:cs="Times New Roman"/>
        </w:rPr>
        <w:t xml:space="preserve"> Китаб ат-таухид (Книга единобожия). </w:t>
      </w:r>
      <w:r w:rsidRPr="00460255">
        <w:rPr>
          <w:rFonts w:ascii="Times New Roman" w:hAnsi="Times New Roman" w:cs="Times New Roman"/>
          <w:iCs/>
        </w:rPr>
        <w:t>Эр-Рияд</w:t>
      </w:r>
      <w:r w:rsidRPr="00460255">
        <w:rPr>
          <w:rFonts w:ascii="Times New Roman" w:hAnsi="Times New Roman" w:cs="Times New Roman"/>
          <w:shd w:val="clear" w:color="auto" w:fill="FFFFFF"/>
        </w:rPr>
        <w:t xml:space="preserve">: </w:t>
      </w:r>
      <w:r w:rsidRPr="00460255">
        <w:rPr>
          <w:rFonts w:ascii="Times New Roman" w:hAnsi="Times New Roman" w:cs="Times New Roman"/>
        </w:rPr>
        <w:t>[б.и.]</w:t>
      </w:r>
      <w:r w:rsidRPr="00460255">
        <w:rPr>
          <w:rFonts w:ascii="Times New Roman" w:hAnsi="Times New Roman" w:cs="Times New Roman"/>
          <w:iCs/>
        </w:rPr>
        <w:t>, 2012</w:t>
      </w:r>
      <w:r w:rsidRPr="00460255">
        <w:rPr>
          <w:rFonts w:ascii="Times New Roman" w:hAnsi="Times New Roman" w:cs="Times New Roman"/>
        </w:rPr>
        <w:t>.</w:t>
      </w:r>
    </w:p>
    <w:p w14:paraId="6E650EAC" w14:textId="77777777" w:rsidR="00C731B1" w:rsidRPr="00C731B1" w:rsidRDefault="00460255" w:rsidP="00C731B1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0255">
        <w:rPr>
          <w:rFonts w:ascii="Times New Roman" w:hAnsi="Times New Roman" w:cs="Times New Roman"/>
          <w:i/>
        </w:rPr>
        <w:t>Ибн ‘Абд ал-Ваххаб, Мухаммад.</w:t>
      </w:r>
      <w:r w:rsidRPr="00460255">
        <w:rPr>
          <w:rFonts w:ascii="Times New Roman" w:hAnsi="Times New Roman" w:cs="Times New Roman"/>
        </w:rPr>
        <w:t xml:space="preserve"> Аль-Усуль ас-саляса ва-ль-адилятиха (Три основы и их доказательства). </w:t>
      </w:r>
      <w:r w:rsidRPr="00460255">
        <w:rPr>
          <w:rFonts w:ascii="Times New Roman" w:hAnsi="Times New Roman" w:cs="Times New Roman"/>
          <w:iCs/>
        </w:rPr>
        <w:t>Эр-Рияд:</w:t>
      </w:r>
      <w:r w:rsidRPr="00460255">
        <w:rPr>
          <w:rFonts w:ascii="Times New Roman" w:hAnsi="Times New Roman" w:cs="Times New Roman"/>
        </w:rPr>
        <w:t xml:space="preserve"> Фахрасат мактабат аль-малик Фахд аль-ватания аснаа ан-нашр</w:t>
      </w:r>
      <w:r w:rsidRPr="00460255">
        <w:rPr>
          <w:rFonts w:ascii="Times New Roman" w:hAnsi="Times New Roman" w:cs="Times New Roman"/>
          <w:iCs/>
        </w:rPr>
        <w:t xml:space="preserve">, </w:t>
      </w:r>
      <w:r w:rsidRPr="00460255">
        <w:rPr>
          <w:rFonts w:ascii="Times New Roman" w:hAnsi="Times New Roman" w:cs="Times New Roman"/>
        </w:rPr>
        <w:t>1999.</w:t>
      </w:r>
    </w:p>
    <w:p w14:paraId="35F0D92A" w14:textId="77777777" w:rsidR="00460255" w:rsidRDefault="00460255" w:rsidP="0046025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255">
        <w:rPr>
          <w:rFonts w:ascii="Times New Roman" w:hAnsi="Times New Roman" w:cs="Times New Roman"/>
          <w:i/>
          <w:sz w:val="24"/>
          <w:szCs w:val="24"/>
        </w:rPr>
        <w:t>Ибн ‘Абд ал-Ваххаб, Мухаммад.</w:t>
      </w:r>
      <w:r w:rsidRPr="00460255">
        <w:rPr>
          <w:rFonts w:ascii="Times New Roman" w:hAnsi="Times New Roman" w:cs="Times New Roman"/>
          <w:sz w:val="24"/>
          <w:szCs w:val="24"/>
        </w:rPr>
        <w:t xml:space="preserve"> Муаллафат аш-шейх аль-имам Мухаммад ибн Абд аль-Ваххаб (Сочинения шейха Мухаммада ибн ‘Абд аль-Ваххаба). Т. 1</w:t>
      </w:r>
      <w:r w:rsidR="00953BA9">
        <w:rPr>
          <w:rFonts w:ascii="Times New Roman" w:hAnsi="Times New Roman" w:cs="Times New Roman"/>
          <w:sz w:val="24"/>
          <w:szCs w:val="24"/>
        </w:rPr>
        <w:t>-</w:t>
      </w:r>
      <w:r w:rsidR="00582D7B">
        <w:rPr>
          <w:rFonts w:ascii="Times New Roman" w:hAnsi="Times New Roman" w:cs="Times New Roman"/>
          <w:sz w:val="24"/>
          <w:szCs w:val="24"/>
        </w:rPr>
        <w:t xml:space="preserve">4, 7, </w:t>
      </w:r>
      <w:r w:rsidR="00403256">
        <w:rPr>
          <w:rFonts w:ascii="Times New Roman" w:hAnsi="Times New Roman" w:cs="Times New Roman"/>
          <w:sz w:val="24"/>
          <w:szCs w:val="24"/>
        </w:rPr>
        <w:t>13</w:t>
      </w:r>
      <w:r w:rsidRPr="00460255">
        <w:rPr>
          <w:rFonts w:ascii="Times New Roman" w:hAnsi="Times New Roman" w:cs="Times New Roman"/>
          <w:sz w:val="24"/>
          <w:szCs w:val="24"/>
        </w:rPr>
        <w:t>. Под ред. Абд аль-Азиза ибн Зейда ар-Руми. Эр-Рияд: Джамиат аль-имам Мухаммад ибн Сауд аль-исламия</w:t>
      </w:r>
      <w:r w:rsidRPr="00460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60255">
        <w:rPr>
          <w:rFonts w:ascii="Times New Roman" w:hAnsi="Times New Roman" w:cs="Times New Roman"/>
          <w:sz w:val="24"/>
          <w:szCs w:val="24"/>
        </w:rPr>
        <w:t>1976.</w:t>
      </w:r>
    </w:p>
    <w:p w14:paraId="73C803AF" w14:textId="77777777" w:rsidR="002A1D44" w:rsidRPr="00460255" w:rsidRDefault="002A1D44" w:rsidP="0046025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255">
        <w:rPr>
          <w:rFonts w:ascii="Times New Roman" w:hAnsi="Times New Roman" w:cs="Times New Roman"/>
          <w:i/>
          <w:sz w:val="24"/>
          <w:szCs w:val="24"/>
        </w:rPr>
        <w:t>Ибн Бишр, ‘Усман ибн ‘Абдаллах.</w:t>
      </w:r>
      <w:r w:rsidRPr="00460255">
        <w:rPr>
          <w:rFonts w:ascii="Times New Roman" w:hAnsi="Times New Roman" w:cs="Times New Roman"/>
          <w:sz w:val="24"/>
          <w:szCs w:val="24"/>
        </w:rPr>
        <w:t xml:space="preserve"> </w:t>
      </w:r>
      <w:r w:rsidRPr="0046025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‘Унван аль-маджд фи тарих Наджд</w:t>
      </w:r>
      <w:r w:rsidRPr="00460255">
        <w:rPr>
          <w:rFonts w:ascii="Times New Roman" w:hAnsi="Times New Roman" w:cs="Times New Roman"/>
          <w:sz w:val="24"/>
          <w:szCs w:val="24"/>
        </w:rPr>
        <w:t xml:space="preserve"> (Символ славы в истории Неджда). Т. 1. Эр-Рияд: </w:t>
      </w:r>
      <w:r w:rsidRPr="00460255">
        <w:rPr>
          <w:rFonts w:ascii="Times New Roman" w:hAnsi="Times New Roman" w:cs="Times New Roman"/>
          <w:iCs/>
          <w:sz w:val="24"/>
          <w:szCs w:val="24"/>
        </w:rPr>
        <w:t>Дарат аль-малик ‘Абд аль-‘Азиз</w:t>
      </w:r>
      <w:r w:rsidRPr="00460255">
        <w:rPr>
          <w:rFonts w:ascii="Times New Roman" w:hAnsi="Times New Roman" w:cs="Times New Roman"/>
          <w:sz w:val="24"/>
          <w:szCs w:val="24"/>
        </w:rPr>
        <w:t>, 1982.</w:t>
      </w:r>
    </w:p>
    <w:p w14:paraId="5B425233" w14:textId="77777777" w:rsidR="002A1D44" w:rsidRPr="00D318DC" w:rsidRDefault="002A1D44" w:rsidP="0046025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8DC">
        <w:rPr>
          <w:rFonts w:ascii="Times New Roman" w:hAnsi="Times New Roman" w:cs="Times New Roman"/>
          <w:i/>
          <w:sz w:val="24"/>
          <w:szCs w:val="24"/>
        </w:rPr>
        <w:t>Ибн Ганнам, Хусейн.</w:t>
      </w:r>
      <w:r w:rsidRPr="00D318DC">
        <w:rPr>
          <w:rFonts w:ascii="Times New Roman" w:hAnsi="Times New Roman" w:cs="Times New Roman"/>
          <w:sz w:val="24"/>
          <w:szCs w:val="24"/>
        </w:rPr>
        <w:t xml:space="preserve"> Тарих Наджд аль-мусамма раудат аль-афкар ва-ль-афхам (История Неджда, называемая садом мыслей и понятий). Т. 1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D318DC">
        <w:rPr>
          <w:rFonts w:ascii="Times New Roman" w:hAnsi="Times New Roman" w:cs="Times New Roman"/>
          <w:sz w:val="24"/>
          <w:szCs w:val="24"/>
        </w:rPr>
        <w:t>. Эр-Рияд: Дар аш-шурук, 2010.</w:t>
      </w:r>
    </w:p>
    <w:p w14:paraId="1A5851A9" w14:textId="77777777" w:rsidR="008450B9" w:rsidRPr="00FB7129" w:rsidRDefault="008450B9" w:rsidP="00C326E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bidi="fa-IR"/>
        </w:rPr>
      </w:pPr>
    </w:p>
    <w:sectPr w:rsidR="008450B9" w:rsidRPr="00FB7129" w:rsidSect="001267EB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0430" w14:textId="77777777" w:rsidR="001267EB" w:rsidRDefault="001267EB" w:rsidP="00EC6500">
      <w:r>
        <w:separator/>
      </w:r>
    </w:p>
  </w:endnote>
  <w:endnote w:type="continuationSeparator" w:id="0">
    <w:p w14:paraId="6EFA8CE9" w14:textId="77777777" w:rsidR="001267EB" w:rsidRDefault="001267EB" w:rsidP="00E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FFF0" w14:textId="77777777" w:rsidR="001267EB" w:rsidRDefault="001267EB" w:rsidP="00EC6500">
      <w:r>
        <w:separator/>
      </w:r>
    </w:p>
  </w:footnote>
  <w:footnote w:type="continuationSeparator" w:id="0">
    <w:p w14:paraId="7A5312EF" w14:textId="77777777" w:rsidR="001267EB" w:rsidRDefault="001267EB" w:rsidP="00E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06D"/>
    <w:multiLevelType w:val="hybridMultilevel"/>
    <w:tmpl w:val="1BD40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18633B"/>
    <w:multiLevelType w:val="hybridMultilevel"/>
    <w:tmpl w:val="24925C0A"/>
    <w:lvl w:ilvl="0" w:tplc="BE16C626">
      <w:start w:val="1"/>
      <w:numFmt w:val="decimal"/>
      <w:lvlText w:val="%1."/>
      <w:lvlJc w:val="left"/>
      <w:pPr>
        <w:ind w:left="720" w:hanging="360"/>
      </w:pPr>
      <w:rPr>
        <w:rFonts w:eastAsia="Calibri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000F0"/>
    <w:multiLevelType w:val="hybridMultilevel"/>
    <w:tmpl w:val="36DAB2FA"/>
    <w:lvl w:ilvl="0" w:tplc="35CE7B08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CDA"/>
    <w:multiLevelType w:val="hybridMultilevel"/>
    <w:tmpl w:val="63FE6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04719"/>
    <w:multiLevelType w:val="hybridMultilevel"/>
    <w:tmpl w:val="89F02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A45"/>
    <w:multiLevelType w:val="hybridMultilevel"/>
    <w:tmpl w:val="F0CC8CAC"/>
    <w:lvl w:ilvl="0" w:tplc="77740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881676"/>
    <w:multiLevelType w:val="hybridMultilevel"/>
    <w:tmpl w:val="EF786D32"/>
    <w:lvl w:ilvl="0" w:tplc="6F6263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737FDB"/>
    <w:multiLevelType w:val="hybridMultilevel"/>
    <w:tmpl w:val="215C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81D86"/>
    <w:multiLevelType w:val="hybridMultilevel"/>
    <w:tmpl w:val="B0B8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21634">
    <w:abstractNumId w:val="7"/>
  </w:num>
  <w:num w:numId="2" w16cid:durableId="1047418001">
    <w:abstractNumId w:val="4"/>
  </w:num>
  <w:num w:numId="3" w16cid:durableId="144472009">
    <w:abstractNumId w:val="3"/>
  </w:num>
  <w:num w:numId="4" w16cid:durableId="823355963">
    <w:abstractNumId w:val="2"/>
  </w:num>
  <w:num w:numId="5" w16cid:durableId="92780639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486832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35964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843021">
    <w:abstractNumId w:val="5"/>
  </w:num>
  <w:num w:numId="9" w16cid:durableId="1917518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8F"/>
    <w:rsid w:val="00001AEB"/>
    <w:rsid w:val="000134BC"/>
    <w:rsid w:val="00013CDC"/>
    <w:rsid w:val="00016501"/>
    <w:rsid w:val="000344F9"/>
    <w:rsid w:val="0004288F"/>
    <w:rsid w:val="00043755"/>
    <w:rsid w:val="00043829"/>
    <w:rsid w:val="00046E0C"/>
    <w:rsid w:val="00053EFB"/>
    <w:rsid w:val="00057A26"/>
    <w:rsid w:val="00060A75"/>
    <w:rsid w:val="0006446E"/>
    <w:rsid w:val="00071385"/>
    <w:rsid w:val="00072778"/>
    <w:rsid w:val="00074ADC"/>
    <w:rsid w:val="000757FB"/>
    <w:rsid w:val="00075F43"/>
    <w:rsid w:val="00090CEC"/>
    <w:rsid w:val="00092B6C"/>
    <w:rsid w:val="00092ECC"/>
    <w:rsid w:val="000B154C"/>
    <w:rsid w:val="000E08FB"/>
    <w:rsid w:val="000E1F00"/>
    <w:rsid w:val="000E62A3"/>
    <w:rsid w:val="00103A8C"/>
    <w:rsid w:val="001055EC"/>
    <w:rsid w:val="0011330A"/>
    <w:rsid w:val="00114B8F"/>
    <w:rsid w:val="00116B95"/>
    <w:rsid w:val="00122E0D"/>
    <w:rsid w:val="00125E35"/>
    <w:rsid w:val="001267EB"/>
    <w:rsid w:val="00132C70"/>
    <w:rsid w:val="00135F91"/>
    <w:rsid w:val="00143B6A"/>
    <w:rsid w:val="00145DFE"/>
    <w:rsid w:val="00150870"/>
    <w:rsid w:val="0015762D"/>
    <w:rsid w:val="00174ECD"/>
    <w:rsid w:val="001752A0"/>
    <w:rsid w:val="00180BF2"/>
    <w:rsid w:val="00186CDA"/>
    <w:rsid w:val="00191CBD"/>
    <w:rsid w:val="0019566D"/>
    <w:rsid w:val="001A1BA4"/>
    <w:rsid w:val="001B6F9E"/>
    <w:rsid w:val="001D190B"/>
    <w:rsid w:val="001D372C"/>
    <w:rsid w:val="001D3D39"/>
    <w:rsid w:val="001E04C4"/>
    <w:rsid w:val="001E04F0"/>
    <w:rsid w:val="001E11F5"/>
    <w:rsid w:val="001E43C1"/>
    <w:rsid w:val="0020051A"/>
    <w:rsid w:val="00201E6C"/>
    <w:rsid w:val="002049CF"/>
    <w:rsid w:val="00212E56"/>
    <w:rsid w:val="0021471D"/>
    <w:rsid w:val="0022492F"/>
    <w:rsid w:val="00235DC5"/>
    <w:rsid w:val="00236364"/>
    <w:rsid w:val="002456F7"/>
    <w:rsid w:val="002513FD"/>
    <w:rsid w:val="00277FC6"/>
    <w:rsid w:val="0028190F"/>
    <w:rsid w:val="0028361A"/>
    <w:rsid w:val="002951A3"/>
    <w:rsid w:val="002A1D44"/>
    <w:rsid w:val="002C4C85"/>
    <w:rsid w:val="002C66FF"/>
    <w:rsid w:val="002D748C"/>
    <w:rsid w:val="002E7483"/>
    <w:rsid w:val="002E7F0A"/>
    <w:rsid w:val="003163CC"/>
    <w:rsid w:val="003302B9"/>
    <w:rsid w:val="00330FB8"/>
    <w:rsid w:val="0034706F"/>
    <w:rsid w:val="003520BF"/>
    <w:rsid w:val="00357D8D"/>
    <w:rsid w:val="003653A5"/>
    <w:rsid w:val="0039549E"/>
    <w:rsid w:val="0039736F"/>
    <w:rsid w:val="003B0777"/>
    <w:rsid w:val="003B2DEC"/>
    <w:rsid w:val="003E1290"/>
    <w:rsid w:val="003F2FCA"/>
    <w:rsid w:val="00403256"/>
    <w:rsid w:val="00414E1D"/>
    <w:rsid w:val="00425891"/>
    <w:rsid w:val="00426439"/>
    <w:rsid w:val="004373B0"/>
    <w:rsid w:val="00441513"/>
    <w:rsid w:val="00443A94"/>
    <w:rsid w:val="004457BD"/>
    <w:rsid w:val="00451F42"/>
    <w:rsid w:val="00460255"/>
    <w:rsid w:val="004610D7"/>
    <w:rsid w:val="00463F4D"/>
    <w:rsid w:val="004873E2"/>
    <w:rsid w:val="00490431"/>
    <w:rsid w:val="00496959"/>
    <w:rsid w:val="004A3E5A"/>
    <w:rsid w:val="004B4391"/>
    <w:rsid w:val="004C590B"/>
    <w:rsid w:val="004D2B39"/>
    <w:rsid w:val="004E48D0"/>
    <w:rsid w:val="004F1CDE"/>
    <w:rsid w:val="004F67BD"/>
    <w:rsid w:val="004F7EAF"/>
    <w:rsid w:val="00505639"/>
    <w:rsid w:val="005065D6"/>
    <w:rsid w:val="005073CF"/>
    <w:rsid w:val="00514BEF"/>
    <w:rsid w:val="00534487"/>
    <w:rsid w:val="00540555"/>
    <w:rsid w:val="00541D31"/>
    <w:rsid w:val="005436D0"/>
    <w:rsid w:val="00545701"/>
    <w:rsid w:val="00556890"/>
    <w:rsid w:val="00567B48"/>
    <w:rsid w:val="00582D7B"/>
    <w:rsid w:val="00587E69"/>
    <w:rsid w:val="00587F6B"/>
    <w:rsid w:val="00593F8A"/>
    <w:rsid w:val="005A2AF0"/>
    <w:rsid w:val="005A4662"/>
    <w:rsid w:val="005A75A3"/>
    <w:rsid w:val="005C7C5B"/>
    <w:rsid w:val="005D38E5"/>
    <w:rsid w:val="005D631B"/>
    <w:rsid w:val="005D65AB"/>
    <w:rsid w:val="005D7A21"/>
    <w:rsid w:val="005E06D6"/>
    <w:rsid w:val="005E710E"/>
    <w:rsid w:val="00611976"/>
    <w:rsid w:val="006130D8"/>
    <w:rsid w:val="00622FDB"/>
    <w:rsid w:val="00652CC1"/>
    <w:rsid w:val="00666944"/>
    <w:rsid w:val="00674EFA"/>
    <w:rsid w:val="006804BA"/>
    <w:rsid w:val="006846BD"/>
    <w:rsid w:val="00697C70"/>
    <w:rsid w:val="006A218E"/>
    <w:rsid w:val="006A482A"/>
    <w:rsid w:val="006A4F3F"/>
    <w:rsid w:val="006A575A"/>
    <w:rsid w:val="006E0BB1"/>
    <w:rsid w:val="006E2C19"/>
    <w:rsid w:val="006F3E74"/>
    <w:rsid w:val="006F4937"/>
    <w:rsid w:val="00705597"/>
    <w:rsid w:val="00707626"/>
    <w:rsid w:val="007101CC"/>
    <w:rsid w:val="00725D3E"/>
    <w:rsid w:val="00726302"/>
    <w:rsid w:val="00730FA3"/>
    <w:rsid w:val="00755498"/>
    <w:rsid w:val="007567A6"/>
    <w:rsid w:val="007771B0"/>
    <w:rsid w:val="00791A34"/>
    <w:rsid w:val="0079221C"/>
    <w:rsid w:val="00792B62"/>
    <w:rsid w:val="00793BFE"/>
    <w:rsid w:val="007A00D7"/>
    <w:rsid w:val="007A039E"/>
    <w:rsid w:val="007A4F61"/>
    <w:rsid w:val="007B5A53"/>
    <w:rsid w:val="007C000E"/>
    <w:rsid w:val="007F4AFA"/>
    <w:rsid w:val="00805B68"/>
    <w:rsid w:val="00821420"/>
    <w:rsid w:val="00824719"/>
    <w:rsid w:val="0084124D"/>
    <w:rsid w:val="008423A9"/>
    <w:rsid w:val="008450B9"/>
    <w:rsid w:val="008577D8"/>
    <w:rsid w:val="00864C16"/>
    <w:rsid w:val="00867959"/>
    <w:rsid w:val="00880AE6"/>
    <w:rsid w:val="0089120C"/>
    <w:rsid w:val="008B2FCC"/>
    <w:rsid w:val="008C300E"/>
    <w:rsid w:val="008C55A8"/>
    <w:rsid w:val="008D7841"/>
    <w:rsid w:val="009011DE"/>
    <w:rsid w:val="00916DD7"/>
    <w:rsid w:val="009245FD"/>
    <w:rsid w:val="009330E2"/>
    <w:rsid w:val="00936F1B"/>
    <w:rsid w:val="00941100"/>
    <w:rsid w:val="00953BA9"/>
    <w:rsid w:val="00965878"/>
    <w:rsid w:val="00973323"/>
    <w:rsid w:val="00974C2D"/>
    <w:rsid w:val="00974DF0"/>
    <w:rsid w:val="0098465A"/>
    <w:rsid w:val="009A28C9"/>
    <w:rsid w:val="009A2D1F"/>
    <w:rsid w:val="009A3691"/>
    <w:rsid w:val="009A5AAD"/>
    <w:rsid w:val="009A7FAB"/>
    <w:rsid w:val="009B10BB"/>
    <w:rsid w:val="009D2CC9"/>
    <w:rsid w:val="009E5EB5"/>
    <w:rsid w:val="009E6DC9"/>
    <w:rsid w:val="009F4A02"/>
    <w:rsid w:val="009F5F0A"/>
    <w:rsid w:val="00A04B69"/>
    <w:rsid w:val="00A06CA3"/>
    <w:rsid w:val="00A15851"/>
    <w:rsid w:val="00A1722D"/>
    <w:rsid w:val="00A26242"/>
    <w:rsid w:val="00A30449"/>
    <w:rsid w:val="00A312C3"/>
    <w:rsid w:val="00A3551F"/>
    <w:rsid w:val="00A4528B"/>
    <w:rsid w:val="00A508D4"/>
    <w:rsid w:val="00A512DB"/>
    <w:rsid w:val="00A65934"/>
    <w:rsid w:val="00A66A27"/>
    <w:rsid w:val="00A66F84"/>
    <w:rsid w:val="00A672D2"/>
    <w:rsid w:val="00A738AF"/>
    <w:rsid w:val="00A7512B"/>
    <w:rsid w:val="00A76248"/>
    <w:rsid w:val="00A77573"/>
    <w:rsid w:val="00A85A09"/>
    <w:rsid w:val="00A94EBD"/>
    <w:rsid w:val="00AA1A6B"/>
    <w:rsid w:val="00AB29E8"/>
    <w:rsid w:val="00AB32AF"/>
    <w:rsid w:val="00AB73DE"/>
    <w:rsid w:val="00AC121F"/>
    <w:rsid w:val="00AC49C7"/>
    <w:rsid w:val="00AC7410"/>
    <w:rsid w:val="00AD0782"/>
    <w:rsid w:val="00AE4543"/>
    <w:rsid w:val="00AF36E6"/>
    <w:rsid w:val="00B02C7E"/>
    <w:rsid w:val="00B11DF0"/>
    <w:rsid w:val="00B14242"/>
    <w:rsid w:val="00B21130"/>
    <w:rsid w:val="00B302AA"/>
    <w:rsid w:val="00B32CF2"/>
    <w:rsid w:val="00B35514"/>
    <w:rsid w:val="00B3650F"/>
    <w:rsid w:val="00B37ECD"/>
    <w:rsid w:val="00B42828"/>
    <w:rsid w:val="00B4397A"/>
    <w:rsid w:val="00B564F9"/>
    <w:rsid w:val="00B6465B"/>
    <w:rsid w:val="00B74F65"/>
    <w:rsid w:val="00B840C1"/>
    <w:rsid w:val="00B917B5"/>
    <w:rsid w:val="00B9468D"/>
    <w:rsid w:val="00BB5859"/>
    <w:rsid w:val="00BC6E64"/>
    <w:rsid w:val="00BE1A0C"/>
    <w:rsid w:val="00BF27ED"/>
    <w:rsid w:val="00C00504"/>
    <w:rsid w:val="00C06B2D"/>
    <w:rsid w:val="00C13CCD"/>
    <w:rsid w:val="00C20C7E"/>
    <w:rsid w:val="00C326E3"/>
    <w:rsid w:val="00C42D45"/>
    <w:rsid w:val="00C453B4"/>
    <w:rsid w:val="00C6592E"/>
    <w:rsid w:val="00C71DA8"/>
    <w:rsid w:val="00C731B1"/>
    <w:rsid w:val="00C82E4F"/>
    <w:rsid w:val="00C86C44"/>
    <w:rsid w:val="00C87E9F"/>
    <w:rsid w:val="00C926D5"/>
    <w:rsid w:val="00C97524"/>
    <w:rsid w:val="00CA17DC"/>
    <w:rsid w:val="00CA56E2"/>
    <w:rsid w:val="00CB02C1"/>
    <w:rsid w:val="00CC145B"/>
    <w:rsid w:val="00CD7B26"/>
    <w:rsid w:val="00CE2125"/>
    <w:rsid w:val="00CE3984"/>
    <w:rsid w:val="00D03979"/>
    <w:rsid w:val="00D065EA"/>
    <w:rsid w:val="00D11D1E"/>
    <w:rsid w:val="00D209C2"/>
    <w:rsid w:val="00D503AA"/>
    <w:rsid w:val="00D52F8F"/>
    <w:rsid w:val="00D567B4"/>
    <w:rsid w:val="00D63086"/>
    <w:rsid w:val="00D66263"/>
    <w:rsid w:val="00D85AB9"/>
    <w:rsid w:val="00D87681"/>
    <w:rsid w:val="00D93B88"/>
    <w:rsid w:val="00D967A0"/>
    <w:rsid w:val="00DA6002"/>
    <w:rsid w:val="00DC2582"/>
    <w:rsid w:val="00DD39C9"/>
    <w:rsid w:val="00DE4436"/>
    <w:rsid w:val="00DF063D"/>
    <w:rsid w:val="00E01688"/>
    <w:rsid w:val="00E22AC2"/>
    <w:rsid w:val="00E3062A"/>
    <w:rsid w:val="00E34A66"/>
    <w:rsid w:val="00E37CF8"/>
    <w:rsid w:val="00E452D5"/>
    <w:rsid w:val="00E5685A"/>
    <w:rsid w:val="00E61942"/>
    <w:rsid w:val="00E62B8F"/>
    <w:rsid w:val="00E67175"/>
    <w:rsid w:val="00E77FC3"/>
    <w:rsid w:val="00E86FEF"/>
    <w:rsid w:val="00E955EA"/>
    <w:rsid w:val="00EC5433"/>
    <w:rsid w:val="00EC6500"/>
    <w:rsid w:val="00F03026"/>
    <w:rsid w:val="00F1488F"/>
    <w:rsid w:val="00F22688"/>
    <w:rsid w:val="00F32E28"/>
    <w:rsid w:val="00F3695C"/>
    <w:rsid w:val="00F374B7"/>
    <w:rsid w:val="00F41BA2"/>
    <w:rsid w:val="00F42813"/>
    <w:rsid w:val="00F461DC"/>
    <w:rsid w:val="00F52B49"/>
    <w:rsid w:val="00F5608B"/>
    <w:rsid w:val="00F63E3E"/>
    <w:rsid w:val="00F673F1"/>
    <w:rsid w:val="00F8533F"/>
    <w:rsid w:val="00F94263"/>
    <w:rsid w:val="00F9473A"/>
    <w:rsid w:val="00FB2C60"/>
    <w:rsid w:val="00FB7129"/>
    <w:rsid w:val="00FB7295"/>
    <w:rsid w:val="00FC2827"/>
    <w:rsid w:val="00FC31AB"/>
    <w:rsid w:val="00FC4258"/>
    <w:rsid w:val="00FC5E59"/>
    <w:rsid w:val="00FD1F9F"/>
    <w:rsid w:val="00FD7CC6"/>
    <w:rsid w:val="00FE3596"/>
    <w:rsid w:val="00FF0BDA"/>
    <w:rsid w:val="00FF32C1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1DF3"/>
  <w15:chartTrackingRefBased/>
  <w15:docId w15:val="{0330386E-D7DE-4934-B045-C3146183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88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unhideWhenUsed/>
    <w:rsid w:val="00E01688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28190F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unhideWhenUsed/>
    <w:rsid w:val="00EC6500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EC6500"/>
    <w:rPr>
      <w:lang w:eastAsia="en-US"/>
    </w:rPr>
  </w:style>
  <w:style w:type="character" w:styleId="a8">
    <w:name w:val="footnote reference"/>
    <w:uiPriority w:val="99"/>
    <w:semiHidden/>
    <w:unhideWhenUsed/>
    <w:rsid w:val="00EC6500"/>
    <w:rPr>
      <w:vertAlign w:val="superscript"/>
    </w:rPr>
  </w:style>
  <w:style w:type="paragraph" w:customStyle="1" w:styleId="lomabstact">
    <w:name w:val="lom_abstact"/>
    <w:basedOn w:val="a"/>
    <w:rsid w:val="00B6465B"/>
    <w:pPr>
      <w:spacing w:before="60" w:after="60"/>
      <w:jc w:val="center"/>
    </w:pPr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FontStyle11">
    <w:name w:val="Font Style11"/>
    <w:uiPriority w:val="99"/>
    <w:rsid w:val="00B6465B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uiPriority w:val="99"/>
    <w:rsid w:val="00B6465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1EB5-251A-4EE7-AAE5-4B69B234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Федор Матвеев</cp:lastModifiedBy>
  <cp:revision>2</cp:revision>
  <dcterms:created xsi:type="dcterms:W3CDTF">2024-02-29T20:02:00Z</dcterms:created>
  <dcterms:modified xsi:type="dcterms:W3CDTF">2024-02-29T20:02:00Z</dcterms:modified>
</cp:coreProperties>
</file>