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233F7" w14:textId="77777777" w:rsidR="008045F9" w:rsidRPr="008045F9" w:rsidRDefault="008045F9" w:rsidP="008045F9">
      <w:pPr>
        <w:pBdr>
          <w:top w:val="nil"/>
          <w:left w:val="nil"/>
          <w:bottom w:val="nil"/>
          <w:right w:val="nil"/>
          <w:between w:val="nil"/>
        </w:pBdr>
        <w:shd w:val="clear" w:color="auto" w:fill="FFFFFF"/>
        <w:jc w:val="center"/>
        <w:rPr>
          <w:rFonts w:ascii="Times New Roman" w:eastAsia="Times New Roman" w:hAnsi="Times New Roman" w:cs="Times New Roman"/>
          <w:b/>
          <w:color w:val="000000"/>
          <w:sz w:val="24"/>
          <w:szCs w:val="24"/>
        </w:rPr>
      </w:pPr>
      <w:r w:rsidRPr="008045F9">
        <w:rPr>
          <w:rFonts w:ascii="Times New Roman" w:eastAsia="Times New Roman" w:hAnsi="Times New Roman" w:cs="Times New Roman"/>
          <w:b/>
          <w:bCs/>
          <w:color w:val="000000"/>
          <w:sz w:val="24"/>
          <w:szCs w:val="24"/>
        </w:rPr>
        <w:t>Система социального рейтинга как инструмент продвижения легитимности Коммунистической партии Китая</w:t>
      </w:r>
    </w:p>
    <w:p w14:paraId="5BE20DA7" w14:textId="77777777" w:rsidR="008045F9" w:rsidRPr="008045F9" w:rsidRDefault="008045F9" w:rsidP="008045F9">
      <w:pPr>
        <w:pBdr>
          <w:top w:val="nil"/>
          <w:left w:val="nil"/>
          <w:bottom w:val="nil"/>
          <w:right w:val="nil"/>
          <w:between w:val="nil"/>
        </w:pBdr>
        <w:shd w:val="clear" w:color="auto" w:fill="FFFFFF"/>
        <w:jc w:val="center"/>
        <w:rPr>
          <w:rFonts w:ascii="Times New Roman" w:eastAsia="Times New Roman" w:hAnsi="Times New Roman" w:cs="Times New Roman"/>
          <w:b/>
          <w:bCs/>
          <w:i/>
          <w:iCs/>
          <w:color w:val="000000"/>
          <w:sz w:val="24"/>
          <w:szCs w:val="24"/>
        </w:rPr>
      </w:pPr>
      <w:proofErr w:type="spellStart"/>
      <w:r w:rsidRPr="008045F9">
        <w:rPr>
          <w:rFonts w:ascii="Times New Roman" w:eastAsia="Times New Roman" w:hAnsi="Times New Roman" w:cs="Times New Roman"/>
          <w:b/>
          <w:bCs/>
          <w:i/>
          <w:iCs/>
          <w:color w:val="000000"/>
          <w:sz w:val="24"/>
          <w:szCs w:val="24"/>
        </w:rPr>
        <w:t>Хлюбко</w:t>
      </w:r>
      <w:proofErr w:type="spellEnd"/>
      <w:r w:rsidRPr="008045F9">
        <w:rPr>
          <w:rFonts w:ascii="Times New Roman" w:eastAsia="Times New Roman" w:hAnsi="Times New Roman" w:cs="Times New Roman"/>
          <w:b/>
          <w:bCs/>
          <w:i/>
          <w:iCs/>
          <w:color w:val="000000"/>
          <w:sz w:val="24"/>
          <w:szCs w:val="24"/>
        </w:rPr>
        <w:t xml:space="preserve"> Дмитрий Александрович</w:t>
      </w:r>
    </w:p>
    <w:p w14:paraId="77868CE1" w14:textId="77777777" w:rsidR="008045F9" w:rsidRPr="008045F9" w:rsidRDefault="008045F9" w:rsidP="008045F9">
      <w:pPr>
        <w:pBdr>
          <w:top w:val="nil"/>
          <w:left w:val="nil"/>
          <w:bottom w:val="nil"/>
          <w:right w:val="nil"/>
          <w:between w:val="nil"/>
        </w:pBdr>
        <w:shd w:val="clear" w:color="auto" w:fill="FFFFFF"/>
        <w:jc w:val="center"/>
        <w:rPr>
          <w:rFonts w:ascii="Times New Roman" w:eastAsia="Times New Roman" w:hAnsi="Times New Roman" w:cs="Times New Roman"/>
          <w:i/>
          <w:color w:val="000000"/>
          <w:sz w:val="24"/>
          <w:szCs w:val="24"/>
        </w:rPr>
      </w:pPr>
      <w:r w:rsidRPr="008045F9">
        <w:rPr>
          <w:rFonts w:ascii="Times New Roman" w:eastAsia="Times New Roman" w:hAnsi="Times New Roman" w:cs="Times New Roman"/>
          <w:i/>
          <w:color w:val="000000"/>
          <w:sz w:val="24"/>
          <w:szCs w:val="24"/>
        </w:rPr>
        <w:t>студент, 2 курс магистратуры</w:t>
      </w:r>
    </w:p>
    <w:p w14:paraId="7FD798E2" w14:textId="77777777" w:rsidR="008045F9" w:rsidRPr="008045F9" w:rsidRDefault="008045F9" w:rsidP="008045F9">
      <w:pPr>
        <w:pBdr>
          <w:top w:val="nil"/>
          <w:left w:val="nil"/>
          <w:bottom w:val="nil"/>
          <w:right w:val="nil"/>
          <w:between w:val="nil"/>
        </w:pBdr>
        <w:shd w:val="clear" w:color="auto" w:fill="FFFFFF"/>
        <w:jc w:val="center"/>
        <w:rPr>
          <w:rFonts w:ascii="Times New Roman" w:eastAsia="Times New Roman" w:hAnsi="Times New Roman" w:cs="Times New Roman"/>
          <w:i/>
          <w:color w:val="000000"/>
          <w:sz w:val="24"/>
          <w:szCs w:val="24"/>
        </w:rPr>
      </w:pPr>
      <w:r w:rsidRPr="008045F9">
        <w:rPr>
          <w:rFonts w:ascii="Times New Roman" w:eastAsia="Times New Roman" w:hAnsi="Times New Roman" w:cs="Times New Roman"/>
          <w:i/>
          <w:color w:val="000000"/>
          <w:sz w:val="24"/>
          <w:szCs w:val="24"/>
        </w:rPr>
        <w:t>Высшая школа экономики – Санкт-Петербург,</w:t>
      </w:r>
    </w:p>
    <w:p w14:paraId="0D110DC4" w14:textId="77777777" w:rsidR="008045F9" w:rsidRPr="008045F9" w:rsidRDefault="008045F9" w:rsidP="008045F9">
      <w:pPr>
        <w:pBdr>
          <w:top w:val="nil"/>
          <w:left w:val="nil"/>
          <w:bottom w:val="nil"/>
          <w:right w:val="nil"/>
          <w:between w:val="nil"/>
        </w:pBdr>
        <w:shd w:val="clear" w:color="auto" w:fill="FFFFFF"/>
        <w:jc w:val="center"/>
        <w:rPr>
          <w:rFonts w:ascii="Times New Roman" w:eastAsia="Times New Roman" w:hAnsi="Times New Roman" w:cs="Times New Roman"/>
          <w:i/>
          <w:color w:val="000000"/>
          <w:sz w:val="24"/>
          <w:szCs w:val="24"/>
        </w:rPr>
      </w:pPr>
      <w:r w:rsidRPr="008045F9">
        <w:rPr>
          <w:rFonts w:ascii="Times New Roman" w:eastAsia="Times New Roman" w:hAnsi="Times New Roman" w:cs="Times New Roman"/>
          <w:i/>
          <w:color w:val="000000"/>
          <w:sz w:val="24"/>
          <w:szCs w:val="24"/>
        </w:rPr>
        <w:t>Школа социальных наук и востоковедения,</w:t>
      </w:r>
    </w:p>
    <w:p w14:paraId="6249CED3" w14:textId="77777777" w:rsidR="008045F9" w:rsidRPr="008045F9" w:rsidRDefault="008045F9" w:rsidP="008045F9">
      <w:pPr>
        <w:pBdr>
          <w:top w:val="nil"/>
          <w:left w:val="nil"/>
          <w:bottom w:val="nil"/>
          <w:right w:val="nil"/>
          <w:between w:val="nil"/>
        </w:pBdr>
        <w:shd w:val="clear" w:color="auto" w:fill="FFFFFF"/>
        <w:jc w:val="center"/>
        <w:rPr>
          <w:rFonts w:ascii="Times New Roman" w:eastAsia="Times New Roman" w:hAnsi="Times New Roman" w:cs="Times New Roman"/>
          <w:i/>
          <w:color w:val="000000"/>
          <w:sz w:val="24"/>
          <w:szCs w:val="24"/>
        </w:rPr>
      </w:pPr>
      <w:r w:rsidRPr="008045F9">
        <w:rPr>
          <w:rFonts w:ascii="Times New Roman" w:eastAsia="Times New Roman" w:hAnsi="Times New Roman" w:cs="Times New Roman"/>
          <w:i/>
          <w:color w:val="000000"/>
          <w:sz w:val="24"/>
          <w:szCs w:val="24"/>
        </w:rPr>
        <w:t>Санкт-Петербург, Россия</w:t>
      </w:r>
    </w:p>
    <w:p w14:paraId="44905E73" w14:textId="77777777" w:rsidR="008045F9" w:rsidRPr="008045F9" w:rsidRDefault="008045F9" w:rsidP="008045F9">
      <w:pPr>
        <w:pBdr>
          <w:top w:val="nil"/>
          <w:left w:val="nil"/>
          <w:bottom w:val="nil"/>
          <w:right w:val="nil"/>
          <w:between w:val="nil"/>
        </w:pBdr>
        <w:shd w:val="clear" w:color="auto" w:fill="FFFFFF"/>
        <w:jc w:val="center"/>
        <w:rPr>
          <w:rFonts w:ascii="Times New Roman" w:eastAsia="Times New Roman" w:hAnsi="Times New Roman" w:cs="Times New Roman"/>
          <w:i/>
          <w:color w:val="000000"/>
          <w:sz w:val="24"/>
          <w:szCs w:val="24"/>
        </w:rPr>
      </w:pPr>
      <w:r w:rsidRPr="008045F9">
        <w:rPr>
          <w:rFonts w:ascii="Times New Roman" w:eastAsia="Times New Roman" w:hAnsi="Times New Roman" w:cs="Times New Roman"/>
          <w:i/>
          <w:color w:val="000000"/>
          <w:sz w:val="24"/>
          <w:szCs w:val="24"/>
          <w:lang w:val="en-US"/>
        </w:rPr>
        <w:t>E</w:t>
      </w:r>
      <w:r w:rsidRPr="008045F9">
        <w:rPr>
          <w:rFonts w:ascii="Times New Roman" w:eastAsia="Times New Roman" w:hAnsi="Times New Roman" w:cs="Times New Roman"/>
          <w:i/>
          <w:color w:val="000000"/>
          <w:sz w:val="24"/>
          <w:szCs w:val="24"/>
        </w:rPr>
        <w:t>-</w:t>
      </w:r>
      <w:r w:rsidRPr="008045F9">
        <w:rPr>
          <w:rFonts w:ascii="Times New Roman" w:eastAsia="Times New Roman" w:hAnsi="Times New Roman" w:cs="Times New Roman"/>
          <w:i/>
          <w:color w:val="000000"/>
          <w:sz w:val="24"/>
          <w:szCs w:val="24"/>
          <w:lang w:val="en-US"/>
        </w:rPr>
        <w:t>mail</w:t>
      </w:r>
      <w:r w:rsidRPr="008045F9">
        <w:rPr>
          <w:rFonts w:ascii="Times New Roman" w:eastAsia="Times New Roman" w:hAnsi="Times New Roman" w:cs="Times New Roman"/>
          <w:i/>
          <w:color w:val="000000"/>
          <w:sz w:val="24"/>
          <w:szCs w:val="24"/>
        </w:rPr>
        <w:t xml:space="preserve">: </w:t>
      </w:r>
      <w:proofErr w:type="spellStart"/>
      <w:r w:rsidRPr="008045F9">
        <w:rPr>
          <w:rFonts w:ascii="Times New Roman" w:eastAsia="Times New Roman" w:hAnsi="Times New Roman" w:cs="Times New Roman"/>
          <w:i/>
          <w:color w:val="000000"/>
          <w:sz w:val="24"/>
          <w:szCs w:val="24"/>
          <w:lang w:val="en-US"/>
        </w:rPr>
        <w:t>frvryngdm</w:t>
      </w:r>
      <w:proofErr w:type="spellEnd"/>
      <w:r w:rsidRPr="008045F9">
        <w:rPr>
          <w:rFonts w:ascii="Times New Roman" w:eastAsia="Times New Roman" w:hAnsi="Times New Roman" w:cs="Times New Roman"/>
          <w:i/>
          <w:color w:val="000000"/>
          <w:sz w:val="24"/>
          <w:szCs w:val="24"/>
        </w:rPr>
        <w:t>@</w:t>
      </w:r>
      <w:proofErr w:type="spellStart"/>
      <w:r w:rsidRPr="008045F9">
        <w:rPr>
          <w:rFonts w:ascii="Times New Roman" w:eastAsia="Times New Roman" w:hAnsi="Times New Roman" w:cs="Times New Roman"/>
          <w:i/>
          <w:color w:val="000000"/>
          <w:sz w:val="24"/>
          <w:szCs w:val="24"/>
          <w:lang w:val="en-US"/>
        </w:rPr>
        <w:t>gmail</w:t>
      </w:r>
      <w:proofErr w:type="spellEnd"/>
      <w:r w:rsidRPr="008045F9">
        <w:rPr>
          <w:rFonts w:ascii="Times New Roman" w:eastAsia="Times New Roman" w:hAnsi="Times New Roman" w:cs="Times New Roman"/>
          <w:i/>
          <w:color w:val="000000"/>
          <w:sz w:val="24"/>
          <w:szCs w:val="24"/>
        </w:rPr>
        <w:t>.</w:t>
      </w:r>
      <w:r w:rsidRPr="008045F9">
        <w:rPr>
          <w:rFonts w:ascii="Times New Roman" w:eastAsia="Times New Roman" w:hAnsi="Times New Roman" w:cs="Times New Roman"/>
          <w:i/>
          <w:color w:val="000000"/>
          <w:sz w:val="24"/>
          <w:szCs w:val="24"/>
          <w:lang w:val="en-US"/>
        </w:rPr>
        <w:t>com</w:t>
      </w:r>
    </w:p>
    <w:p w14:paraId="2BB1370E" w14:textId="4CBBBD93" w:rsidR="008045F9" w:rsidRPr="008045F9" w:rsidRDefault="008045F9" w:rsidP="008045F9">
      <w:pPr>
        <w:pBdr>
          <w:top w:val="nil"/>
          <w:left w:val="nil"/>
          <w:bottom w:val="nil"/>
          <w:right w:val="nil"/>
          <w:between w:val="nil"/>
        </w:pBdr>
        <w:shd w:val="clear" w:color="auto" w:fill="FFFFFF"/>
        <w:ind w:firstLine="567"/>
        <w:jc w:val="both"/>
        <w:rPr>
          <w:rFonts w:ascii="Times New Roman" w:eastAsia="Times New Roman" w:hAnsi="Times New Roman" w:cs="Times New Roman"/>
          <w:color w:val="000000"/>
          <w:sz w:val="24"/>
          <w:szCs w:val="24"/>
        </w:rPr>
      </w:pPr>
      <w:r w:rsidRPr="008045F9">
        <w:rPr>
          <w:rFonts w:ascii="Times New Roman" w:eastAsia="Times New Roman" w:hAnsi="Times New Roman" w:cs="Times New Roman"/>
          <w:b/>
          <w:bCs/>
          <w:i/>
          <w:iCs/>
          <w:color w:val="000000"/>
          <w:sz w:val="24"/>
          <w:szCs w:val="24"/>
        </w:rPr>
        <w:t>Введение.</w:t>
      </w:r>
      <w:r w:rsidRPr="008045F9">
        <w:rPr>
          <w:rFonts w:ascii="Times New Roman" w:eastAsia="Times New Roman" w:hAnsi="Times New Roman" w:cs="Times New Roman"/>
          <w:color w:val="000000"/>
          <w:sz w:val="24"/>
          <w:szCs w:val="24"/>
        </w:rPr>
        <w:t xml:space="preserve"> Китайская Система социального рейтинга (ССР) использует большие данные для достижения цели «гармоничного общества» посредством продвижения социального порядка и повышения легитимности режима. </w:t>
      </w:r>
      <w:r w:rsidRPr="008045F9">
        <w:rPr>
          <w:rFonts w:ascii="Times New Roman" w:eastAsia="Times New Roman" w:hAnsi="Times New Roman" w:cs="Times New Roman"/>
          <w:color w:val="000000"/>
          <w:sz w:val="24"/>
          <w:szCs w:val="24"/>
        </w:rPr>
        <w:br/>
        <w:t>Эта работа ставит следующий исследовательский вопрос: как инфраструктура наблюдения за данными (</w:t>
      </w:r>
      <w:r w:rsidRPr="008045F9">
        <w:rPr>
          <w:rFonts w:ascii="Times New Roman" w:eastAsia="Times New Roman" w:hAnsi="Times New Roman" w:cs="Times New Roman"/>
          <w:color w:val="000000"/>
          <w:sz w:val="24"/>
          <w:szCs w:val="24"/>
          <w:lang w:val="en-US"/>
        </w:rPr>
        <w:t>dataveillance</w:t>
      </w:r>
      <w:r w:rsidRPr="008045F9">
        <w:rPr>
          <w:rFonts w:ascii="Times New Roman" w:eastAsia="Times New Roman" w:hAnsi="Times New Roman" w:cs="Times New Roman"/>
          <w:color w:val="000000"/>
          <w:sz w:val="24"/>
          <w:szCs w:val="24"/>
        </w:rPr>
        <w:t>) помогает Коммунистической партии Китая (КПК) продвигать свою легитимность? В частности, мы уделяем особое внимание репрессиям и кооптации как основным методам легитимизации авторитарного режима.</w:t>
      </w:r>
    </w:p>
    <w:p w14:paraId="25548E36" w14:textId="77777777" w:rsidR="008045F9" w:rsidRPr="008045F9" w:rsidRDefault="008045F9" w:rsidP="008045F9">
      <w:pPr>
        <w:pBdr>
          <w:top w:val="nil"/>
          <w:left w:val="nil"/>
          <w:bottom w:val="nil"/>
          <w:right w:val="nil"/>
          <w:between w:val="nil"/>
        </w:pBdr>
        <w:shd w:val="clear" w:color="auto" w:fill="FFFFFF"/>
        <w:ind w:firstLine="567"/>
        <w:jc w:val="both"/>
        <w:rPr>
          <w:rFonts w:ascii="Times New Roman" w:eastAsia="Times New Roman" w:hAnsi="Times New Roman" w:cs="Times New Roman"/>
          <w:color w:val="000000"/>
          <w:sz w:val="24"/>
          <w:szCs w:val="24"/>
        </w:rPr>
      </w:pPr>
      <w:r w:rsidRPr="008045F9">
        <w:rPr>
          <w:rFonts w:ascii="Times New Roman" w:eastAsia="Times New Roman" w:hAnsi="Times New Roman" w:cs="Times New Roman"/>
          <w:color w:val="000000"/>
          <w:sz w:val="24"/>
          <w:szCs w:val="24"/>
        </w:rPr>
        <w:t>В рамках исследования мы приводим гипотезу, что ССР помогает КПК формировать поведение населения и новые социальные нормы «заслуживающего доверия» гражданина, который, среди всего прочего, поддерживает КПК, а «неблагонадежные» граждане рассматриваются как оппозиция. Эти ярлыки могут иметь решающее значение в процессе мониторинга населения страны с целью ослабления или подавления оппозиции. В результате этих действий ССР помогает КПК продвигать свою легитимность.</w:t>
      </w:r>
    </w:p>
    <w:p w14:paraId="37E077DF" w14:textId="500942E4" w:rsidR="008045F9" w:rsidRPr="008045F9" w:rsidRDefault="008045F9" w:rsidP="008045F9">
      <w:pPr>
        <w:pBdr>
          <w:top w:val="nil"/>
          <w:left w:val="nil"/>
          <w:bottom w:val="nil"/>
          <w:right w:val="nil"/>
          <w:between w:val="nil"/>
        </w:pBdr>
        <w:shd w:val="clear" w:color="auto" w:fill="FFFFFF"/>
        <w:ind w:firstLine="567"/>
        <w:jc w:val="both"/>
        <w:rPr>
          <w:rFonts w:ascii="Times New Roman" w:eastAsia="Times New Roman" w:hAnsi="Times New Roman" w:cs="Times New Roman"/>
          <w:color w:val="000000"/>
          <w:sz w:val="24"/>
          <w:szCs w:val="24"/>
        </w:rPr>
      </w:pPr>
      <w:r w:rsidRPr="008045F9">
        <w:rPr>
          <w:rFonts w:ascii="Times New Roman" w:eastAsia="Times New Roman" w:hAnsi="Times New Roman" w:cs="Times New Roman"/>
          <w:b/>
          <w:bCs/>
          <w:i/>
          <w:iCs/>
          <w:color w:val="000000"/>
          <w:sz w:val="24"/>
          <w:szCs w:val="24"/>
        </w:rPr>
        <w:t>Теоретическая рамка.</w:t>
      </w:r>
      <w:r w:rsidRPr="008045F9">
        <w:rPr>
          <w:rFonts w:ascii="Times New Roman" w:eastAsia="Times New Roman" w:hAnsi="Times New Roman" w:cs="Times New Roman"/>
          <w:color w:val="000000"/>
          <w:sz w:val="24"/>
          <w:szCs w:val="24"/>
        </w:rPr>
        <w:t xml:space="preserve"> Предыдущие исследования указывают на то, что авторитарные режимы используют цифровые технологии для поддержания своей легитимности и усиления политической власти. </w:t>
      </w:r>
      <w:r w:rsidR="000C1F20">
        <w:rPr>
          <w:rFonts w:ascii="Times New Roman" w:eastAsia="Times New Roman" w:hAnsi="Times New Roman" w:cs="Times New Roman"/>
          <w:color w:val="000000"/>
          <w:sz w:val="24"/>
          <w:szCs w:val="24"/>
        </w:rPr>
        <w:t>Они</w:t>
      </w:r>
      <w:r w:rsidRPr="008045F9">
        <w:rPr>
          <w:rFonts w:ascii="Times New Roman" w:eastAsia="Times New Roman" w:hAnsi="Times New Roman" w:cs="Times New Roman"/>
          <w:color w:val="000000"/>
          <w:sz w:val="24"/>
          <w:szCs w:val="24"/>
        </w:rPr>
        <w:t xml:space="preserve"> позволяют правительствам собирать, хранить и анализировать данные для манипулирования обществом, адаптации своей политики, выявления диссидентов, создания кооптированных целевых аудиторий, цензуры контента и </w:t>
      </w:r>
      <w:proofErr w:type="gramStart"/>
      <w:r w:rsidRPr="008045F9">
        <w:rPr>
          <w:rFonts w:ascii="Times New Roman" w:eastAsia="Times New Roman" w:hAnsi="Times New Roman" w:cs="Times New Roman"/>
          <w:color w:val="000000"/>
          <w:sz w:val="24"/>
          <w:szCs w:val="24"/>
        </w:rPr>
        <w:t>т.д.</w:t>
      </w:r>
      <w:proofErr w:type="gramEnd"/>
      <w:r w:rsidRPr="008045F9">
        <w:rPr>
          <w:rFonts w:ascii="Times New Roman" w:eastAsia="Times New Roman" w:hAnsi="Times New Roman" w:cs="Times New Roman"/>
          <w:color w:val="000000"/>
          <w:sz w:val="24"/>
          <w:szCs w:val="24"/>
        </w:rPr>
        <w:t xml:space="preserve"> В итоге эти действия повышают легитимность режима. </w:t>
      </w:r>
    </w:p>
    <w:p w14:paraId="39353F7B" w14:textId="2A63247B" w:rsidR="008045F9" w:rsidRPr="008045F9" w:rsidRDefault="008045F9" w:rsidP="003715E0">
      <w:pPr>
        <w:pBdr>
          <w:top w:val="nil"/>
          <w:left w:val="nil"/>
          <w:bottom w:val="nil"/>
          <w:right w:val="nil"/>
          <w:between w:val="nil"/>
        </w:pBdr>
        <w:shd w:val="clear" w:color="auto" w:fill="FFFFFF"/>
        <w:ind w:firstLine="567"/>
        <w:jc w:val="both"/>
        <w:rPr>
          <w:rFonts w:ascii="Times New Roman" w:eastAsia="Times New Roman" w:hAnsi="Times New Roman" w:cs="Times New Roman"/>
          <w:color w:val="000000"/>
          <w:sz w:val="24"/>
          <w:szCs w:val="24"/>
        </w:rPr>
      </w:pPr>
      <w:r w:rsidRPr="008045F9">
        <w:rPr>
          <w:rFonts w:ascii="Times New Roman" w:eastAsia="Times New Roman" w:hAnsi="Times New Roman" w:cs="Times New Roman"/>
          <w:color w:val="000000"/>
          <w:sz w:val="24"/>
          <w:szCs w:val="24"/>
        </w:rPr>
        <w:t xml:space="preserve">Ученые ранее изучали эту проблему и определили взаимосвязанные концепты, которые могли бы описать это явление – </w:t>
      </w:r>
      <w:proofErr w:type="spellStart"/>
      <w:r w:rsidRPr="008045F9">
        <w:rPr>
          <w:rFonts w:ascii="Times New Roman" w:eastAsia="Times New Roman" w:hAnsi="Times New Roman" w:cs="Times New Roman"/>
          <w:color w:val="000000"/>
          <w:sz w:val="24"/>
          <w:szCs w:val="24"/>
        </w:rPr>
        <w:t>датафикация</w:t>
      </w:r>
      <w:proofErr w:type="spellEnd"/>
      <w:r w:rsidRPr="008045F9">
        <w:rPr>
          <w:rFonts w:ascii="Times New Roman" w:eastAsia="Times New Roman" w:hAnsi="Times New Roman" w:cs="Times New Roman"/>
          <w:color w:val="000000"/>
          <w:sz w:val="24"/>
          <w:szCs w:val="24"/>
        </w:rPr>
        <w:t xml:space="preserve"> (</w:t>
      </w:r>
      <w:r w:rsidRPr="008045F9">
        <w:rPr>
          <w:rFonts w:ascii="Times New Roman" w:eastAsia="Times New Roman" w:hAnsi="Times New Roman" w:cs="Times New Roman"/>
          <w:color w:val="000000"/>
          <w:sz w:val="24"/>
          <w:szCs w:val="24"/>
          <w:lang w:val="en-US"/>
        </w:rPr>
        <w:t>datafication</w:t>
      </w:r>
      <w:r w:rsidRPr="008045F9">
        <w:rPr>
          <w:rFonts w:ascii="Times New Roman" w:eastAsia="Times New Roman" w:hAnsi="Times New Roman" w:cs="Times New Roman"/>
          <w:color w:val="000000"/>
          <w:sz w:val="24"/>
          <w:szCs w:val="24"/>
        </w:rPr>
        <w:t>) [</w:t>
      </w:r>
      <w:r w:rsidRPr="008045F9">
        <w:rPr>
          <w:rFonts w:ascii="Times New Roman" w:eastAsia="Times New Roman" w:hAnsi="Times New Roman" w:cs="Times New Roman"/>
          <w:color w:val="000000"/>
          <w:sz w:val="24"/>
          <w:szCs w:val="24"/>
          <w:lang w:val="en-US"/>
        </w:rPr>
        <w:t>Van</w:t>
      </w:r>
      <w:r w:rsidRPr="008045F9">
        <w:rPr>
          <w:rFonts w:ascii="Times New Roman" w:eastAsia="Times New Roman" w:hAnsi="Times New Roman" w:cs="Times New Roman"/>
          <w:color w:val="000000"/>
          <w:sz w:val="24"/>
          <w:szCs w:val="24"/>
        </w:rPr>
        <w:t xml:space="preserve"> </w:t>
      </w:r>
      <w:r w:rsidRPr="008045F9">
        <w:rPr>
          <w:rFonts w:ascii="Times New Roman" w:eastAsia="Times New Roman" w:hAnsi="Times New Roman" w:cs="Times New Roman"/>
          <w:color w:val="000000"/>
          <w:sz w:val="24"/>
          <w:szCs w:val="24"/>
          <w:lang w:val="en-US"/>
        </w:rPr>
        <w:t>Dijck</w:t>
      </w:r>
      <w:r w:rsidRPr="008045F9">
        <w:rPr>
          <w:rFonts w:ascii="Times New Roman" w:eastAsia="Times New Roman" w:hAnsi="Times New Roman" w:cs="Times New Roman"/>
          <w:color w:val="000000"/>
          <w:sz w:val="24"/>
          <w:szCs w:val="24"/>
        </w:rPr>
        <w:t>, 2014] и слежение за данными (</w:t>
      </w:r>
      <w:r w:rsidRPr="008045F9">
        <w:rPr>
          <w:rFonts w:ascii="Times New Roman" w:eastAsia="Times New Roman" w:hAnsi="Times New Roman" w:cs="Times New Roman"/>
          <w:color w:val="000000"/>
          <w:sz w:val="24"/>
          <w:szCs w:val="24"/>
          <w:lang w:val="en-US"/>
        </w:rPr>
        <w:t>dataveillance</w:t>
      </w:r>
      <w:r w:rsidRPr="008045F9">
        <w:rPr>
          <w:rFonts w:ascii="Times New Roman" w:eastAsia="Times New Roman" w:hAnsi="Times New Roman" w:cs="Times New Roman"/>
          <w:color w:val="000000"/>
          <w:sz w:val="24"/>
          <w:szCs w:val="24"/>
        </w:rPr>
        <w:t>) [</w:t>
      </w:r>
      <w:r w:rsidRPr="008045F9">
        <w:rPr>
          <w:rFonts w:ascii="Times New Roman" w:eastAsia="Times New Roman" w:hAnsi="Times New Roman" w:cs="Times New Roman"/>
          <w:color w:val="000000"/>
          <w:sz w:val="24"/>
          <w:szCs w:val="24"/>
          <w:lang w:val="en-US"/>
        </w:rPr>
        <w:t>Lee</w:t>
      </w:r>
      <w:r w:rsidRPr="008045F9">
        <w:rPr>
          <w:rFonts w:ascii="Times New Roman" w:eastAsia="Times New Roman" w:hAnsi="Times New Roman" w:cs="Times New Roman"/>
          <w:color w:val="000000"/>
          <w:sz w:val="24"/>
          <w:szCs w:val="24"/>
        </w:rPr>
        <w:t xml:space="preserve">, 2019]. Согласно результатам их исследований, эти </w:t>
      </w:r>
      <w:r w:rsidR="00201DB9">
        <w:rPr>
          <w:rFonts w:ascii="Times New Roman" w:eastAsia="Times New Roman" w:hAnsi="Times New Roman" w:cs="Times New Roman"/>
          <w:color w:val="000000"/>
          <w:sz w:val="24"/>
          <w:szCs w:val="24"/>
        </w:rPr>
        <w:t>они</w:t>
      </w:r>
      <w:r w:rsidRPr="008045F9">
        <w:rPr>
          <w:rFonts w:ascii="Times New Roman" w:eastAsia="Times New Roman" w:hAnsi="Times New Roman" w:cs="Times New Roman"/>
          <w:color w:val="000000"/>
          <w:sz w:val="24"/>
          <w:szCs w:val="24"/>
        </w:rPr>
        <w:t xml:space="preserve"> приводят к укреплению легитимности, что имеет решающее значение для любого правительства.</w:t>
      </w:r>
      <w:r w:rsidR="003715E0">
        <w:rPr>
          <w:rFonts w:ascii="Times New Roman" w:eastAsia="Times New Roman" w:hAnsi="Times New Roman" w:cs="Times New Roman"/>
          <w:color w:val="000000"/>
          <w:sz w:val="24"/>
          <w:szCs w:val="24"/>
        </w:rPr>
        <w:t xml:space="preserve"> </w:t>
      </w:r>
      <w:r w:rsidRPr="008045F9">
        <w:rPr>
          <w:rFonts w:ascii="Times New Roman" w:eastAsia="Times New Roman" w:hAnsi="Times New Roman" w:cs="Times New Roman"/>
          <w:color w:val="000000"/>
          <w:sz w:val="24"/>
          <w:szCs w:val="24"/>
        </w:rPr>
        <w:t>Поскольку легитимность является основной целью авторитарного государства [</w:t>
      </w:r>
      <w:proofErr w:type="spellStart"/>
      <w:r w:rsidRPr="008045F9">
        <w:rPr>
          <w:rFonts w:ascii="Times New Roman" w:eastAsia="Times New Roman" w:hAnsi="Times New Roman" w:cs="Times New Roman"/>
          <w:color w:val="000000"/>
          <w:sz w:val="24"/>
          <w:szCs w:val="24"/>
          <w:lang w:val="en-US"/>
        </w:rPr>
        <w:t>Kabanov</w:t>
      </w:r>
      <w:proofErr w:type="spellEnd"/>
      <w:r w:rsidRPr="008045F9">
        <w:rPr>
          <w:rFonts w:ascii="Times New Roman" w:eastAsia="Times New Roman" w:hAnsi="Times New Roman" w:cs="Times New Roman"/>
          <w:color w:val="000000"/>
          <w:sz w:val="24"/>
          <w:szCs w:val="24"/>
        </w:rPr>
        <w:t xml:space="preserve"> </w:t>
      </w:r>
      <w:r w:rsidRPr="008045F9">
        <w:rPr>
          <w:rFonts w:ascii="Times New Roman" w:eastAsia="Times New Roman" w:hAnsi="Times New Roman" w:cs="Times New Roman"/>
          <w:color w:val="000000"/>
          <w:sz w:val="24"/>
          <w:szCs w:val="24"/>
          <w:lang w:val="en-US"/>
        </w:rPr>
        <w:t>and</w:t>
      </w:r>
      <w:r w:rsidRPr="008045F9">
        <w:rPr>
          <w:rFonts w:ascii="Times New Roman" w:eastAsia="Times New Roman" w:hAnsi="Times New Roman" w:cs="Times New Roman"/>
          <w:color w:val="000000"/>
          <w:sz w:val="24"/>
          <w:szCs w:val="24"/>
        </w:rPr>
        <w:t xml:space="preserve"> </w:t>
      </w:r>
      <w:proofErr w:type="spellStart"/>
      <w:r w:rsidRPr="008045F9">
        <w:rPr>
          <w:rFonts w:ascii="Times New Roman" w:eastAsia="Times New Roman" w:hAnsi="Times New Roman" w:cs="Times New Roman"/>
          <w:color w:val="000000"/>
          <w:sz w:val="24"/>
          <w:szCs w:val="24"/>
          <w:lang w:val="en-US"/>
        </w:rPr>
        <w:t>Karyagin</w:t>
      </w:r>
      <w:proofErr w:type="spellEnd"/>
      <w:r w:rsidRPr="008045F9">
        <w:rPr>
          <w:rFonts w:ascii="Times New Roman" w:eastAsia="Times New Roman" w:hAnsi="Times New Roman" w:cs="Times New Roman"/>
          <w:color w:val="000000"/>
          <w:sz w:val="24"/>
          <w:szCs w:val="24"/>
        </w:rPr>
        <w:t>, 2018], эти режимы часто используют репрессии и кооптацию в качестве основных инструментов политического контроля и, следовательно, продвижения своей легитимности</w:t>
      </w:r>
    </w:p>
    <w:p w14:paraId="4AD11EB6" w14:textId="1D092D02" w:rsidR="008045F9" w:rsidRPr="008045F9" w:rsidRDefault="008045F9" w:rsidP="008045F9">
      <w:pPr>
        <w:pBdr>
          <w:top w:val="nil"/>
          <w:left w:val="nil"/>
          <w:bottom w:val="nil"/>
          <w:right w:val="nil"/>
          <w:between w:val="nil"/>
        </w:pBdr>
        <w:shd w:val="clear" w:color="auto" w:fill="FFFFFF"/>
        <w:ind w:firstLine="567"/>
        <w:jc w:val="both"/>
        <w:rPr>
          <w:rFonts w:ascii="Times New Roman" w:eastAsia="Times New Roman" w:hAnsi="Times New Roman" w:cs="Times New Roman"/>
          <w:color w:val="000000"/>
          <w:sz w:val="24"/>
          <w:szCs w:val="24"/>
        </w:rPr>
      </w:pPr>
      <w:r w:rsidRPr="008045F9">
        <w:rPr>
          <w:rFonts w:ascii="Times New Roman" w:eastAsia="Times New Roman" w:hAnsi="Times New Roman" w:cs="Times New Roman"/>
          <w:color w:val="000000"/>
          <w:sz w:val="24"/>
          <w:szCs w:val="24"/>
        </w:rPr>
        <w:t>Таким образом, в рамках исследования мы можем определить ССР как инфраструктуру наблюдения за данными</w:t>
      </w:r>
      <w:r w:rsidR="003715E0">
        <w:rPr>
          <w:rFonts w:ascii="Times New Roman" w:eastAsia="Times New Roman" w:hAnsi="Times New Roman" w:cs="Times New Roman"/>
          <w:color w:val="000000"/>
          <w:sz w:val="24"/>
          <w:szCs w:val="24"/>
        </w:rPr>
        <w:t xml:space="preserve"> </w:t>
      </w:r>
      <w:r w:rsidR="003715E0" w:rsidRPr="003715E0">
        <w:rPr>
          <w:rFonts w:ascii="Times New Roman" w:eastAsia="Times New Roman" w:hAnsi="Times New Roman" w:cs="Times New Roman"/>
          <w:color w:val="000000"/>
          <w:sz w:val="24"/>
          <w:szCs w:val="24"/>
        </w:rPr>
        <w:t>(</w:t>
      </w:r>
      <w:r w:rsidR="003715E0" w:rsidRPr="003715E0">
        <w:rPr>
          <w:rFonts w:ascii="Times New Roman" w:hAnsi="Times New Roman" w:cs="Times New Roman"/>
          <w:color w:val="000000"/>
          <w:sz w:val="24"/>
          <w:szCs w:val="24"/>
          <w:lang w:val="en-US" w:eastAsia="ja-JP"/>
        </w:rPr>
        <w:t>dataveillance</w:t>
      </w:r>
      <w:r w:rsidR="003715E0" w:rsidRPr="003715E0">
        <w:rPr>
          <w:rFonts w:ascii="Times New Roman" w:hAnsi="Times New Roman" w:cs="Times New Roman"/>
          <w:color w:val="000000"/>
          <w:sz w:val="24"/>
          <w:szCs w:val="24"/>
          <w:lang w:eastAsia="ja-JP"/>
        </w:rPr>
        <w:t>)</w:t>
      </w:r>
      <w:r w:rsidRPr="008045F9">
        <w:rPr>
          <w:rFonts w:ascii="Times New Roman" w:eastAsia="Times New Roman" w:hAnsi="Times New Roman" w:cs="Times New Roman" w:hint="eastAsia"/>
          <w:color w:val="000000"/>
          <w:sz w:val="24"/>
          <w:szCs w:val="24"/>
          <w:lang w:eastAsia="ja-JP"/>
        </w:rPr>
        <w:t>,</w:t>
      </w:r>
      <w:r w:rsidRPr="008045F9">
        <w:rPr>
          <w:rFonts w:ascii="Times New Roman" w:eastAsia="Times New Roman" w:hAnsi="Times New Roman" w:cs="Times New Roman"/>
          <w:color w:val="000000"/>
          <w:sz w:val="24"/>
          <w:szCs w:val="24"/>
        </w:rPr>
        <w:t xml:space="preserve"> которая позволяет правительству собирать, систематизировать и анализировать ключевые данные для принятия решений в социальной, политической и экономической сферах на законных основаниях.</w:t>
      </w:r>
    </w:p>
    <w:p w14:paraId="5393FB77" w14:textId="1E34E14E" w:rsidR="008045F9" w:rsidRPr="008045F9" w:rsidRDefault="008045F9" w:rsidP="008045F9">
      <w:pPr>
        <w:pBdr>
          <w:top w:val="nil"/>
          <w:left w:val="nil"/>
          <w:bottom w:val="nil"/>
          <w:right w:val="nil"/>
          <w:between w:val="nil"/>
        </w:pBdr>
        <w:shd w:val="clear" w:color="auto" w:fill="FFFFFF"/>
        <w:ind w:firstLine="567"/>
        <w:jc w:val="both"/>
        <w:rPr>
          <w:rFonts w:ascii="Times New Roman" w:eastAsia="Times New Roman" w:hAnsi="Times New Roman" w:cs="Times New Roman"/>
          <w:color w:val="000000"/>
          <w:sz w:val="24"/>
          <w:szCs w:val="24"/>
        </w:rPr>
      </w:pPr>
      <w:r w:rsidRPr="008045F9">
        <w:rPr>
          <w:rFonts w:ascii="Times New Roman" w:eastAsia="Times New Roman" w:hAnsi="Times New Roman" w:cs="Times New Roman"/>
          <w:color w:val="000000"/>
          <w:sz w:val="24"/>
          <w:szCs w:val="24"/>
        </w:rPr>
        <w:t xml:space="preserve">В рамках исследования мы используем </w:t>
      </w:r>
      <w:r w:rsidR="007B5627">
        <w:rPr>
          <w:rFonts w:ascii="Times New Roman" w:eastAsia="Times New Roman" w:hAnsi="Times New Roman" w:cs="Times New Roman"/>
          <w:b/>
          <w:bCs/>
          <w:i/>
          <w:iCs/>
          <w:color w:val="000000"/>
          <w:sz w:val="24"/>
          <w:szCs w:val="24"/>
        </w:rPr>
        <w:t>кейс-метод</w:t>
      </w:r>
      <w:r w:rsidRPr="008045F9">
        <w:rPr>
          <w:rFonts w:ascii="Times New Roman" w:eastAsia="Times New Roman" w:hAnsi="Times New Roman" w:cs="Times New Roman"/>
          <w:color w:val="000000"/>
          <w:sz w:val="24"/>
          <w:szCs w:val="24"/>
        </w:rPr>
        <w:t>. В качестве кейса мы рассматриваем Шанхай как один из городов с одной из наиболее развитых введенных в действие ССР.</w:t>
      </w:r>
    </w:p>
    <w:p w14:paraId="6F22EBC7" w14:textId="645E2AEB" w:rsidR="008045F9" w:rsidRPr="008045F9" w:rsidRDefault="008045F9" w:rsidP="008045F9">
      <w:pPr>
        <w:pBdr>
          <w:top w:val="nil"/>
          <w:left w:val="nil"/>
          <w:bottom w:val="nil"/>
          <w:right w:val="nil"/>
          <w:between w:val="nil"/>
        </w:pBdr>
        <w:shd w:val="clear" w:color="auto" w:fill="FFFFFF"/>
        <w:ind w:firstLine="567"/>
        <w:jc w:val="both"/>
        <w:rPr>
          <w:rFonts w:ascii="Times New Roman" w:eastAsia="Times New Roman" w:hAnsi="Times New Roman" w:cs="Times New Roman"/>
          <w:color w:val="000000"/>
          <w:sz w:val="24"/>
          <w:szCs w:val="24"/>
        </w:rPr>
      </w:pPr>
      <w:r w:rsidRPr="008045F9">
        <w:rPr>
          <w:rFonts w:ascii="Times New Roman" w:eastAsia="Times New Roman" w:hAnsi="Times New Roman" w:cs="Times New Roman"/>
          <w:b/>
          <w:bCs/>
          <w:i/>
          <w:iCs/>
          <w:color w:val="000000"/>
          <w:sz w:val="24"/>
          <w:szCs w:val="24"/>
        </w:rPr>
        <w:t>Результаты исследования.</w:t>
      </w:r>
      <w:r w:rsidRPr="008045F9">
        <w:rPr>
          <w:rFonts w:ascii="Times New Roman" w:eastAsia="Times New Roman" w:hAnsi="Times New Roman" w:cs="Times New Roman"/>
          <w:color w:val="000000"/>
          <w:sz w:val="24"/>
          <w:szCs w:val="24"/>
        </w:rPr>
        <w:t xml:space="preserve"> Каждое</w:t>
      </w:r>
      <w:r w:rsidR="00E33DE8">
        <w:rPr>
          <w:rFonts w:ascii="Times New Roman" w:eastAsia="Times New Roman" w:hAnsi="Times New Roman" w:cs="Times New Roman"/>
          <w:color w:val="000000"/>
          <w:sz w:val="24"/>
          <w:szCs w:val="24"/>
        </w:rPr>
        <w:t xml:space="preserve"> китайское</w:t>
      </w:r>
      <w:r w:rsidRPr="008045F9">
        <w:rPr>
          <w:rFonts w:ascii="Times New Roman" w:eastAsia="Times New Roman" w:hAnsi="Times New Roman" w:cs="Times New Roman"/>
          <w:color w:val="000000"/>
          <w:sz w:val="24"/>
          <w:szCs w:val="24"/>
        </w:rPr>
        <w:t xml:space="preserve"> местное правительство идентифицирует так называемых </w:t>
      </w:r>
      <w:r w:rsidR="00E33DE8">
        <w:rPr>
          <w:rFonts w:ascii="Times New Roman" w:eastAsia="Times New Roman" w:hAnsi="Times New Roman" w:cs="Times New Roman"/>
          <w:color w:val="000000"/>
          <w:sz w:val="24"/>
          <w:szCs w:val="24"/>
        </w:rPr>
        <w:t>резидентов</w:t>
      </w:r>
      <w:r w:rsidRPr="008045F9">
        <w:rPr>
          <w:rFonts w:ascii="Times New Roman" w:eastAsia="Times New Roman" w:hAnsi="Times New Roman" w:cs="Times New Roman"/>
          <w:color w:val="000000"/>
          <w:sz w:val="24"/>
          <w:szCs w:val="24"/>
        </w:rPr>
        <w:t xml:space="preserve">, которые являются жителями с «постоянной регистрацией в пределах административного региона», для сбора данных </w:t>
      </w:r>
      <w:r w:rsidR="00E33DE8">
        <w:rPr>
          <w:rFonts w:ascii="Times New Roman" w:eastAsia="Times New Roman" w:hAnsi="Times New Roman" w:cs="Times New Roman"/>
          <w:color w:val="000000"/>
          <w:sz w:val="24"/>
          <w:szCs w:val="24"/>
        </w:rPr>
        <w:t>и</w:t>
      </w:r>
      <w:r w:rsidRPr="008045F9">
        <w:rPr>
          <w:rFonts w:ascii="Times New Roman" w:eastAsia="Times New Roman" w:hAnsi="Times New Roman" w:cs="Times New Roman"/>
          <w:color w:val="000000"/>
          <w:sz w:val="24"/>
          <w:szCs w:val="24"/>
        </w:rPr>
        <w:t xml:space="preserve"> составления социального рейтинга.</w:t>
      </w:r>
    </w:p>
    <w:p w14:paraId="29BC328C" w14:textId="77777777" w:rsidR="008045F9" w:rsidRPr="008045F9" w:rsidRDefault="008045F9" w:rsidP="008045F9">
      <w:pPr>
        <w:pBdr>
          <w:top w:val="nil"/>
          <w:left w:val="nil"/>
          <w:bottom w:val="nil"/>
          <w:right w:val="nil"/>
          <w:between w:val="nil"/>
        </w:pBdr>
        <w:shd w:val="clear" w:color="auto" w:fill="FFFFFF"/>
        <w:ind w:firstLine="567"/>
        <w:jc w:val="both"/>
        <w:rPr>
          <w:rFonts w:ascii="Times New Roman" w:eastAsia="Times New Roman" w:hAnsi="Times New Roman" w:cs="Times New Roman"/>
          <w:color w:val="000000"/>
          <w:sz w:val="24"/>
          <w:szCs w:val="24"/>
        </w:rPr>
      </w:pPr>
      <w:r w:rsidRPr="008045F9">
        <w:rPr>
          <w:rFonts w:ascii="Times New Roman" w:eastAsia="Times New Roman" w:hAnsi="Times New Roman" w:cs="Times New Roman"/>
          <w:color w:val="000000"/>
          <w:sz w:val="24"/>
          <w:szCs w:val="24"/>
        </w:rPr>
        <w:t>Правительство Шанхая приняло закон, согласно которому для принятия решения о том, какие данные следует собирать, будет использоваться общественное голосование [</w:t>
      </w:r>
      <w:proofErr w:type="spellStart"/>
      <w:r w:rsidRPr="008045F9">
        <w:rPr>
          <w:rFonts w:ascii="Times New Roman" w:eastAsia="Times New Roman" w:hAnsi="Times New Roman" w:cs="Times New Roman"/>
          <w:color w:val="000000"/>
          <w:sz w:val="24"/>
          <w:szCs w:val="24"/>
        </w:rPr>
        <w:t>Agrawal</w:t>
      </w:r>
      <w:proofErr w:type="spellEnd"/>
      <w:r w:rsidRPr="008045F9">
        <w:rPr>
          <w:rFonts w:ascii="Times New Roman" w:eastAsia="Times New Roman" w:hAnsi="Times New Roman" w:cs="Times New Roman"/>
          <w:color w:val="000000"/>
          <w:sz w:val="24"/>
          <w:szCs w:val="24"/>
        </w:rPr>
        <w:t>, 2022]. Этот фактор дополнительно делает весь процесс наблюдения более легитимным, поскольку у людей возникает ощущение контроля над процессом.</w:t>
      </w:r>
    </w:p>
    <w:p w14:paraId="33EBE513" w14:textId="433654B4" w:rsidR="008045F9" w:rsidRPr="008045F9" w:rsidRDefault="008045F9" w:rsidP="008045F9">
      <w:pPr>
        <w:pBdr>
          <w:top w:val="nil"/>
          <w:left w:val="nil"/>
          <w:bottom w:val="nil"/>
          <w:right w:val="nil"/>
          <w:between w:val="nil"/>
        </w:pBdr>
        <w:shd w:val="clear" w:color="auto" w:fill="FFFFFF"/>
        <w:ind w:firstLine="567"/>
        <w:jc w:val="both"/>
        <w:rPr>
          <w:rFonts w:ascii="Times New Roman" w:eastAsia="Times New Roman" w:hAnsi="Times New Roman" w:cs="Times New Roman"/>
          <w:color w:val="000000"/>
          <w:sz w:val="24"/>
          <w:szCs w:val="24"/>
        </w:rPr>
      </w:pPr>
      <w:r w:rsidRPr="008045F9">
        <w:rPr>
          <w:rFonts w:ascii="Times New Roman" w:eastAsia="Times New Roman" w:hAnsi="Times New Roman" w:cs="Times New Roman"/>
          <w:color w:val="000000"/>
          <w:sz w:val="24"/>
          <w:szCs w:val="24"/>
        </w:rPr>
        <w:lastRenderedPageBreak/>
        <w:t>Чтобы облегчить построени</w:t>
      </w:r>
      <w:r w:rsidR="00B47714">
        <w:rPr>
          <w:rFonts w:ascii="Times New Roman" w:eastAsia="Times New Roman" w:hAnsi="Times New Roman" w:cs="Times New Roman"/>
          <w:color w:val="000000"/>
          <w:sz w:val="24"/>
          <w:szCs w:val="24"/>
        </w:rPr>
        <w:t>е</w:t>
      </w:r>
      <w:r w:rsidRPr="008045F9">
        <w:rPr>
          <w:rFonts w:ascii="Times New Roman" w:eastAsia="Times New Roman" w:hAnsi="Times New Roman" w:cs="Times New Roman"/>
          <w:color w:val="000000"/>
          <w:sz w:val="24"/>
          <w:szCs w:val="24"/>
        </w:rPr>
        <w:t xml:space="preserve"> социального рейтинга, Шанхай разработал приложение </w:t>
      </w:r>
      <w:proofErr w:type="spellStart"/>
      <w:r w:rsidRPr="008045F9">
        <w:rPr>
          <w:rFonts w:ascii="Times New Roman" w:eastAsia="Times New Roman" w:hAnsi="Times New Roman" w:cs="Times New Roman"/>
          <w:color w:val="000000"/>
          <w:sz w:val="24"/>
          <w:szCs w:val="24"/>
        </w:rPr>
        <w:t>Honest</w:t>
      </w:r>
      <w:proofErr w:type="spellEnd"/>
      <w:r w:rsidRPr="008045F9">
        <w:rPr>
          <w:rFonts w:ascii="Times New Roman" w:eastAsia="Times New Roman" w:hAnsi="Times New Roman" w:cs="Times New Roman"/>
          <w:color w:val="000000"/>
          <w:sz w:val="24"/>
          <w:szCs w:val="24"/>
        </w:rPr>
        <w:t xml:space="preserve"> Shanghai и веб-сайт Credit Shanghai в сотрудничестве с частным сектором</w:t>
      </w:r>
      <w:r w:rsidR="00B47714">
        <w:rPr>
          <w:rFonts w:ascii="Times New Roman" w:eastAsia="Times New Roman" w:hAnsi="Times New Roman" w:cs="Times New Roman"/>
          <w:color w:val="000000"/>
          <w:sz w:val="24"/>
          <w:szCs w:val="24"/>
        </w:rPr>
        <w:t xml:space="preserve">, на которых любой </w:t>
      </w:r>
      <w:r w:rsidR="00B47714">
        <w:rPr>
          <w:rFonts w:ascii="Times New Roman" w:eastAsia="Times New Roman" w:hAnsi="Times New Roman" w:cs="Times New Roman"/>
          <w:color w:val="000000"/>
          <w:sz w:val="24"/>
          <w:szCs w:val="24"/>
          <w:lang w:eastAsia="ja-JP"/>
        </w:rPr>
        <w:t xml:space="preserve">резидент может посмотреть свой и чужие рейтинги. </w:t>
      </w:r>
      <w:r w:rsidRPr="008045F9">
        <w:rPr>
          <w:rFonts w:ascii="Times New Roman" w:eastAsia="Times New Roman" w:hAnsi="Times New Roman" w:cs="Times New Roman"/>
          <w:color w:val="000000"/>
          <w:sz w:val="24"/>
          <w:szCs w:val="24"/>
        </w:rPr>
        <w:t>Социальный рейтинг основывается на 3000 единицах информации, предоставленных более чем 100 муниципальными образованиями [</w:t>
      </w:r>
      <w:proofErr w:type="spellStart"/>
      <w:r w:rsidRPr="008045F9">
        <w:rPr>
          <w:rFonts w:ascii="Times New Roman" w:eastAsia="Times New Roman" w:hAnsi="Times New Roman" w:cs="Times New Roman"/>
          <w:color w:val="000000"/>
          <w:sz w:val="24"/>
          <w:szCs w:val="24"/>
        </w:rPr>
        <w:t>Schmitz</w:t>
      </w:r>
      <w:proofErr w:type="spellEnd"/>
      <w:r w:rsidRPr="008045F9">
        <w:rPr>
          <w:rFonts w:ascii="Times New Roman" w:eastAsia="Times New Roman" w:hAnsi="Times New Roman" w:cs="Times New Roman"/>
          <w:color w:val="000000"/>
          <w:sz w:val="24"/>
          <w:szCs w:val="24"/>
        </w:rPr>
        <w:t>, 2017].</w:t>
      </w:r>
    </w:p>
    <w:p w14:paraId="6BF37B02" w14:textId="77777777" w:rsidR="00D605C6" w:rsidRDefault="008045F9" w:rsidP="008045F9">
      <w:pPr>
        <w:pBdr>
          <w:top w:val="nil"/>
          <w:left w:val="nil"/>
          <w:bottom w:val="nil"/>
          <w:right w:val="nil"/>
          <w:between w:val="nil"/>
        </w:pBdr>
        <w:shd w:val="clear" w:color="auto" w:fill="FFFFFF"/>
        <w:ind w:firstLine="567"/>
        <w:jc w:val="both"/>
        <w:rPr>
          <w:rFonts w:ascii="Times New Roman" w:eastAsia="Times New Roman" w:hAnsi="Times New Roman" w:cs="Times New Roman"/>
          <w:color w:val="000000"/>
          <w:sz w:val="24"/>
          <w:szCs w:val="24"/>
        </w:rPr>
      </w:pPr>
      <w:r w:rsidRPr="008045F9">
        <w:rPr>
          <w:rFonts w:ascii="Times New Roman" w:eastAsia="Times New Roman" w:hAnsi="Times New Roman" w:cs="Times New Roman"/>
          <w:color w:val="000000"/>
          <w:sz w:val="24"/>
          <w:szCs w:val="24"/>
        </w:rPr>
        <w:t xml:space="preserve">Репрессивные действия в рамках ССР являются довольно сложным процессом, поскольку алгоритмы еще недостаточно развиты, чтобы создать надежный «портрет» оппозиции или конкретного оппозиционера – они не способны оценить когнитивные способности человека. Также несмотря на то, что Шанхай собирает огромное количество данных о своих жителях, информация в большинстве случаев неоднородна. </w:t>
      </w:r>
    </w:p>
    <w:p w14:paraId="7BBFD6ED" w14:textId="593B6DB7" w:rsidR="008045F9" w:rsidRPr="008045F9" w:rsidRDefault="008045F9" w:rsidP="008045F9">
      <w:pPr>
        <w:pBdr>
          <w:top w:val="nil"/>
          <w:left w:val="nil"/>
          <w:bottom w:val="nil"/>
          <w:right w:val="nil"/>
          <w:between w:val="nil"/>
        </w:pBdr>
        <w:shd w:val="clear" w:color="auto" w:fill="FFFFFF"/>
        <w:ind w:firstLine="567"/>
        <w:jc w:val="both"/>
        <w:rPr>
          <w:rFonts w:ascii="Times New Roman" w:eastAsia="Times New Roman" w:hAnsi="Times New Roman" w:cs="Times New Roman"/>
          <w:color w:val="000000"/>
          <w:sz w:val="24"/>
          <w:szCs w:val="24"/>
        </w:rPr>
      </w:pPr>
      <w:r w:rsidRPr="008045F9">
        <w:rPr>
          <w:rFonts w:ascii="Times New Roman" w:eastAsia="Times New Roman" w:hAnsi="Times New Roman" w:cs="Times New Roman"/>
          <w:color w:val="000000"/>
          <w:sz w:val="24"/>
          <w:szCs w:val="24"/>
        </w:rPr>
        <w:t xml:space="preserve">Однако </w:t>
      </w:r>
      <w:r w:rsidR="00D605C6">
        <w:rPr>
          <w:rFonts w:ascii="Times New Roman" w:eastAsia="Times New Roman" w:hAnsi="Times New Roman" w:cs="Times New Roman"/>
          <w:color w:val="000000"/>
          <w:sz w:val="24"/>
          <w:szCs w:val="24"/>
        </w:rPr>
        <w:t>ССР</w:t>
      </w:r>
      <w:r w:rsidRPr="008045F9">
        <w:rPr>
          <w:rFonts w:ascii="Times New Roman" w:eastAsia="Times New Roman" w:hAnsi="Times New Roman" w:cs="Times New Roman"/>
          <w:color w:val="000000"/>
          <w:sz w:val="24"/>
          <w:szCs w:val="24"/>
        </w:rPr>
        <w:t xml:space="preserve"> помогает политическим </w:t>
      </w:r>
      <w:proofErr w:type="spellStart"/>
      <w:r w:rsidRPr="008045F9">
        <w:rPr>
          <w:rFonts w:ascii="Times New Roman" w:eastAsia="Times New Roman" w:hAnsi="Times New Roman" w:cs="Times New Roman"/>
          <w:color w:val="000000"/>
          <w:sz w:val="24"/>
          <w:szCs w:val="24"/>
        </w:rPr>
        <w:t>акторам</w:t>
      </w:r>
      <w:proofErr w:type="spellEnd"/>
      <w:r w:rsidRPr="008045F9">
        <w:rPr>
          <w:rFonts w:ascii="Times New Roman" w:eastAsia="Times New Roman" w:hAnsi="Times New Roman" w:cs="Times New Roman"/>
          <w:color w:val="000000"/>
          <w:sz w:val="24"/>
          <w:szCs w:val="24"/>
        </w:rPr>
        <w:t xml:space="preserve"> автоматически выявлять «ненадежных» граждан страны, а затем уже вручную принимать решение – применять ли меры по подавлению оппозиции или нет. </w:t>
      </w:r>
      <w:r w:rsidR="00D605C6">
        <w:rPr>
          <w:rFonts w:ascii="Times New Roman" w:eastAsia="Times New Roman" w:hAnsi="Times New Roman" w:cs="Times New Roman"/>
          <w:color w:val="000000"/>
          <w:sz w:val="24"/>
          <w:szCs w:val="24"/>
        </w:rPr>
        <w:t>Например, в</w:t>
      </w:r>
      <w:r w:rsidRPr="008045F9">
        <w:rPr>
          <w:rFonts w:ascii="Times New Roman" w:eastAsia="Times New Roman" w:hAnsi="Times New Roman" w:cs="Times New Roman"/>
          <w:color w:val="000000"/>
          <w:sz w:val="24"/>
          <w:szCs w:val="24"/>
        </w:rPr>
        <w:t xml:space="preserve"> Шанхае уже существует местный черный список «физических лиц», созданный на основе алгоритмов обработки больших данных.</w:t>
      </w:r>
    </w:p>
    <w:p w14:paraId="09A537D0" w14:textId="57ECDFC5" w:rsidR="008045F9" w:rsidRPr="008045F9" w:rsidRDefault="008045F9" w:rsidP="008045F9">
      <w:pPr>
        <w:pBdr>
          <w:top w:val="nil"/>
          <w:left w:val="nil"/>
          <w:bottom w:val="nil"/>
          <w:right w:val="nil"/>
          <w:between w:val="nil"/>
        </w:pBdr>
        <w:shd w:val="clear" w:color="auto" w:fill="FFFFFF"/>
        <w:ind w:firstLine="567"/>
        <w:jc w:val="both"/>
        <w:rPr>
          <w:rFonts w:ascii="Times New Roman" w:eastAsia="Times New Roman" w:hAnsi="Times New Roman" w:cs="Times New Roman"/>
          <w:color w:val="000000"/>
          <w:sz w:val="24"/>
          <w:szCs w:val="24"/>
        </w:rPr>
      </w:pPr>
      <w:r w:rsidRPr="008045F9">
        <w:rPr>
          <w:rFonts w:ascii="Times New Roman" w:eastAsia="Times New Roman" w:hAnsi="Times New Roman" w:cs="Times New Roman"/>
          <w:color w:val="000000"/>
          <w:sz w:val="24"/>
          <w:szCs w:val="24"/>
        </w:rPr>
        <w:t>На практике социальный рейтинг может предоставить правительству инструменты категоризации – важные данные об отдельном человеке или группе людей, когда это необходимо для принятия мер. Эти полученные данные могут быть интерпретированы вручную таким образом, чтобы правительство могло законно репрессировать субъектов, которые считаются «ненадежными».</w:t>
      </w:r>
    </w:p>
    <w:p w14:paraId="225AE7D4" w14:textId="77777777" w:rsidR="008045F9" w:rsidRPr="008045F9" w:rsidRDefault="008045F9" w:rsidP="008045F9">
      <w:pPr>
        <w:pBdr>
          <w:top w:val="nil"/>
          <w:left w:val="nil"/>
          <w:bottom w:val="nil"/>
          <w:right w:val="nil"/>
          <w:between w:val="nil"/>
        </w:pBdr>
        <w:shd w:val="clear" w:color="auto" w:fill="FFFFFF"/>
        <w:ind w:firstLine="567"/>
        <w:jc w:val="both"/>
        <w:rPr>
          <w:rFonts w:ascii="Times New Roman" w:eastAsia="Times New Roman" w:hAnsi="Times New Roman" w:cs="Times New Roman"/>
          <w:color w:val="000000"/>
          <w:sz w:val="24"/>
          <w:szCs w:val="24"/>
        </w:rPr>
      </w:pPr>
      <w:r w:rsidRPr="008045F9">
        <w:rPr>
          <w:rFonts w:ascii="Times New Roman" w:eastAsia="Times New Roman" w:hAnsi="Times New Roman" w:cs="Times New Roman"/>
          <w:color w:val="000000"/>
          <w:sz w:val="24"/>
          <w:szCs w:val="24"/>
        </w:rPr>
        <w:t>Инфраструктура ССР существенно облегчает кооптацию, поскольку целевой аудиторией является все население Китая. Власти могут вознаграждать тех, кто «заслуживает доверия», чтобы другие граждане могли подражать этой «заслуживающей доверия» модели поведения, которая, по сути, включает поддержку КПК. Кроме того, видимость оценок жителей в приложении упрощает этот процесс. В результате ССР способствует созданию социальной нормы «заслуживающего доверия» гражданина Китая.</w:t>
      </w:r>
    </w:p>
    <w:p w14:paraId="147C6B83" w14:textId="77777777" w:rsidR="008045F9" w:rsidRPr="008045F9" w:rsidRDefault="008045F9" w:rsidP="008045F9">
      <w:pPr>
        <w:pBdr>
          <w:top w:val="nil"/>
          <w:left w:val="nil"/>
          <w:bottom w:val="nil"/>
          <w:right w:val="nil"/>
          <w:between w:val="nil"/>
        </w:pBdr>
        <w:shd w:val="clear" w:color="auto" w:fill="FFFFFF"/>
        <w:ind w:firstLine="567"/>
        <w:jc w:val="both"/>
        <w:rPr>
          <w:rFonts w:ascii="Times New Roman" w:eastAsia="Times New Roman" w:hAnsi="Times New Roman" w:cs="Times New Roman"/>
          <w:color w:val="000000"/>
          <w:sz w:val="24"/>
          <w:szCs w:val="24"/>
        </w:rPr>
      </w:pPr>
      <w:r w:rsidRPr="008045F9">
        <w:rPr>
          <w:rFonts w:ascii="Times New Roman" w:eastAsia="Times New Roman" w:hAnsi="Times New Roman" w:cs="Times New Roman"/>
          <w:color w:val="000000"/>
          <w:sz w:val="24"/>
          <w:szCs w:val="24"/>
        </w:rPr>
        <w:t>Однако, необходимо учитывать фактор «самоцензуры» со стороны граждан Китая, которую они вводят в социальных сетях и в своих частных беседах, чтобы избежать преследования и санкций со стороны государства. Это может в значительной степени усложнить процесс репрессии и кооптации.</w:t>
      </w:r>
    </w:p>
    <w:p w14:paraId="04353C9D" w14:textId="1B0F30EB" w:rsidR="008045F9" w:rsidRPr="008045F9" w:rsidRDefault="008045F9" w:rsidP="008045F9">
      <w:pPr>
        <w:pBdr>
          <w:top w:val="nil"/>
          <w:left w:val="nil"/>
          <w:bottom w:val="nil"/>
          <w:right w:val="nil"/>
          <w:between w:val="nil"/>
        </w:pBdr>
        <w:shd w:val="clear" w:color="auto" w:fill="FFFFFF"/>
        <w:ind w:firstLine="567"/>
        <w:jc w:val="both"/>
        <w:rPr>
          <w:rFonts w:ascii="Times New Roman" w:eastAsia="Times New Roman" w:hAnsi="Times New Roman" w:cs="Times New Roman"/>
          <w:color w:val="000000"/>
          <w:sz w:val="24"/>
          <w:szCs w:val="24"/>
        </w:rPr>
      </w:pPr>
      <w:r w:rsidRPr="008045F9">
        <w:rPr>
          <w:rFonts w:ascii="Times New Roman" w:eastAsia="Times New Roman" w:hAnsi="Times New Roman" w:cs="Times New Roman"/>
          <w:b/>
          <w:bCs/>
          <w:color w:val="000000"/>
          <w:sz w:val="24"/>
          <w:szCs w:val="24"/>
        </w:rPr>
        <w:t>Выводы.</w:t>
      </w:r>
      <w:r w:rsidRPr="008045F9">
        <w:rPr>
          <w:rFonts w:ascii="Times New Roman" w:eastAsia="Times New Roman" w:hAnsi="Times New Roman" w:cs="Times New Roman"/>
          <w:color w:val="000000"/>
          <w:sz w:val="24"/>
          <w:szCs w:val="24"/>
        </w:rPr>
        <w:t xml:space="preserve"> Создание профилей граждан через ССР помогает КПК оценить их поведение и облегчает процесс</w:t>
      </w:r>
      <w:r w:rsidR="007D36A6">
        <w:rPr>
          <w:rFonts w:ascii="Times New Roman" w:eastAsia="Times New Roman" w:hAnsi="Times New Roman" w:cs="Times New Roman"/>
          <w:color w:val="000000"/>
          <w:sz w:val="24"/>
          <w:szCs w:val="24"/>
        </w:rPr>
        <w:t>ы</w:t>
      </w:r>
      <w:r w:rsidRPr="008045F9">
        <w:rPr>
          <w:rFonts w:ascii="Times New Roman" w:eastAsia="Times New Roman" w:hAnsi="Times New Roman" w:cs="Times New Roman"/>
          <w:color w:val="000000"/>
          <w:sz w:val="24"/>
          <w:szCs w:val="24"/>
        </w:rPr>
        <w:t xml:space="preserve"> борьбы с оппозицией и кооптацию. </w:t>
      </w:r>
      <w:r w:rsidR="007D36A6">
        <w:rPr>
          <w:rFonts w:ascii="Times New Roman" w:eastAsia="Times New Roman" w:hAnsi="Times New Roman" w:cs="Times New Roman"/>
          <w:color w:val="000000"/>
          <w:sz w:val="24"/>
          <w:szCs w:val="24"/>
        </w:rPr>
        <w:t>Они</w:t>
      </w:r>
      <w:r w:rsidRPr="008045F9">
        <w:rPr>
          <w:rFonts w:ascii="Times New Roman" w:eastAsia="Times New Roman" w:hAnsi="Times New Roman" w:cs="Times New Roman"/>
          <w:color w:val="000000"/>
          <w:sz w:val="24"/>
          <w:szCs w:val="24"/>
        </w:rPr>
        <w:t xml:space="preserve"> осуществляется путем разделения населения на две группы: «заслуживающие доверия» и «не заслуживающие доверия». Такая дифференциация упрощает и автоматизирует процесс таргетинга и принятия решений в политической, экономической и социальной сферах.</w:t>
      </w:r>
    </w:p>
    <w:p w14:paraId="0BC99F26" w14:textId="77777777" w:rsidR="00B62411" w:rsidRDefault="0093713A">
      <w:pPr>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Источники и литература</w:t>
      </w:r>
    </w:p>
    <w:p w14:paraId="33CEB7D9" w14:textId="77777777" w:rsidR="008045F9" w:rsidRPr="008045F9" w:rsidRDefault="008045F9" w:rsidP="008045F9">
      <w:pPr>
        <w:numPr>
          <w:ilvl w:val="0"/>
          <w:numId w:val="1"/>
        </w:numPr>
        <w:pBdr>
          <w:top w:val="nil"/>
          <w:left w:val="nil"/>
          <w:bottom w:val="nil"/>
          <w:right w:val="nil"/>
          <w:between w:val="nil"/>
        </w:pBdr>
        <w:shd w:val="clear" w:color="auto" w:fill="FFFFFF"/>
        <w:ind w:left="0" w:firstLine="0"/>
        <w:jc w:val="both"/>
        <w:rPr>
          <w:rFonts w:ascii="Times New Roman" w:eastAsia="Times New Roman" w:hAnsi="Times New Roman" w:cs="Times New Roman"/>
          <w:color w:val="000000"/>
          <w:sz w:val="24"/>
          <w:szCs w:val="24"/>
          <w:lang w:val="en-US"/>
        </w:rPr>
      </w:pPr>
      <w:r w:rsidRPr="008045F9">
        <w:rPr>
          <w:rFonts w:ascii="Times New Roman" w:eastAsia="Times New Roman" w:hAnsi="Times New Roman" w:cs="Times New Roman"/>
          <w:color w:val="000000"/>
          <w:sz w:val="24"/>
          <w:szCs w:val="24"/>
          <w:lang w:val="en-US"/>
        </w:rPr>
        <w:t>Agrawal, V. (2022). Demystifying the Chinese Social Credit System: A Case Study on AI-Powered Control Systems in China. In </w:t>
      </w:r>
      <w:r w:rsidRPr="008045F9">
        <w:rPr>
          <w:rFonts w:ascii="Times New Roman" w:eastAsia="Times New Roman" w:hAnsi="Times New Roman" w:cs="Times New Roman"/>
          <w:i/>
          <w:iCs/>
          <w:color w:val="000000"/>
          <w:sz w:val="24"/>
          <w:szCs w:val="24"/>
          <w:lang w:val="en-US"/>
        </w:rPr>
        <w:t>Proceedings of the AAAI Conference on Artificial Intelligence</w:t>
      </w:r>
      <w:r w:rsidRPr="008045F9">
        <w:rPr>
          <w:rFonts w:ascii="Times New Roman" w:eastAsia="Times New Roman" w:hAnsi="Times New Roman" w:cs="Times New Roman"/>
          <w:color w:val="000000"/>
          <w:sz w:val="24"/>
          <w:szCs w:val="24"/>
          <w:lang w:val="en-US"/>
        </w:rPr>
        <w:t> (Vol. 36, No. 11, pp. 13124-13125).</w:t>
      </w:r>
    </w:p>
    <w:p w14:paraId="1C6FE12B" w14:textId="77777777" w:rsidR="008045F9" w:rsidRPr="008045F9" w:rsidRDefault="008045F9" w:rsidP="008045F9">
      <w:pPr>
        <w:numPr>
          <w:ilvl w:val="0"/>
          <w:numId w:val="1"/>
        </w:numPr>
        <w:pBdr>
          <w:top w:val="nil"/>
          <w:left w:val="nil"/>
          <w:bottom w:val="nil"/>
          <w:right w:val="nil"/>
          <w:between w:val="nil"/>
        </w:pBdr>
        <w:shd w:val="clear" w:color="auto" w:fill="FFFFFF"/>
        <w:ind w:left="0" w:firstLine="0"/>
        <w:jc w:val="both"/>
        <w:rPr>
          <w:rFonts w:ascii="Times New Roman" w:eastAsia="Times New Roman" w:hAnsi="Times New Roman" w:cs="Times New Roman"/>
          <w:color w:val="000000"/>
          <w:sz w:val="24"/>
          <w:szCs w:val="24"/>
          <w:lang w:val="en-US"/>
        </w:rPr>
      </w:pPr>
      <w:proofErr w:type="spellStart"/>
      <w:r w:rsidRPr="008045F9">
        <w:rPr>
          <w:rFonts w:ascii="Times New Roman" w:eastAsia="Times New Roman" w:hAnsi="Times New Roman" w:cs="Times New Roman"/>
          <w:color w:val="000000"/>
          <w:sz w:val="24"/>
          <w:szCs w:val="24"/>
          <w:lang w:val="en-US"/>
        </w:rPr>
        <w:t>Kabanov</w:t>
      </w:r>
      <w:proofErr w:type="spellEnd"/>
      <w:r w:rsidRPr="008045F9">
        <w:rPr>
          <w:rFonts w:ascii="Times New Roman" w:eastAsia="Times New Roman" w:hAnsi="Times New Roman" w:cs="Times New Roman"/>
          <w:color w:val="000000"/>
          <w:sz w:val="24"/>
          <w:szCs w:val="24"/>
          <w:lang w:val="en-US"/>
        </w:rPr>
        <w:t xml:space="preserve">, Y., &amp; </w:t>
      </w:r>
      <w:proofErr w:type="spellStart"/>
      <w:r w:rsidRPr="008045F9">
        <w:rPr>
          <w:rFonts w:ascii="Times New Roman" w:eastAsia="Times New Roman" w:hAnsi="Times New Roman" w:cs="Times New Roman"/>
          <w:color w:val="000000"/>
          <w:sz w:val="24"/>
          <w:szCs w:val="24"/>
          <w:lang w:val="en-US"/>
        </w:rPr>
        <w:t>Karyagin</w:t>
      </w:r>
      <w:proofErr w:type="spellEnd"/>
      <w:r w:rsidRPr="008045F9">
        <w:rPr>
          <w:rFonts w:ascii="Times New Roman" w:eastAsia="Times New Roman" w:hAnsi="Times New Roman" w:cs="Times New Roman"/>
          <w:color w:val="000000"/>
          <w:sz w:val="24"/>
          <w:szCs w:val="24"/>
          <w:lang w:val="en-US"/>
        </w:rPr>
        <w:t>, M. (2018). Data-driven authoritarianism: Non-democracies and big data. In Digital Transformation and Global Society: Third International Conference, DTGS 2018, St. Petersburg, Russia, May 30–June 2, 2018, Revised Selected Papers, Part I 3 (pp. 144-155). Springer International Publishing.</w:t>
      </w:r>
    </w:p>
    <w:p w14:paraId="0B1DE03A" w14:textId="77777777" w:rsidR="008045F9" w:rsidRPr="008045F9" w:rsidRDefault="008045F9" w:rsidP="008045F9">
      <w:pPr>
        <w:numPr>
          <w:ilvl w:val="0"/>
          <w:numId w:val="1"/>
        </w:numPr>
        <w:pBdr>
          <w:top w:val="nil"/>
          <w:left w:val="nil"/>
          <w:bottom w:val="nil"/>
          <w:right w:val="nil"/>
          <w:between w:val="nil"/>
        </w:pBdr>
        <w:shd w:val="clear" w:color="auto" w:fill="FFFFFF"/>
        <w:ind w:left="0" w:firstLine="0"/>
        <w:jc w:val="both"/>
        <w:rPr>
          <w:rFonts w:ascii="Times New Roman" w:eastAsia="Times New Roman" w:hAnsi="Times New Roman" w:cs="Times New Roman"/>
          <w:color w:val="000000"/>
          <w:sz w:val="24"/>
          <w:szCs w:val="24"/>
          <w:lang w:val="en-US"/>
        </w:rPr>
      </w:pPr>
      <w:r w:rsidRPr="008045F9">
        <w:rPr>
          <w:rFonts w:ascii="Times New Roman" w:eastAsia="Times New Roman" w:hAnsi="Times New Roman" w:cs="Times New Roman"/>
          <w:color w:val="000000"/>
          <w:sz w:val="24"/>
          <w:szCs w:val="24"/>
          <w:lang w:val="en-US"/>
        </w:rPr>
        <w:t>Lee, C. S. (2019). Datafication, dataveillance, and the social credit system as China’s new normal. Online Information Review, 43(6), 952-970.</w:t>
      </w:r>
    </w:p>
    <w:p w14:paraId="142FCDFD" w14:textId="77777777" w:rsidR="008045F9" w:rsidRPr="008045F9" w:rsidRDefault="008045F9" w:rsidP="008045F9">
      <w:pPr>
        <w:numPr>
          <w:ilvl w:val="0"/>
          <w:numId w:val="1"/>
        </w:numPr>
        <w:pBdr>
          <w:top w:val="nil"/>
          <w:left w:val="nil"/>
          <w:bottom w:val="nil"/>
          <w:right w:val="nil"/>
          <w:between w:val="nil"/>
        </w:pBdr>
        <w:shd w:val="clear" w:color="auto" w:fill="FFFFFF"/>
        <w:ind w:left="0" w:firstLine="0"/>
        <w:jc w:val="both"/>
        <w:rPr>
          <w:rFonts w:ascii="Times New Roman" w:eastAsia="Times New Roman" w:hAnsi="Times New Roman" w:cs="Times New Roman"/>
          <w:color w:val="000000"/>
          <w:sz w:val="24"/>
          <w:szCs w:val="24"/>
          <w:lang w:val="en-US"/>
        </w:rPr>
      </w:pPr>
      <w:r w:rsidRPr="008045F9">
        <w:rPr>
          <w:rFonts w:ascii="Times New Roman" w:eastAsia="Times New Roman" w:hAnsi="Times New Roman" w:cs="Times New Roman"/>
          <w:color w:val="000000"/>
          <w:sz w:val="24"/>
          <w:szCs w:val="24"/>
          <w:lang w:val="en-US"/>
        </w:rPr>
        <w:t xml:space="preserve">Schmitz, R. (2017). What’s your ‘public credit score’? The Shanghai government can tell you. </w:t>
      </w:r>
      <w:proofErr w:type="spellStart"/>
      <w:r w:rsidRPr="008045F9">
        <w:rPr>
          <w:rFonts w:ascii="Times New Roman" w:eastAsia="Times New Roman" w:hAnsi="Times New Roman" w:cs="Times New Roman"/>
          <w:color w:val="000000"/>
          <w:sz w:val="24"/>
          <w:szCs w:val="24"/>
          <w:lang w:val="en-US"/>
        </w:rPr>
        <w:t>npr</w:t>
      </w:r>
      <w:proofErr w:type="spellEnd"/>
      <w:r w:rsidRPr="008045F9">
        <w:rPr>
          <w:rFonts w:ascii="Times New Roman" w:eastAsia="Times New Roman" w:hAnsi="Times New Roman" w:cs="Times New Roman"/>
          <w:color w:val="000000"/>
          <w:sz w:val="24"/>
          <w:szCs w:val="24"/>
          <w:lang w:val="en-US"/>
        </w:rPr>
        <w:t>. org.</w:t>
      </w:r>
    </w:p>
    <w:p w14:paraId="5E4A5A13" w14:textId="2951A1D8" w:rsidR="0093713A" w:rsidRPr="007F284D" w:rsidRDefault="008045F9" w:rsidP="007F284D">
      <w:pPr>
        <w:numPr>
          <w:ilvl w:val="0"/>
          <w:numId w:val="1"/>
        </w:numPr>
        <w:pBdr>
          <w:top w:val="nil"/>
          <w:left w:val="nil"/>
          <w:bottom w:val="nil"/>
          <w:right w:val="nil"/>
          <w:between w:val="nil"/>
        </w:pBdr>
        <w:shd w:val="clear" w:color="auto" w:fill="FFFFFF"/>
        <w:ind w:left="0" w:firstLine="0"/>
        <w:jc w:val="both"/>
        <w:rPr>
          <w:rFonts w:ascii="Times New Roman" w:eastAsia="Times New Roman" w:hAnsi="Times New Roman" w:cs="Times New Roman"/>
          <w:color w:val="000000"/>
          <w:sz w:val="24"/>
          <w:szCs w:val="24"/>
          <w:lang w:val="en-US"/>
        </w:rPr>
      </w:pPr>
      <w:r w:rsidRPr="008045F9">
        <w:rPr>
          <w:rFonts w:ascii="Times New Roman" w:eastAsia="Times New Roman" w:hAnsi="Times New Roman" w:cs="Times New Roman"/>
          <w:color w:val="000000"/>
          <w:sz w:val="24"/>
          <w:szCs w:val="24"/>
          <w:lang w:val="en-US"/>
        </w:rPr>
        <w:t xml:space="preserve">Van Dijck, J. (2014). Datafication, </w:t>
      </w:r>
      <w:proofErr w:type="spellStart"/>
      <w:r w:rsidRPr="008045F9">
        <w:rPr>
          <w:rFonts w:ascii="Times New Roman" w:eastAsia="Times New Roman" w:hAnsi="Times New Roman" w:cs="Times New Roman"/>
          <w:color w:val="000000"/>
          <w:sz w:val="24"/>
          <w:szCs w:val="24"/>
          <w:lang w:val="en-US"/>
        </w:rPr>
        <w:t>dataism</w:t>
      </w:r>
      <w:proofErr w:type="spellEnd"/>
      <w:r w:rsidRPr="008045F9">
        <w:rPr>
          <w:rFonts w:ascii="Times New Roman" w:eastAsia="Times New Roman" w:hAnsi="Times New Roman" w:cs="Times New Roman"/>
          <w:color w:val="000000"/>
          <w:sz w:val="24"/>
          <w:szCs w:val="24"/>
          <w:lang w:val="en-US"/>
        </w:rPr>
        <w:t xml:space="preserve"> and dataveillance: Big Data between scientific paradigm and ideology. Surveillance &amp; society, 12(2), 197-208.</w:t>
      </w:r>
    </w:p>
    <w:sectPr w:rsidR="0093713A" w:rsidRPr="007F284D">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73209"/>
    <w:multiLevelType w:val="hybridMultilevel"/>
    <w:tmpl w:val="76FE5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26399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5F9"/>
    <w:rsid w:val="000007D1"/>
    <w:rsid w:val="0006595A"/>
    <w:rsid w:val="000967D7"/>
    <w:rsid w:val="000C1F20"/>
    <w:rsid w:val="001119E4"/>
    <w:rsid w:val="001624A5"/>
    <w:rsid w:val="00201DB9"/>
    <w:rsid w:val="00275BB0"/>
    <w:rsid w:val="002A6A2D"/>
    <w:rsid w:val="002C13F5"/>
    <w:rsid w:val="002C4FF7"/>
    <w:rsid w:val="003567BA"/>
    <w:rsid w:val="003715E0"/>
    <w:rsid w:val="003B3263"/>
    <w:rsid w:val="004F14BC"/>
    <w:rsid w:val="005E386D"/>
    <w:rsid w:val="006B339E"/>
    <w:rsid w:val="007B4530"/>
    <w:rsid w:val="007B5627"/>
    <w:rsid w:val="007D36A6"/>
    <w:rsid w:val="007F284D"/>
    <w:rsid w:val="008045F9"/>
    <w:rsid w:val="00884E49"/>
    <w:rsid w:val="0093713A"/>
    <w:rsid w:val="00B47714"/>
    <w:rsid w:val="00B62411"/>
    <w:rsid w:val="00BB1D68"/>
    <w:rsid w:val="00CA0150"/>
    <w:rsid w:val="00D605C6"/>
    <w:rsid w:val="00DB4176"/>
    <w:rsid w:val="00DE6E76"/>
    <w:rsid w:val="00E33DE8"/>
    <w:rsid w:val="00E4743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962F66E"/>
  <w15:docId w15:val="{35050BC8-CD15-5249-B39E-E11E0198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Hyperlink"/>
    <w:basedOn w:val="a0"/>
    <w:uiPriority w:val="99"/>
    <w:unhideWhenUsed/>
    <w:rsid w:val="0093713A"/>
    <w:rPr>
      <w:color w:val="0000FF" w:themeColor="hyperlink"/>
      <w:u w:val="single"/>
    </w:rPr>
  </w:style>
  <w:style w:type="character" w:styleId="a6">
    <w:name w:val="Unresolved Mention"/>
    <w:basedOn w:val="a0"/>
    <w:uiPriority w:val="99"/>
    <w:semiHidden/>
    <w:unhideWhenUsed/>
    <w:rsid w:val="0093713A"/>
    <w:rPr>
      <w:color w:val="605E5C"/>
      <w:shd w:val="clear" w:color="auto" w:fill="E1DFDD"/>
    </w:rPr>
  </w:style>
  <w:style w:type="paragraph" w:styleId="a7">
    <w:name w:val="List Paragraph"/>
    <w:basedOn w:val="a"/>
    <w:uiPriority w:val="34"/>
    <w:qFormat/>
    <w:rsid w:val="00937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mitriikhliubko/Downloads/&#1064;&#1072;&#1073;&#1083;&#1086;&#1085;_&#1042;&#1086;&#1089;&#1090;&#1086;&#1082;&#1086;&#1074;&#1077;&#1076;&#1077;&#1085;&#1080;&#107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Шаблон_Востоковедение.dotx</Template>
  <TotalTime>10</TotalTime>
  <Pages>2</Pages>
  <Words>1022</Words>
  <Characters>5832</Characters>
  <Application>Microsoft Office Word</Application>
  <DocSecurity>0</DocSecurity>
  <Lines>48</Lines>
  <Paragraphs>13</Paragraphs>
  <ScaleCrop>false</ScaleCrop>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Dmitrii Khliubko</dc:creator>
  <cp:lastModifiedBy>Хлюбко Дмитрий Александрович</cp:lastModifiedBy>
  <cp:revision>18</cp:revision>
  <dcterms:created xsi:type="dcterms:W3CDTF">2024-01-16T10:54:00Z</dcterms:created>
  <dcterms:modified xsi:type="dcterms:W3CDTF">2024-01-16T11:06:00Z</dcterms:modified>
</cp:coreProperties>
</file>