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77" w:rsidRDefault="00DF5377" w:rsidP="00A02CCC">
      <w:pPr>
        <w:spacing w:after="0" w:line="240" w:lineRule="auto"/>
        <w:jc w:val="center"/>
        <w:rPr>
          <w:rFonts w:ascii="Times New Roman" w:hAnsi="Times New Roman" w:cs="Times New Roman"/>
          <w:b/>
          <w:sz w:val="24"/>
          <w:szCs w:val="24"/>
        </w:rPr>
      </w:pPr>
      <w:r w:rsidRPr="00A02CCC">
        <w:rPr>
          <w:rFonts w:ascii="Times New Roman" w:hAnsi="Times New Roman" w:cs="Times New Roman"/>
          <w:b/>
          <w:sz w:val="24"/>
          <w:szCs w:val="24"/>
        </w:rPr>
        <w:t>Possibility of</w:t>
      </w:r>
      <w:r w:rsidR="00A02CCC" w:rsidRPr="00A02CCC">
        <w:rPr>
          <w:rFonts w:ascii="Times New Roman" w:hAnsi="Times New Roman" w:cs="Times New Roman"/>
          <w:b/>
          <w:sz w:val="24"/>
          <w:szCs w:val="24"/>
        </w:rPr>
        <w:t xml:space="preserve"> using</w:t>
      </w:r>
      <w:r w:rsidRPr="00A02CCC">
        <w:rPr>
          <w:rFonts w:ascii="Times New Roman" w:hAnsi="Times New Roman" w:cs="Times New Roman"/>
          <w:b/>
          <w:sz w:val="24"/>
          <w:szCs w:val="24"/>
        </w:rPr>
        <w:t xml:space="preserve"> </w:t>
      </w:r>
      <w:r w:rsidR="00A02CCC" w:rsidRPr="00A02CCC">
        <w:rPr>
          <w:rFonts w:ascii="Times New Roman" w:hAnsi="Times New Roman" w:cs="Times New Roman"/>
          <w:b/>
          <w:sz w:val="24"/>
          <w:szCs w:val="24"/>
        </w:rPr>
        <w:t xml:space="preserve">reversible </w:t>
      </w:r>
      <w:proofErr w:type="spellStart"/>
      <w:r w:rsidR="00A02CCC" w:rsidRPr="00A02CCC">
        <w:rPr>
          <w:rFonts w:ascii="Times New Roman" w:hAnsi="Times New Roman" w:cs="Times New Roman"/>
          <w:b/>
          <w:sz w:val="24"/>
          <w:szCs w:val="24"/>
        </w:rPr>
        <w:t>blockchain</w:t>
      </w:r>
      <w:proofErr w:type="spellEnd"/>
      <w:r w:rsidR="00A02CCC" w:rsidRPr="00A02CCC">
        <w:rPr>
          <w:rFonts w:ascii="Times New Roman" w:hAnsi="Times New Roman" w:cs="Times New Roman"/>
          <w:b/>
          <w:sz w:val="24"/>
          <w:szCs w:val="24"/>
        </w:rPr>
        <w:t xml:space="preserve"> transactions in modern economics</w:t>
      </w:r>
    </w:p>
    <w:p w:rsidR="00A02CCC" w:rsidRDefault="00A02CCC" w:rsidP="00A02CCC">
      <w:pPr>
        <w:spacing w:after="0" w:line="240" w:lineRule="auto"/>
        <w:jc w:val="center"/>
        <w:rPr>
          <w:rFonts w:ascii="Times New Roman" w:hAnsi="Times New Roman" w:cs="Times New Roman"/>
          <w:b/>
          <w:i/>
          <w:sz w:val="24"/>
          <w:szCs w:val="24"/>
          <w:lang w:val="ru-RU"/>
        </w:rPr>
      </w:pPr>
      <w:r>
        <w:rPr>
          <w:rFonts w:ascii="Times New Roman" w:hAnsi="Times New Roman" w:cs="Times New Roman"/>
          <w:b/>
          <w:i/>
          <w:sz w:val="24"/>
          <w:szCs w:val="24"/>
          <w:lang w:val="ru-RU"/>
        </w:rPr>
        <w:t>Семенов А.А.</w:t>
      </w:r>
    </w:p>
    <w:p w:rsidR="00A02CCC" w:rsidRDefault="00A02CCC" w:rsidP="00A02CC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Студент</w:t>
      </w:r>
    </w:p>
    <w:p w:rsidR="00A02CCC" w:rsidRDefault="00A02CCC" w:rsidP="00A02CCC">
      <w:pPr>
        <w:spacing w:after="0" w:line="240" w:lineRule="auto"/>
        <w:jc w:val="center"/>
        <w:rPr>
          <w:rFonts w:ascii="Times New Roman" w:hAnsi="Times New Roman" w:cs="Times New Roman"/>
          <w:i/>
          <w:sz w:val="24"/>
          <w:szCs w:val="24"/>
          <w:lang w:val="ru-RU"/>
        </w:rPr>
      </w:pPr>
      <w:r w:rsidRPr="00A02CCC">
        <w:rPr>
          <w:rFonts w:ascii="Times New Roman" w:hAnsi="Times New Roman" w:cs="Times New Roman"/>
          <w:i/>
          <w:sz w:val="24"/>
          <w:szCs w:val="24"/>
          <w:lang w:val="ru-RU"/>
        </w:rPr>
        <w:t>ФГБОУ ВО «Владимирский государственный университет имени Александра Григорьевича и Николая Григорьевича Столетовых»</w:t>
      </w:r>
    </w:p>
    <w:p w:rsidR="00A02CCC" w:rsidRDefault="00A02CCC" w:rsidP="00A02CC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Институт Экономики и Туризма, Владимир, Россия</w:t>
      </w:r>
    </w:p>
    <w:p w:rsidR="00A02CCC" w:rsidRDefault="00A02CCC" w:rsidP="00A02C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E-mail</w:t>
      </w:r>
      <w:r>
        <w:rPr>
          <w:rFonts w:ascii="Times New Roman" w:hAnsi="Times New Roman" w:cs="Times New Roman"/>
          <w:i/>
          <w:sz w:val="24"/>
          <w:szCs w:val="24"/>
          <w:lang w:val="ru-RU"/>
        </w:rPr>
        <w:t xml:space="preserve">: </w:t>
      </w:r>
      <w:hyperlink r:id="rId5" w:history="1">
        <w:r w:rsidRPr="00A02CCC">
          <w:rPr>
            <w:rStyle w:val="a4"/>
            <w:rFonts w:ascii="Times New Roman" w:hAnsi="Times New Roman" w:cs="Times New Roman"/>
            <w:i/>
            <w:color w:val="000000" w:themeColor="text1"/>
            <w:sz w:val="24"/>
            <w:szCs w:val="24"/>
            <w:u w:val="none"/>
          </w:rPr>
          <w:t>aleksejsemenov@internet.ru</w:t>
        </w:r>
      </w:hyperlink>
      <w:bookmarkStart w:id="0" w:name="_GoBack"/>
      <w:bookmarkEnd w:id="0"/>
    </w:p>
    <w:p w:rsidR="00A02CCC" w:rsidRPr="00A02CCC" w:rsidRDefault="00A02CCC" w:rsidP="00A02CCC">
      <w:pPr>
        <w:spacing w:after="0" w:line="240" w:lineRule="auto"/>
        <w:jc w:val="center"/>
        <w:rPr>
          <w:rFonts w:ascii="Times New Roman" w:hAnsi="Times New Roman" w:cs="Times New Roman"/>
          <w:i/>
          <w:sz w:val="24"/>
          <w:szCs w:val="24"/>
        </w:rPr>
      </w:pPr>
    </w:p>
    <w:p w:rsidR="00CE19D8" w:rsidRDefault="00CE19D8" w:rsidP="00DF5377">
      <w:pPr>
        <w:spacing w:after="0" w:line="240" w:lineRule="auto"/>
        <w:ind w:firstLine="397"/>
        <w:jc w:val="both"/>
        <w:rPr>
          <w:rFonts w:ascii="Times New Roman" w:hAnsi="Times New Roman" w:cs="Times New Roman"/>
          <w:sz w:val="24"/>
          <w:szCs w:val="24"/>
        </w:rPr>
      </w:pPr>
      <w:r w:rsidRPr="00CE19D8">
        <w:rPr>
          <w:rFonts w:ascii="Times New Roman" w:hAnsi="Times New Roman" w:cs="Times New Roman"/>
          <w:sz w:val="24"/>
          <w:szCs w:val="24"/>
        </w:rPr>
        <w:t xml:space="preserve">During the period of sanctions pressure and restrictions in banking transactions between business entities from unfriendly countries, the possibility of making international payments using </w:t>
      </w:r>
      <w:proofErr w:type="spellStart"/>
      <w:r w:rsidRPr="00CE19D8">
        <w:rPr>
          <w:rFonts w:ascii="Times New Roman" w:hAnsi="Times New Roman" w:cs="Times New Roman"/>
          <w:sz w:val="24"/>
          <w:szCs w:val="24"/>
        </w:rPr>
        <w:t>blockchain</w:t>
      </w:r>
      <w:proofErr w:type="spellEnd"/>
      <w:r w:rsidRPr="00CE19D8">
        <w:rPr>
          <w:rFonts w:ascii="Times New Roman" w:hAnsi="Times New Roman" w:cs="Times New Roman"/>
          <w:sz w:val="24"/>
          <w:szCs w:val="24"/>
        </w:rPr>
        <w:t xml:space="preserve"> technologies is gaining popularity. The Russian Ministry of Finance announced the possibility of adopting a bill that would allow foreign trade payments to be made in cryptocurrency in the near future </w:t>
      </w:r>
      <w:r>
        <w:rPr>
          <w:rFonts w:ascii="Times New Roman" w:hAnsi="Times New Roman" w:cs="Times New Roman"/>
          <w:sz w:val="24"/>
          <w:szCs w:val="24"/>
        </w:rPr>
        <w:t>[1]</w:t>
      </w:r>
      <w:r w:rsidRPr="00CE19D8">
        <w:rPr>
          <w:rFonts w:ascii="Times New Roman" w:hAnsi="Times New Roman" w:cs="Times New Roman"/>
          <w:sz w:val="24"/>
          <w:szCs w:val="24"/>
        </w:rPr>
        <w:t xml:space="preserve">. Demand for business transactions in crypto assets could reach 4 trillion rubles in 2024 </w:t>
      </w:r>
      <w:r>
        <w:rPr>
          <w:rFonts w:ascii="Times New Roman" w:hAnsi="Times New Roman" w:cs="Times New Roman"/>
          <w:sz w:val="24"/>
          <w:szCs w:val="24"/>
        </w:rPr>
        <w:t>[</w:t>
      </w:r>
      <w:r w:rsidRPr="00CE19D8">
        <w:rPr>
          <w:rFonts w:ascii="Times New Roman" w:hAnsi="Times New Roman" w:cs="Times New Roman"/>
          <w:sz w:val="24"/>
          <w:szCs w:val="24"/>
        </w:rPr>
        <w:t>2</w:t>
      </w:r>
      <w:r>
        <w:rPr>
          <w:rFonts w:ascii="Times New Roman" w:hAnsi="Times New Roman" w:cs="Times New Roman"/>
          <w:sz w:val="24"/>
          <w:szCs w:val="24"/>
        </w:rPr>
        <w:t>]</w:t>
      </w:r>
      <w:r w:rsidRPr="00CE19D8">
        <w:rPr>
          <w:rFonts w:ascii="Times New Roman" w:hAnsi="Times New Roman" w:cs="Times New Roman"/>
          <w:sz w:val="24"/>
          <w:szCs w:val="24"/>
        </w:rPr>
        <w:t xml:space="preserve">.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technologies have great importance in such economic reality, but it still hasn’t got a special legislation to regulate cryptocurrency operations. </w:t>
      </w:r>
    </w:p>
    <w:p w:rsidR="00CE19D8" w:rsidRDefault="00CE19D8" w:rsidP="00DF5377">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One of the main principles of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is </w:t>
      </w:r>
      <w:r w:rsidRPr="00CE19D8">
        <w:rPr>
          <w:rFonts w:ascii="Times New Roman" w:hAnsi="Times New Roman" w:cs="Times New Roman"/>
          <w:sz w:val="24"/>
          <w:szCs w:val="24"/>
        </w:rPr>
        <w:t>irreversibility of transactions, described in the Bitcoin technical document [</w:t>
      </w:r>
      <w:r>
        <w:rPr>
          <w:rFonts w:ascii="Times New Roman" w:hAnsi="Times New Roman" w:cs="Times New Roman"/>
          <w:sz w:val="24"/>
          <w:szCs w:val="24"/>
        </w:rPr>
        <w:t>3</w:t>
      </w:r>
      <w:r w:rsidRPr="00CE19D8">
        <w:rPr>
          <w:rFonts w:ascii="Times New Roman" w:hAnsi="Times New Roman" w:cs="Times New Roman"/>
          <w:sz w:val="24"/>
          <w:szCs w:val="24"/>
        </w:rPr>
        <w:t>, p. 2]</w:t>
      </w:r>
      <w:r>
        <w:rPr>
          <w:rFonts w:ascii="Times New Roman" w:hAnsi="Times New Roman" w:cs="Times New Roman"/>
          <w:sz w:val="24"/>
          <w:szCs w:val="24"/>
        </w:rPr>
        <w:t xml:space="preserve">. </w:t>
      </w:r>
      <w:r w:rsidRPr="00CE19D8">
        <w:rPr>
          <w:rFonts w:ascii="Times New Roman" w:hAnsi="Times New Roman" w:cs="Times New Roman"/>
          <w:sz w:val="24"/>
          <w:szCs w:val="24"/>
        </w:rPr>
        <w:t>This feature made it possible to avoid the so-called double spending problem, the essence of which was the ability to spend the same funds more than once in one-time interval.</w:t>
      </w:r>
      <w:r>
        <w:rPr>
          <w:rFonts w:ascii="Times New Roman" w:hAnsi="Times New Roman" w:cs="Times New Roman"/>
          <w:sz w:val="24"/>
          <w:szCs w:val="24"/>
        </w:rPr>
        <w:t xml:space="preserve"> </w:t>
      </w:r>
      <w:r w:rsidRPr="00CE19D8">
        <w:rPr>
          <w:rFonts w:ascii="Times New Roman" w:hAnsi="Times New Roman" w:cs="Times New Roman"/>
          <w:sz w:val="24"/>
          <w:szCs w:val="24"/>
        </w:rPr>
        <w:t>However, for this reason, the funds stolen by the attackers will also not be returned to the victim's wallet. Scientists at Stanford University have proposed the concept of reversible tokens that could cope with this problem</w:t>
      </w:r>
      <w:r w:rsidR="009B744A">
        <w:rPr>
          <w:rFonts w:ascii="Times New Roman" w:hAnsi="Times New Roman" w:cs="Times New Roman"/>
          <w:sz w:val="24"/>
          <w:szCs w:val="24"/>
        </w:rPr>
        <w:t xml:space="preserve"> [4]</w:t>
      </w:r>
      <w:r w:rsidRPr="00CE19D8">
        <w:rPr>
          <w:rFonts w:ascii="Times New Roman" w:hAnsi="Times New Roman" w:cs="Times New Roman"/>
          <w:sz w:val="24"/>
          <w:szCs w:val="24"/>
        </w:rPr>
        <w:t>.</w:t>
      </w:r>
    </w:p>
    <w:p w:rsidR="009B744A" w:rsidRDefault="009B744A" w:rsidP="00DF5377">
      <w:pPr>
        <w:spacing w:after="0" w:line="240" w:lineRule="auto"/>
        <w:ind w:firstLine="397"/>
        <w:jc w:val="both"/>
        <w:rPr>
          <w:rFonts w:ascii="Times New Roman" w:hAnsi="Times New Roman" w:cs="Times New Roman"/>
          <w:sz w:val="24"/>
          <w:szCs w:val="24"/>
        </w:rPr>
      </w:pPr>
      <w:r w:rsidRPr="009B744A">
        <w:rPr>
          <w:rFonts w:ascii="Times New Roman" w:hAnsi="Times New Roman" w:cs="Times New Roman"/>
          <w:sz w:val="24"/>
          <w:szCs w:val="24"/>
        </w:rPr>
        <w:t xml:space="preserve">The solution of Stanford scientists Kylie Wang, Dan </w:t>
      </w:r>
      <w:proofErr w:type="spellStart"/>
      <w:r w:rsidRPr="009B744A">
        <w:rPr>
          <w:rFonts w:ascii="Times New Roman" w:hAnsi="Times New Roman" w:cs="Times New Roman"/>
          <w:sz w:val="24"/>
          <w:szCs w:val="24"/>
        </w:rPr>
        <w:t>Bonhe</w:t>
      </w:r>
      <w:proofErr w:type="spellEnd"/>
      <w:r w:rsidRPr="009B744A">
        <w:rPr>
          <w:rFonts w:ascii="Times New Roman" w:hAnsi="Times New Roman" w:cs="Times New Roman"/>
          <w:sz w:val="24"/>
          <w:szCs w:val="24"/>
        </w:rPr>
        <w:t xml:space="preserve"> and </w:t>
      </w:r>
      <w:proofErr w:type="spellStart"/>
      <w:r w:rsidRPr="009B744A">
        <w:rPr>
          <w:rFonts w:ascii="Times New Roman" w:hAnsi="Times New Roman" w:cs="Times New Roman"/>
          <w:sz w:val="24"/>
          <w:szCs w:val="24"/>
        </w:rPr>
        <w:t>Qingchen</w:t>
      </w:r>
      <w:proofErr w:type="spellEnd"/>
      <w:r w:rsidRPr="009B744A">
        <w:rPr>
          <w:rFonts w:ascii="Times New Roman" w:hAnsi="Times New Roman" w:cs="Times New Roman"/>
          <w:sz w:val="24"/>
          <w:szCs w:val="24"/>
        </w:rPr>
        <w:t xml:space="preserve"> Wang helps to neutralize the above problems at the technical level without using a centralized regulation. They developed tokens ERC-20R and ERC-721R on the </w:t>
      </w:r>
      <w:proofErr w:type="spellStart"/>
      <w:r w:rsidRPr="009B744A">
        <w:rPr>
          <w:rFonts w:ascii="Times New Roman" w:hAnsi="Times New Roman" w:cs="Times New Roman"/>
          <w:sz w:val="24"/>
          <w:szCs w:val="24"/>
        </w:rPr>
        <w:t>Ethereum</w:t>
      </w:r>
      <w:proofErr w:type="spellEnd"/>
      <w:r w:rsidRPr="009B744A">
        <w:rPr>
          <w:rFonts w:ascii="Times New Roman" w:hAnsi="Times New Roman" w:cs="Times New Roman"/>
          <w:sz w:val="24"/>
          <w:szCs w:val="24"/>
        </w:rPr>
        <w:t xml:space="preserve"> </w:t>
      </w:r>
      <w:proofErr w:type="spellStart"/>
      <w:r w:rsidRPr="009B744A">
        <w:rPr>
          <w:rFonts w:ascii="Times New Roman" w:hAnsi="Times New Roman" w:cs="Times New Roman"/>
          <w:sz w:val="24"/>
          <w:szCs w:val="24"/>
        </w:rPr>
        <w:t>blockchain</w:t>
      </w:r>
      <w:proofErr w:type="spellEnd"/>
      <w:r w:rsidRPr="009B744A">
        <w:rPr>
          <w:rFonts w:ascii="Times New Roman" w:hAnsi="Times New Roman" w:cs="Times New Roman"/>
          <w:sz w:val="24"/>
          <w:szCs w:val="24"/>
        </w:rPr>
        <w:t>, which are ana</w:t>
      </w:r>
      <w:r>
        <w:rPr>
          <w:rFonts w:ascii="Times New Roman" w:hAnsi="Times New Roman" w:cs="Times New Roman"/>
          <w:sz w:val="24"/>
          <w:szCs w:val="24"/>
        </w:rPr>
        <w:t>logues of ERC-20 and ERC-721</w:t>
      </w:r>
      <w:r w:rsidRPr="009B744A">
        <w:rPr>
          <w:rFonts w:ascii="Times New Roman" w:hAnsi="Times New Roman" w:cs="Times New Roman"/>
          <w:sz w:val="24"/>
          <w:szCs w:val="24"/>
        </w:rPr>
        <w:t>. Their distinguishing feature is the possibility of canceling the transaction and returning the funds to the sender's wallet.</w:t>
      </w:r>
    </w:p>
    <w:p w:rsidR="009B744A" w:rsidRDefault="009B744A" w:rsidP="00DF5377">
      <w:pPr>
        <w:spacing w:after="0" w:line="240" w:lineRule="auto"/>
        <w:ind w:firstLine="397"/>
        <w:jc w:val="both"/>
        <w:rPr>
          <w:rFonts w:ascii="Times New Roman" w:hAnsi="Times New Roman" w:cs="Times New Roman"/>
          <w:sz w:val="24"/>
          <w:szCs w:val="24"/>
        </w:rPr>
      </w:pPr>
      <w:r w:rsidRPr="009B744A">
        <w:rPr>
          <w:rFonts w:ascii="Times New Roman" w:hAnsi="Times New Roman" w:cs="Times New Roman"/>
          <w:sz w:val="24"/>
          <w:szCs w:val="24"/>
        </w:rPr>
        <w:t xml:space="preserve">Conducted research, </w:t>
      </w:r>
      <w:r>
        <w:rPr>
          <w:rFonts w:ascii="Times New Roman" w:hAnsi="Times New Roman" w:cs="Times New Roman"/>
          <w:sz w:val="24"/>
          <w:szCs w:val="24"/>
        </w:rPr>
        <w:t xml:space="preserve">depicted some advantages of </w:t>
      </w:r>
      <w:r>
        <w:rPr>
          <w:rFonts w:ascii="Times New Roman" w:hAnsi="Times New Roman" w:cs="Times New Roman"/>
          <w:sz w:val="24"/>
          <w:szCs w:val="24"/>
        </w:rPr>
        <w:t>ERC-721</w:t>
      </w:r>
      <w:r w:rsidRPr="009B744A">
        <w:rPr>
          <w:rFonts w:ascii="Times New Roman" w:hAnsi="Times New Roman" w:cs="Times New Roman"/>
          <w:sz w:val="24"/>
          <w:szCs w:val="24"/>
        </w:rPr>
        <w:t>:</w:t>
      </w:r>
    </w:p>
    <w:p w:rsidR="009B744A" w:rsidRPr="00DF5377" w:rsidRDefault="009B744A" w:rsidP="00DF5377">
      <w:pPr>
        <w:pStyle w:val="a3"/>
        <w:numPr>
          <w:ilvl w:val="0"/>
          <w:numId w:val="2"/>
        </w:numPr>
        <w:spacing w:after="0" w:line="240" w:lineRule="auto"/>
        <w:ind w:left="397" w:hanging="397"/>
        <w:jc w:val="both"/>
        <w:rPr>
          <w:rFonts w:ascii="Times New Roman" w:hAnsi="Times New Roman" w:cs="Times New Roman"/>
          <w:sz w:val="24"/>
          <w:szCs w:val="24"/>
        </w:rPr>
      </w:pPr>
      <w:r w:rsidRPr="00DF5377">
        <w:rPr>
          <w:rFonts w:ascii="Times New Roman" w:hAnsi="Times New Roman" w:cs="Times New Roman"/>
          <w:sz w:val="24"/>
          <w:szCs w:val="24"/>
        </w:rPr>
        <w:t xml:space="preserve"> </w:t>
      </w:r>
      <w:r w:rsidR="00FA0B08" w:rsidRPr="00DF5377">
        <w:rPr>
          <w:rFonts w:ascii="Times New Roman" w:hAnsi="Times New Roman" w:cs="Times New Roman"/>
          <w:sz w:val="24"/>
          <w:szCs w:val="24"/>
        </w:rPr>
        <w:t xml:space="preserve">activation of </w:t>
      </w:r>
      <w:r w:rsidRPr="00DF5377">
        <w:rPr>
          <w:rFonts w:ascii="Times New Roman" w:hAnsi="Times New Roman" w:cs="Times New Roman"/>
          <w:sz w:val="24"/>
          <w:szCs w:val="24"/>
        </w:rPr>
        <w:t>freezing</w:t>
      </w:r>
      <w:r w:rsidR="00FA0B08" w:rsidRPr="00DF5377">
        <w:rPr>
          <w:rFonts w:ascii="Times New Roman" w:hAnsi="Times New Roman" w:cs="Times New Roman"/>
          <w:sz w:val="24"/>
          <w:szCs w:val="24"/>
        </w:rPr>
        <w:t xml:space="preserve"> (blocking)</w:t>
      </w:r>
      <w:r w:rsidRPr="00DF5377">
        <w:rPr>
          <w:rFonts w:ascii="Times New Roman" w:hAnsi="Times New Roman" w:cs="Times New Roman"/>
          <w:sz w:val="24"/>
          <w:szCs w:val="24"/>
        </w:rPr>
        <w:t xml:space="preserve"> funds </w:t>
      </w:r>
      <w:r w:rsidR="00FA0B08" w:rsidRPr="00DF5377">
        <w:rPr>
          <w:rFonts w:ascii="Times New Roman" w:hAnsi="Times New Roman" w:cs="Times New Roman"/>
          <w:sz w:val="24"/>
          <w:szCs w:val="24"/>
        </w:rPr>
        <w:t xml:space="preserve">mechanism </w:t>
      </w:r>
      <w:r w:rsidRPr="00DF5377">
        <w:rPr>
          <w:rFonts w:ascii="Times New Roman" w:hAnsi="Times New Roman" w:cs="Times New Roman"/>
          <w:sz w:val="24"/>
          <w:szCs w:val="24"/>
        </w:rPr>
        <w:t>after a corresponding request from any of the subjects of the monetary transaction</w:t>
      </w:r>
      <w:r w:rsidR="00FA0B08" w:rsidRPr="00DF5377">
        <w:rPr>
          <w:rFonts w:ascii="Times New Roman" w:hAnsi="Times New Roman" w:cs="Times New Roman"/>
          <w:sz w:val="24"/>
          <w:szCs w:val="24"/>
        </w:rPr>
        <w:t>;</w:t>
      </w:r>
    </w:p>
    <w:p w:rsidR="00FA0B08" w:rsidRPr="00DF5377" w:rsidRDefault="00FA0B08" w:rsidP="00DF5377">
      <w:pPr>
        <w:pStyle w:val="a3"/>
        <w:numPr>
          <w:ilvl w:val="0"/>
          <w:numId w:val="2"/>
        </w:numPr>
        <w:spacing w:after="0" w:line="240" w:lineRule="auto"/>
        <w:ind w:left="397" w:hanging="397"/>
        <w:jc w:val="both"/>
        <w:rPr>
          <w:rFonts w:ascii="Times New Roman" w:hAnsi="Times New Roman" w:cs="Times New Roman"/>
          <w:sz w:val="24"/>
          <w:szCs w:val="24"/>
        </w:rPr>
      </w:pPr>
      <w:r w:rsidRPr="00DF5377">
        <w:rPr>
          <w:rFonts w:ascii="Times New Roman" w:hAnsi="Times New Roman" w:cs="Times New Roman"/>
          <w:sz w:val="24"/>
          <w:szCs w:val="24"/>
        </w:rPr>
        <w:t>making a verdict on the return of assets to the sender's account using the technology of a decentralized autonomous organization (DAO) throughout the voting of its members;</w:t>
      </w:r>
    </w:p>
    <w:p w:rsidR="009B744A" w:rsidRDefault="009B744A" w:rsidP="00DF5377">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The</w:t>
      </w:r>
      <w:r w:rsidRPr="009B744A">
        <w:rPr>
          <w:rFonts w:ascii="Times New Roman" w:hAnsi="Times New Roman" w:cs="Times New Roman"/>
          <w:sz w:val="24"/>
          <w:szCs w:val="24"/>
        </w:rPr>
        <w:t xml:space="preserve"> comparative analysis</w:t>
      </w:r>
      <w:r>
        <w:rPr>
          <w:rFonts w:ascii="Times New Roman" w:hAnsi="Times New Roman" w:cs="Times New Roman"/>
          <w:sz w:val="24"/>
          <w:szCs w:val="24"/>
        </w:rPr>
        <w:t>, was made,</w:t>
      </w:r>
      <w:r w:rsidRPr="009B744A">
        <w:rPr>
          <w:rFonts w:ascii="Times New Roman" w:hAnsi="Times New Roman" w:cs="Times New Roman"/>
          <w:sz w:val="24"/>
          <w:szCs w:val="24"/>
        </w:rPr>
        <w:t xml:space="preserve"> of the usual</w:t>
      </w:r>
      <w:r>
        <w:rPr>
          <w:rFonts w:ascii="Times New Roman" w:hAnsi="Times New Roman" w:cs="Times New Roman"/>
          <w:sz w:val="24"/>
          <w:szCs w:val="24"/>
        </w:rPr>
        <w:t xml:space="preserve"> transactions</w:t>
      </w:r>
      <w:r w:rsidRPr="009B744A">
        <w:rPr>
          <w:rFonts w:ascii="Times New Roman" w:hAnsi="Times New Roman" w:cs="Times New Roman"/>
          <w:sz w:val="24"/>
          <w:szCs w:val="24"/>
        </w:rPr>
        <w:t xml:space="preserve"> concept and analogue</w:t>
      </w:r>
      <w:r>
        <w:rPr>
          <w:rFonts w:ascii="Times New Roman" w:hAnsi="Times New Roman" w:cs="Times New Roman"/>
          <w:sz w:val="24"/>
          <w:szCs w:val="24"/>
        </w:rPr>
        <w:t>s with a return function showed</w:t>
      </w:r>
      <w:r w:rsidR="00FA0B08">
        <w:rPr>
          <w:rFonts w:ascii="Times New Roman" w:hAnsi="Times New Roman" w:cs="Times New Roman"/>
          <w:sz w:val="24"/>
          <w:szCs w:val="24"/>
        </w:rPr>
        <w:t xml:space="preserve"> vulnerabilities of the modern alternative</w:t>
      </w:r>
      <w:r w:rsidRPr="009B744A">
        <w:rPr>
          <w:rFonts w:ascii="Times New Roman" w:hAnsi="Times New Roman" w:cs="Times New Roman"/>
          <w:sz w:val="24"/>
          <w:szCs w:val="24"/>
        </w:rPr>
        <w:t>:</w:t>
      </w:r>
    </w:p>
    <w:p w:rsidR="00C56C23" w:rsidRPr="00DF5377" w:rsidRDefault="00FA0B08" w:rsidP="00DF5377">
      <w:pPr>
        <w:pStyle w:val="a3"/>
        <w:numPr>
          <w:ilvl w:val="0"/>
          <w:numId w:val="1"/>
        </w:numPr>
        <w:spacing w:after="0" w:line="240" w:lineRule="auto"/>
        <w:ind w:left="397" w:hanging="397"/>
        <w:jc w:val="both"/>
        <w:rPr>
          <w:rFonts w:ascii="Times New Roman" w:hAnsi="Times New Roman" w:cs="Times New Roman"/>
          <w:sz w:val="24"/>
          <w:szCs w:val="24"/>
        </w:rPr>
      </w:pPr>
      <w:r w:rsidRPr="00DF5377">
        <w:rPr>
          <w:rFonts w:ascii="Times New Roman" w:hAnsi="Times New Roman" w:cs="Times New Roman"/>
          <w:sz w:val="24"/>
          <w:szCs w:val="24"/>
        </w:rPr>
        <w:t>absence of protection of sellers' rights through the impossibility of multiple use of the token was acted in transaction;</w:t>
      </w:r>
    </w:p>
    <w:p w:rsidR="00C56C23" w:rsidRPr="00DF5377" w:rsidRDefault="00FA0B08" w:rsidP="00DF5377">
      <w:pPr>
        <w:pStyle w:val="a3"/>
        <w:numPr>
          <w:ilvl w:val="0"/>
          <w:numId w:val="1"/>
        </w:numPr>
        <w:spacing w:after="0" w:line="240" w:lineRule="auto"/>
        <w:ind w:left="397" w:hanging="397"/>
        <w:jc w:val="both"/>
        <w:rPr>
          <w:rFonts w:ascii="Times New Roman" w:hAnsi="Times New Roman" w:cs="Times New Roman"/>
          <w:sz w:val="24"/>
          <w:szCs w:val="24"/>
        </w:rPr>
      </w:pPr>
      <w:r w:rsidRPr="00DF5377">
        <w:rPr>
          <w:rFonts w:ascii="Times New Roman" w:hAnsi="Times New Roman" w:cs="Times New Roman"/>
          <w:sz w:val="24"/>
          <w:szCs w:val="24"/>
        </w:rPr>
        <w:t>due to the possibility of automatic blocking of funds after each application, many assets can be frozen, which will lead to an abrupt change in the supply of coins and increase the volatility of their rates</w:t>
      </w:r>
      <w:r w:rsidR="00C56C23" w:rsidRPr="00DF5377">
        <w:rPr>
          <w:rFonts w:ascii="Times New Roman" w:hAnsi="Times New Roman" w:cs="Times New Roman"/>
          <w:sz w:val="24"/>
          <w:szCs w:val="24"/>
        </w:rPr>
        <w:t xml:space="preserve">, </w:t>
      </w:r>
    </w:p>
    <w:p w:rsidR="00FA0B08" w:rsidRPr="00C56C23" w:rsidRDefault="00C56C23" w:rsidP="00DF5377">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B</w:t>
      </w:r>
      <w:r w:rsidRPr="00C56C23">
        <w:rPr>
          <w:rFonts w:ascii="Times New Roman" w:hAnsi="Times New Roman" w:cs="Times New Roman"/>
          <w:sz w:val="24"/>
          <w:szCs w:val="24"/>
        </w:rPr>
        <w:t>ased on the results of the analysis, in order to solve these problems, was proposed solutions to the problem of increasing prices volatility through set a dynamically variable commission for accepting an application, depending on the value of the token supply on the market and network congestion. Such mechanisms are used on decentralized exchanges.</w:t>
      </w:r>
    </w:p>
    <w:p w:rsidR="00C56C23" w:rsidRDefault="00C56C23" w:rsidP="00DF5377">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It is possible</w:t>
      </w:r>
      <w:r w:rsidRPr="00C56C23">
        <w:rPr>
          <w:rFonts w:ascii="Times New Roman" w:hAnsi="Times New Roman" w:cs="Times New Roman"/>
          <w:sz w:val="24"/>
          <w:szCs w:val="24"/>
        </w:rPr>
        <w:t xml:space="preserve"> to conclude that the reversibility of transactions in the cryptocurrency sphere can reduce the number of funds stolen and sent to erroneous addresses. At this stage of development, the technology requires improvements</w:t>
      </w:r>
      <w:r>
        <w:rPr>
          <w:rFonts w:ascii="Times New Roman" w:hAnsi="Times New Roman" w:cs="Times New Roman"/>
          <w:sz w:val="24"/>
          <w:szCs w:val="24"/>
        </w:rPr>
        <w:t xml:space="preserve"> </w:t>
      </w:r>
      <w:r w:rsidRPr="00C56C23">
        <w:rPr>
          <w:rFonts w:ascii="Times New Roman" w:hAnsi="Times New Roman" w:cs="Times New Roman"/>
          <w:sz w:val="24"/>
          <w:szCs w:val="24"/>
        </w:rPr>
        <w:t>to solve the problem of asset freezing. The implementation of a well-developed system of reversible transactions will allow users to trust the field of digital assets, which will attract additional investments into it.</w:t>
      </w:r>
    </w:p>
    <w:p w:rsidR="00DF5377" w:rsidRPr="00C56C23" w:rsidRDefault="00DF5377" w:rsidP="00DF5377">
      <w:pPr>
        <w:spacing w:after="0" w:line="240" w:lineRule="auto"/>
        <w:ind w:firstLine="397"/>
        <w:jc w:val="both"/>
        <w:rPr>
          <w:rFonts w:ascii="Times New Roman" w:hAnsi="Times New Roman" w:cs="Times New Roman"/>
          <w:sz w:val="24"/>
          <w:szCs w:val="24"/>
        </w:rPr>
      </w:pPr>
    </w:p>
    <w:p w:rsidR="00CE19D8" w:rsidRPr="00DF5377" w:rsidRDefault="00DF5377" w:rsidP="00DF5377">
      <w:pPr>
        <w:spacing w:after="0" w:line="240" w:lineRule="auto"/>
        <w:ind w:firstLine="397"/>
        <w:jc w:val="both"/>
        <w:rPr>
          <w:rFonts w:ascii="Times New Roman" w:hAnsi="Times New Roman" w:cs="Times New Roman"/>
          <w:b/>
          <w:sz w:val="24"/>
          <w:szCs w:val="24"/>
          <w:lang w:val="ru-RU"/>
        </w:rPr>
      </w:pPr>
      <w:r w:rsidRPr="00DF5377">
        <w:rPr>
          <w:rFonts w:ascii="Times New Roman" w:hAnsi="Times New Roman" w:cs="Times New Roman"/>
          <w:b/>
          <w:sz w:val="24"/>
          <w:szCs w:val="24"/>
          <w:lang w:val="ru-RU"/>
        </w:rPr>
        <w:t>Литература</w:t>
      </w:r>
    </w:p>
    <w:p w:rsidR="00C56C23" w:rsidRPr="00DF5377" w:rsidRDefault="00C56C23" w:rsidP="00DF5377">
      <w:pPr>
        <w:pStyle w:val="a3"/>
        <w:numPr>
          <w:ilvl w:val="0"/>
          <w:numId w:val="3"/>
        </w:numPr>
        <w:spacing w:after="0" w:line="240" w:lineRule="auto"/>
        <w:ind w:left="0" w:firstLine="397"/>
        <w:jc w:val="both"/>
        <w:rPr>
          <w:rFonts w:ascii="Times New Roman" w:hAnsi="Times New Roman" w:cs="Times New Roman"/>
          <w:sz w:val="24"/>
          <w:szCs w:val="24"/>
          <w:lang w:val="ru-RU"/>
        </w:rPr>
      </w:pPr>
      <w:r w:rsidRPr="00DF5377">
        <w:rPr>
          <w:rFonts w:ascii="Times New Roman" w:hAnsi="Times New Roman" w:cs="Times New Roman"/>
          <w:sz w:val="24"/>
          <w:szCs w:val="24"/>
          <w:lang w:val="ru-RU"/>
        </w:rPr>
        <w:lastRenderedPageBreak/>
        <w:t xml:space="preserve">Минфин допустил скорую легализацию </w:t>
      </w:r>
      <w:proofErr w:type="spellStart"/>
      <w:r w:rsidRPr="00DF5377">
        <w:rPr>
          <w:rFonts w:ascii="Times New Roman" w:hAnsi="Times New Roman" w:cs="Times New Roman"/>
          <w:sz w:val="24"/>
          <w:szCs w:val="24"/>
          <w:lang w:val="ru-RU"/>
        </w:rPr>
        <w:t>криптовалют</w:t>
      </w:r>
      <w:proofErr w:type="spellEnd"/>
      <w:r w:rsidRPr="00DF5377">
        <w:rPr>
          <w:rFonts w:ascii="Times New Roman" w:hAnsi="Times New Roman" w:cs="Times New Roman"/>
          <w:sz w:val="24"/>
          <w:szCs w:val="24"/>
          <w:lang w:val="ru-RU"/>
        </w:rPr>
        <w:t xml:space="preserve"> в международных расчетах // </w:t>
      </w:r>
      <w:proofErr w:type="spellStart"/>
      <w:r w:rsidRPr="00DF5377">
        <w:rPr>
          <w:rFonts w:ascii="Times New Roman" w:hAnsi="Times New Roman" w:cs="Times New Roman"/>
          <w:sz w:val="24"/>
          <w:szCs w:val="24"/>
          <w:lang w:val="ru-RU"/>
        </w:rPr>
        <w:t>Forbes</w:t>
      </w:r>
      <w:proofErr w:type="spellEnd"/>
      <w:r w:rsidRPr="00DF5377">
        <w:rPr>
          <w:rFonts w:ascii="Times New Roman" w:hAnsi="Times New Roman" w:cs="Times New Roman"/>
          <w:sz w:val="24"/>
          <w:szCs w:val="24"/>
          <w:lang w:val="ru-RU"/>
        </w:rPr>
        <w:t xml:space="preserve"> URL: https://www.forbes.ru/finansy/507171-minfin-dopustil-skoruu-legalizaciu-kriptovalut-v-mezdunarodnyh-rascetah?ysclid=lt7mkp7og2374698982 (дата обращения: 29.02.2024).</w:t>
      </w:r>
    </w:p>
    <w:p w:rsidR="00C56C23" w:rsidRDefault="00DF5377" w:rsidP="00DF5377">
      <w:pPr>
        <w:pStyle w:val="a3"/>
        <w:numPr>
          <w:ilvl w:val="0"/>
          <w:numId w:val="3"/>
        </w:numPr>
        <w:spacing w:after="0" w:line="240" w:lineRule="auto"/>
        <w:ind w:left="0" w:firstLine="397"/>
        <w:jc w:val="both"/>
        <w:rPr>
          <w:rFonts w:ascii="Times New Roman" w:hAnsi="Times New Roman" w:cs="Times New Roman"/>
          <w:sz w:val="24"/>
          <w:szCs w:val="24"/>
          <w:lang w:val="ru-RU"/>
        </w:rPr>
      </w:pPr>
      <w:r w:rsidRPr="00DF5377">
        <w:rPr>
          <w:rFonts w:ascii="Times New Roman" w:hAnsi="Times New Roman" w:cs="Times New Roman"/>
          <w:sz w:val="24"/>
          <w:szCs w:val="24"/>
          <w:lang w:val="ru-RU"/>
        </w:rPr>
        <w:t xml:space="preserve">Эксперт спрогнозировал рост спроса на внешнеторговые расчеты в </w:t>
      </w:r>
      <w:proofErr w:type="spellStart"/>
      <w:r w:rsidRPr="00DF5377">
        <w:rPr>
          <w:rFonts w:ascii="Times New Roman" w:hAnsi="Times New Roman" w:cs="Times New Roman"/>
          <w:sz w:val="24"/>
          <w:szCs w:val="24"/>
          <w:lang w:val="ru-RU"/>
        </w:rPr>
        <w:t>криптовалюте</w:t>
      </w:r>
      <w:proofErr w:type="spellEnd"/>
      <w:r w:rsidRPr="00DF5377">
        <w:rPr>
          <w:rFonts w:ascii="Times New Roman" w:hAnsi="Times New Roman" w:cs="Times New Roman"/>
          <w:sz w:val="24"/>
          <w:szCs w:val="24"/>
          <w:lang w:val="ru-RU"/>
        </w:rPr>
        <w:t xml:space="preserve"> // ИЗВЕСТИЯ URL: https://iz.ru/1501827/2023-04-20/ekspert-sprognoziroval-rost-sprosa-na-vneshnetorgovye-raschety-v-kriptovaliute (дата обращения: 29.02.2024).</w:t>
      </w:r>
    </w:p>
    <w:p w:rsidR="00DF5377" w:rsidRDefault="00DF5377" w:rsidP="00DF5377">
      <w:pPr>
        <w:pStyle w:val="a3"/>
        <w:numPr>
          <w:ilvl w:val="0"/>
          <w:numId w:val="3"/>
        </w:numPr>
        <w:spacing w:after="0" w:line="240" w:lineRule="auto"/>
        <w:ind w:left="0" w:firstLine="397"/>
        <w:jc w:val="both"/>
        <w:rPr>
          <w:rFonts w:ascii="Times New Roman" w:hAnsi="Times New Roman" w:cs="Times New Roman"/>
          <w:sz w:val="24"/>
          <w:szCs w:val="24"/>
        </w:rPr>
      </w:pPr>
      <w:r w:rsidRPr="00DF5377">
        <w:rPr>
          <w:rFonts w:ascii="Times New Roman" w:hAnsi="Times New Roman" w:cs="Times New Roman"/>
          <w:sz w:val="24"/>
          <w:szCs w:val="24"/>
        </w:rPr>
        <w:t xml:space="preserve">S. </w:t>
      </w:r>
      <w:proofErr w:type="spellStart"/>
      <w:r w:rsidRPr="00DF5377">
        <w:rPr>
          <w:rFonts w:ascii="Times New Roman" w:hAnsi="Times New Roman" w:cs="Times New Roman"/>
          <w:sz w:val="24"/>
          <w:szCs w:val="24"/>
        </w:rPr>
        <w:t>Nakamoto</w:t>
      </w:r>
      <w:proofErr w:type="spellEnd"/>
      <w:r w:rsidRPr="00DF5377">
        <w:rPr>
          <w:rFonts w:ascii="Times New Roman" w:hAnsi="Times New Roman" w:cs="Times New Roman"/>
          <w:sz w:val="24"/>
          <w:szCs w:val="24"/>
        </w:rPr>
        <w:t xml:space="preserve"> Bitcoin: a system of digital peer-to-peer identity // </w:t>
      </w:r>
      <w:proofErr w:type="gramStart"/>
      <w:r w:rsidRPr="00DF5377">
        <w:rPr>
          <w:rFonts w:ascii="Times New Roman" w:hAnsi="Times New Roman" w:cs="Times New Roman"/>
          <w:sz w:val="24"/>
          <w:szCs w:val="24"/>
        </w:rPr>
        <w:t>Bitcoin.org :</w:t>
      </w:r>
      <w:proofErr w:type="gramEnd"/>
      <w:r w:rsidRPr="00DF5377">
        <w:rPr>
          <w:rFonts w:ascii="Times New Roman" w:hAnsi="Times New Roman" w:cs="Times New Roman"/>
          <w:sz w:val="24"/>
          <w:szCs w:val="24"/>
        </w:rPr>
        <w:t xml:space="preserve"> </w:t>
      </w:r>
      <w:proofErr w:type="spellStart"/>
      <w:r w:rsidRPr="00DF5377">
        <w:rPr>
          <w:rFonts w:ascii="Times New Roman" w:hAnsi="Times New Roman" w:cs="Times New Roman"/>
          <w:sz w:val="24"/>
          <w:szCs w:val="24"/>
        </w:rPr>
        <w:t>сайт</w:t>
      </w:r>
      <w:proofErr w:type="spellEnd"/>
      <w:r w:rsidRPr="00DF5377">
        <w:rPr>
          <w:rFonts w:ascii="Times New Roman" w:hAnsi="Times New Roman" w:cs="Times New Roman"/>
          <w:sz w:val="24"/>
          <w:szCs w:val="24"/>
        </w:rPr>
        <w:t>. – URL: https://bitcoin.org/files/bitcoin-paper/bitcoin_ru</w:t>
      </w:r>
      <w:r>
        <w:rPr>
          <w:rFonts w:ascii="Times New Roman" w:hAnsi="Times New Roman" w:cs="Times New Roman"/>
          <w:sz w:val="24"/>
          <w:szCs w:val="24"/>
        </w:rPr>
        <w:t>.pdf (</w:t>
      </w: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обращения</w:t>
      </w:r>
      <w:proofErr w:type="spellEnd"/>
      <w:r>
        <w:rPr>
          <w:rFonts w:ascii="Times New Roman" w:hAnsi="Times New Roman" w:cs="Times New Roman"/>
          <w:sz w:val="24"/>
          <w:szCs w:val="24"/>
        </w:rPr>
        <w:t>: 29.02.2024</w:t>
      </w:r>
      <w:r w:rsidRPr="00DF5377">
        <w:rPr>
          <w:rFonts w:ascii="Times New Roman" w:hAnsi="Times New Roman" w:cs="Times New Roman"/>
          <w:sz w:val="24"/>
          <w:szCs w:val="24"/>
        </w:rPr>
        <w:t>)</w:t>
      </w:r>
    </w:p>
    <w:p w:rsidR="00DF5377" w:rsidRPr="00DF5377" w:rsidRDefault="00DF5377" w:rsidP="00DF5377">
      <w:pPr>
        <w:pStyle w:val="a3"/>
        <w:numPr>
          <w:ilvl w:val="0"/>
          <w:numId w:val="3"/>
        </w:numPr>
        <w:spacing w:after="0" w:line="240" w:lineRule="auto"/>
        <w:ind w:left="0" w:firstLine="397"/>
        <w:jc w:val="both"/>
        <w:rPr>
          <w:rFonts w:ascii="Times New Roman" w:hAnsi="Times New Roman" w:cs="Times New Roman"/>
          <w:sz w:val="24"/>
          <w:szCs w:val="24"/>
        </w:rPr>
      </w:pPr>
      <w:proofErr w:type="spellStart"/>
      <w:r w:rsidRPr="00DF5377">
        <w:rPr>
          <w:rFonts w:ascii="Times New Roman" w:hAnsi="Times New Roman" w:cs="Times New Roman"/>
          <w:sz w:val="24"/>
          <w:szCs w:val="24"/>
        </w:rPr>
        <w:t>Kaili</w:t>
      </w:r>
      <w:proofErr w:type="spellEnd"/>
      <w:r w:rsidRPr="00DF5377">
        <w:rPr>
          <w:rFonts w:ascii="Times New Roman" w:hAnsi="Times New Roman" w:cs="Times New Roman"/>
          <w:sz w:val="24"/>
          <w:szCs w:val="24"/>
        </w:rPr>
        <w:t xml:space="preserve"> Wang ERC-20R and ERC-721R: Reversible Transactions on </w:t>
      </w:r>
      <w:proofErr w:type="spellStart"/>
      <w:r w:rsidRPr="00DF5377">
        <w:rPr>
          <w:rFonts w:ascii="Times New Roman" w:hAnsi="Times New Roman" w:cs="Times New Roman"/>
          <w:sz w:val="24"/>
          <w:szCs w:val="24"/>
        </w:rPr>
        <w:t>Ethereum</w:t>
      </w:r>
      <w:proofErr w:type="spellEnd"/>
      <w:r w:rsidRPr="00DF5377">
        <w:rPr>
          <w:rFonts w:ascii="Times New Roman" w:hAnsi="Times New Roman" w:cs="Times New Roman"/>
          <w:sz w:val="24"/>
          <w:szCs w:val="24"/>
        </w:rPr>
        <w:t xml:space="preserve"> // </w:t>
      </w:r>
      <w:proofErr w:type="gramStart"/>
      <w:r w:rsidRPr="00DF5377">
        <w:rPr>
          <w:rFonts w:ascii="Times New Roman" w:hAnsi="Times New Roman" w:cs="Times New Roman"/>
          <w:sz w:val="24"/>
          <w:szCs w:val="24"/>
        </w:rPr>
        <w:t>arxiv.org :</w:t>
      </w:r>
      <w:proofErr w:type="gramEnd"/>
      <w:r w:rsidRPr="00DF5377">
        <w:rPr>
          <w:rFonts w:ascii="Times New Roman" w:hAnsi="Times New Roman" w:cs="Times New Roman"/>
          <w:sz w:val="24"/>
          <w:szCs w:val="24"/>
        </w:rPr>
        <w:t xml:space="preserve"> </w:t>
      </w:r>
      <w:proofErr w:type="spellStart"/>
      <w:r w:rsidRPr="00DF5377">
        <w:rPr>
          <w:rFonts w:ascii="Times New Roman" w:hAnsi="Times New Roman" w:cs="Times New Roman"/>
          <w:sz w:val="24"/>
          <w:szCs w:val="24"/>
        </w:rPr>
        <w:t>сайт</w:t>
      </w:r>
      <w:proofErr w:type="spellEnd"/>
      <w:r w:rsidRPr="00DF5377">
        <w:rPr>
          <w:rFonts w:ascii="Times New Roman" w:hAnsi="Times New Roman" w:cs="Times New Roman"/>
          <w:sz w:val="24"/>
          <w:szCs w:val="24"/>
        </w:rPr>
        <w:t>. – URL: https://arxiv.org/pdf/2</w:t>
      </w:r>
      <w:r>
        <w:rPr>
          <w:rFonts w:ascii="Times New Roman" w:hAnsi="Times New Roman" w:cs="Times New Roman"/>
          <w:sz w:val="24"/>
          <w:szCs w:val="24"/>
        </w:rPr>
        <w:t>208.00543.pdf (</w:t>
      </w: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обращения</w:t>
      </w:r>
      <w:proofErr w:type="spellEnd"/>
      <w:r>
        <w:rPr>
          <w:rFonts w:ascii="Times New Roman" w:hAnsi="Times New Roman" w:cs="Times New Roman"/>
          <w:sz w:val="24"/>
          <w:szCs w:val="24"/>
        </w:rPr>
        <w:t>: 29.02.2024</w:t>
      </w:r>
      <w:r w:rsidRPr="00DF5377">
        <w:rPr>
          <w:rFonts w:ascii="Times New Roman" w:hAnsi="Times New Roman" w:cs="Times New Roman"/>
          <w:sz w:val="24"/>
          <w:szCs w:val="24"/>
        </w:rPr>
        <w:t>)</w:t>
      </w:r>
    </w:p>
    <w:sectPr w:rsidR="00DF5377" w:rsidRPr="00DF5377" w:rsidSect="00CE19D8">
      <w:pgSz w:w="12240" w:h="15840"/>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0683"/>
    <w:multiLevelType w:val="hybridMultilevel"/>
    <w:tmpl w:val="18887228"/>
    <w:lvl w:ilvl="0" w:tplc="F4F88AF0">
      <w:start w:val="1"/>
      <w:numFmt w:val="decimal"/>
      <w:lvlText w:val="%1."/>
      <w:lvlJc w:val="left"/>
      <w:pPr>
        <w:ind w:left="1069" w:hanging="360"/>
      </w:pPr>
      <w:rPr>
        <w:rFonts w:ascii="Times New Roman" w:eastAsiaTheme="minorHAnsi"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30E2EBA"/>
    <w:multiLevelType w:val="hybridMultilevel"/>
    <w:tmpl w:val="339C508C"/>
    <w:lvl w:ilvl="0" w:tplc="9DE4A0B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D807D62"/>
    <w:multiLevelType w:val="hybridMultilevel"/>
    <w:tmpl w:val="84C28994"/>
    <w:lvl w:ilvl="0" w:tplc="3344485C">
      <w:numFmt w:val="bullet"/>
      <w:lvlText w:val="-"/>
      <w:lvlJc w:val="left"/>
      <w:pPr>
        <w:ind w:left="1129" w:hanging="360"/>
      </w:pPr>
      <w:rPr>
        <w:rFonts w:ascii="Times New Roman" w:eastAsiaTheme="minorHAnsi"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B7"/>
    <w:rsid w:val="00065AC8"/>
    <w:rsid w:val="006A2125"/>
    <w:rsid w:val="00776FB7"/>
    <w:rsid w:val="009B744A"/>
    <w:rsid w:val="00A02CCC"/>
    <w:rsid w:val="00C56C23"/>
    <w:rsid w:val="00C7762A"/>
    <w:rsid w:val="00CE19D8"/>
    <w:rsid w:val="00DF5377"/>
    <w:rsid w:val="00FA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FAA5"/>
  <w15:chartTrackingRefBased/>
  <w15:docId w15:val="{5DB56D3A-B5CB-4A2D-8B82-BB6CF589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44A"/>
    <w:pPr>
      <w:ind w:left="720"/>
      <w:contextualSpacing/>
    </w:pPr>
  </w:style>
  <w:style w:type="character" w:styleId="a4">
    <w:name w:val="Hyperlink"/>
    <w:basedOn w:val="a0"/>
    <w:uiPriority w:val="99"/>
    <w:unhideWhenUsed/>
    <w:rsid w:val="00A02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ksejsemenov@inter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biath</dc:creator>
  <cp:keywords/>
  <dc:description/>
  <cp:lastModifiedBy>biath</cp:lastModifiedBy>
  <cp:revision>1</cp:revision>
  <dcterms:created xsi:type="dcterms:W3CDTF">2024-02-29T18:55:00Z</dcterms:created>
  <dcterms:modified xsi:type="dcterms:W3CDTF">2024-02-29T20:32:00Z</dcterms:modified>
</cp:coreProperties>
</file>