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3559" w14:textId="4ABAEF68" w:rsidR="007C7C68" w:rsidRDefault="000C53BA" w:rsidP="000C53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Образы оливы и смоковницы в арабо-мусульманской литературе</w:t>
      </w:r>
    </w:p>
    <w:p w14:paraId="4FEAEB60" w14:textId="00535C7A" w:rsid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Шарапов Василий Александрович</w:t>
      </w:r>
    </w:p>
    <w:p w14:paraId="7D4D62F4" w14:textId="79B1510D" w:rsidR="000C53BA" w:rsidRP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53BA">
        <w:rPr>
          <w:rFonts w:ascii="Times New Roman" w:hAnsi="Times New Roman" w:cs="Times New Roman"/>
          <w:i/>
          <w:iCs/>
          <w:sz w:val="24"/>
          <w:szCs w:val="24"/>
        </w:rPr>
        <w:t>Аспирант 1-го года обучения</w:t>
      </w:r>
    </w:p>
    <w:p w14:paraId="20FADEE5" w14:textId="1F0251DF" w:rsidR="000C53BA" w:rsidRP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53BA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507D3162" w14:textId="504E5C4A" w:rsidR="000C53BA" w:rsidRP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53BA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0D2368EA" w14:textId="4CCFAF0E" w:rsidR="000C53BA" w:rsidRP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53B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E-mail: </w:t>
      </w:r>
      <w:hyperlink r:id="rId8" w:history="1">
        <w:r w:rsidRPr="000C53B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laboratory1976</w:t>
        </w:r>
        <w:r w:rsidRPr="000C53B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@</w:t>
        </w:r>
        <w:r w:rsidRPr="000C53BA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gmail.com</w:t>
        </w:r>
      </w:hyperlink>
    </w:p>
    <w:p w14:paraId="0E99C283" w14:textId="77777777" w:rsidR="000C53BA" w:rsidRDefault="000C53BA" w:rsidP="000C5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93C97" w14:textId="6B4E1EC8" w:rsidR="000C53BA" w:rsidRDefault="000C53BA" w:rsidP="000C5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7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5CB">
        <w:rPr>
          <w:rFonts w:ascii="Times New Roman" w:hAnsi="Times New Roman" w:cs="Times New Roman"/>
          <w:sz w:val="24"/>
          <w:szCs w:val="24"/>
        </w:rPr>
        <w:t>Несмотря на длительную, насчитывающую ни одно столетие, историю изучения Корана как основного литературного памятника арабо-мусульманского мира, по-прежнему многие вопросы остаются нерассмотренными в полной мере или вовсе никем незатронутыми, по крайней мере в рамках исследований, претендующих на статус научных. Одн</w:t>
      </w:r>
      <w:r w:rsidR="009576C1">
        <w:rPr>
          <w:rFonts w:ascii="Times New Roman" w:hAnsi="Times New Roman" w:cs="Times New Roman"/>
          <w:sz w:val="24"/>
          <w:szCs w:val="24"/>
        </w:rPr>
        <w:t>ой</w:t>
      </w:r>
      <w:r w:rsidR="009505CB">
        <w:rPr>
          <w:rFonts w:ascii="Times New Roman" w:hAnsi="Times New Roman" w:cs="Times New Roman"/>
          <w:sz w:val="24"/>
          <w:szCs w:val="24"/>
        </w:rPr>
        <w:t xml:space="preserve"> из</w:t>
      </w:r>
      <w:r w:rsidR="009576C1">
        <w:rPr>
          <w:rFonts w:ascii="Times New Roman" w:hAnsi="Times New Roman" w:cs="Times New Roman"/>
          <w:sz w:val="24"/>
          <w:szCs w:val="24"/>
        </w:rPr>
        <w:t xml:space="preserve"> неизученных тем является роль упоминаний сверхъестественной и сакральной флоры в Коране и последующее отражение данных коранических образов в арабо-исламской литературе. Настоящий доклад посвящён лишь части исследования, проведение которого началось при написании диссертации на соискание степени магистра и продолжается в настоящий момент в рамках работы над диссертацией на соискание степени кандидата филологических наук (к.ф.н.). В качестве предмета исследования выбрана роль оливы (араб.</w:t>
      </w:r>
      <w:r w:rsidR="00552ED3" w:rsidRPr="0055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az</w:t>
      </w:r>
      <w:proofErr w:type="spellEnd"/>
      <w:r w:rsidR="00552ED3" w:rsidRPr="00552ED3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zayt</w:t>
      </w:r>
      <w:proofErr w:type="spellEnd"/>
      <w:r w:rsidR="00552ED3" w:rsidRPr="00552ED3"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9576C1">
        <w:rPr>
          <w:rFonts w:ascii="Times New Roman" w:hAnsi="Times New Roman" w:cs="Times New Roman"/>
          <w:sz w:val="24"/>
          <w:szCs w:val="24"/>
        </w:rPr>
        <w:t xml:space="preserve">) и смоковницы </w:t>
      </w:r>
      <w:r w:rsidR="00552ED3" w:rsidRPr="00552ED3">
        <w:rPr>
          <w:rFonts w:ascii="Times New Roman" w:hAnsi="Times New Roman" w:cs="Times New Roman"/>
          <w:sz w:val="24"/>
          <w:szCs w:val="24"/>
        </w:rPr>
        <w:t>(</w:t>
      </w:r>
      <w:r w:rsidR="00552ED3">
        <w:rPr>
          <w:rFonts w:ascii="Times New Roman" w:hAnsi="Times New Roman" w:cs="Times New Roman"/>
          <w:sz w:val="24"/>
          <w:szCs w:val="24"/>
        </w:rPr>
        <w:t xml:space="preserve">араб. </w:t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at</w:t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</w:rPr>
        <w:t>ī</w:t>
      </w:r>
      <w:r w:rsidR="00552ED3" w:rsidRPr="00552ED3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552ED3">
        <w:rPr>
          <w:rFonts w:ascii="Times New Roman" w:hAnsi="Times New Roman" w:cs="Times New Roman"/>
          <w:sz w:val="24"/>
          <w:szCs w:val="24"/>
        </w:rPr>
        <w:t xml:space="preserve">). Объектом исследования служат, главным образом, коранический </w:t>
      </w:r>
      <w:proofErr w:type="spellStart"/>
      <w:r w:rsidR="00552ED3">
        <w:rPr>
          <w:rFonts w:ascii="Times New Roman" w:hAnsi="Times New Roman" w:cs="Times New Roman"/>
          <w:sz w:val="24"/>
          <w:szCs w:val="24"/>
        </w:rPr>
        <w:t>айат</w:t>
      </w:r>
      <w:proofErr w:type="spellEnd"/>
      <w:r w:rsidR="00552ED3" w:rsidRPr="005855BE">
        <w:rPr>
          <w:rFonts w:ascii="Times New Roman" w:hAnsi="Times New Roman" w:cs="Times New Roman"/>
          <w:sz w:val="24"/>
          <w:szCs w:val="24"/>
        </w:rPr>
        <w:t xml:space="preserve"> </w:t>
      </w:r>
      <w:r w:rsidR="00552ED3">
        <w:rPr>
          <w:rFonts w:ascii="Times New Roman" w:hAnsi="Times New Roman" w:cs="Times New Roman"/>
          <w:sz w:val="24"/>
          <w:szCs w:val="24"/>
        </w:rPr>
        <w:t>24:35</w:t>
      </w:r>
      <w:r w:rsidR="005855BE">
        <w:rPr>
          <w:rFonts w:ascii="Times New Roman" w:hAnsi="Times New Roman" w:cs="Times New Roman"/>
          <w:sz w:val="24"/>
          <w:szCs w:val="24"/>
        </w:rPr>
        <w:t xml:space="preserve">, в котором олива напрямую не упоминается, а подразумевается, и </w:t>
      </w:r>
      <w:proofErr w:type="spellStart"/>
      <w:r w:rsidR="005855BE">
        <w:rPr>
          <w:rFonts w:ascii="Times New Roman" w:hAnsi="Times New Roman" w:cs="Times New Roman"/>
          <w:sz w:val="24"/>
          <w:szCs w:val="24"/>
        </w:rPr>
        <w:t>айат</w:t>
      </w:r>
      <w:proofErr w:type="spellEnd"/>
      <w:r w:rsidR="005855BE">
        <w:rPr>
          <w:rFonts w:ascii="Times New Roman" w:hAnsi="Times New Roman" w:cs="Times New Roman"/>
          <w:sz w:val="24"/>
          <w:szCs w:val="24"/>
        </w:rPr>
        <w:t xml:space="preserve"> 95:1. Основополагающим источником информации выступают труды арабо-мусульманской экзегетической мысли. Работы отечественной и зарубежной научной мысли, за исключением магистерской диссертации «Сакральная флора в арабо-мусульманской литературе», при работе над докладом не задействуются ввиду отсутствия авторитетных </w:t>
      </w:r>
      <w:r w:rsidR="00272DC4">
        <w:rPr>
          <w:rFonts w:ascii="Times New Roman" w:hAnsi="Times New Roman" w:cs="Times New Roman"/>
          <w:sz w:val="24"/>
          <w:szCs w:val="24"/>
        </w:rPr>
        <w:t>исследований</w:t>
      </w:r>
      <w:r w:rsidR="005855BE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="00272D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819B4" w14:textId="04CFA5E9" w:rsidR="00272DC4" w:rsidRDefault="00272DC4" w:rsidP="000C5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проведённого исследования выяснилось, что олива используется не только для описания сверхъестественного растения, но и как </w:t>
      </w:r>
      <w:r w:rsidR="0023005D">
        <w:rPr>
          <w:rFonts w:ascii="Times New Roman" w:hAnsi="Times New Roman" w:cs="Times New Roman"/>
          <w:sz w:val="24"/>
          <w:szCs w:val="24"/>
        </w:rPr>
        <w:t>некий образ,</w:t>
      </w:r>
      <w:r>
        <w:rPr>
          <w:rFonts w:ascii="Times New Roman" w:hAnsi="Times New Roman" w:cs="Times New Roman"/>
          <w:sz w:val="24"/>
          <w:szCs w:val="24"/>
        </w:rPr>
        <w:t xml:space="preserve"> отсылающий к одному из сакральных объектов дольнего мира, подобное наблюдается и со смоковницей. </w:t>
      </w:r>
      <w:r w:rsidR="0023005D">
        <w:rPr>
          <w:rFonts w:ascii="Times New Roman" w:hAnsi="Times New Roman" w:cs="Times New Roman"/>
          <w:sz w:val="24"/>
          <w:szCs w:val="24"/>
        </w:rPr>
        <w:t xml:space="preserve">Именно этой роли коранических контекстов с оливой и смоковницей посвящён настоящий доклад, в рамках которого автор сопоставляет с отражением данных растений в художественной арабо-мусульманской литературе. </w:t>
      </w:r>
    </w:p>
    <w:p w14:paraId="3DDBFC36" w14:textId="77777777" w:rsidR="0023005D" w:rsidRDefault="0023005D" w:rsidP="000C5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DE455" w14:textId="0913C0F0" w:rsidR="0023005D" w:rsidRPr="0023005D" w:rsidRDefault="0023005D" w:rsidP="000C53B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05D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литературы: </w:t>
      </w:r>
    </w:p>
    <w:p w14:paraId="4D2D7A45" w14:textId="7ACD6B4C" w:rsidR="0023005D" w:rsidRDefault="0023005D" w:rsidP="000C5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русском языке</w:t>
      </w:r>
    </w:p>
    <w:p w14:paraId="289FC0F6" w14:textId="3D70FF43" w:rsidR="0023005D" w:rsidRDefault="0023005D" w:rsidP="0023005D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Коран. Перевод Э. Кулиева</w:t>
      </w:r>
    </w:p>
    <w:p w14:paraId="4479B2E6" w14:textId="2B0DF21B" w:rsidR="0023005D" w:rsidRDefault="0023005D" w:rsidP="0023005D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Коран. Перевод И.Ю. Крачковского </w:t>
      </w:r>
    </w:p>
    <w:p w14:paraId="15E772E4" w14:textId="73FAD3DA" w:rsidR="0023005D" w:rsidRDefault="0023005D" w:rsidP="0023005D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Магистерская диссертация по теме: «Сакральная флора в арабо-мусульманской литературе». Автор Шарапов В.А. Научный руководитель к.ф.н.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</w:t>
      </w:r>
    </w:p>
    <w:p w14:paraId="693E3E56" w14:textId="2D8F0135" w:rsidR="0023005D" w:rsidRDefault="0023005D" w:rsidP="00230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арабском языке</w:t>
      </w:r>
    </w:p>
    <w:p w14:paraId="37B1184F" w14:textId="565E9FD9" w:rsidR="0023005D" w:rsidRDefault="0023005D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r w:rsidRPr="0023005D">
        <w:rPr>
          <w:rFonts w:ascii="Times New Roman" w:hAnsi="Times New Roman" w:cs="Times New Roman"/>
          <w:sz w:val="24"/>
          <w:szCs w:val="24"/>
        </w:rPr>
        <w:t>а‘</w:t>
      </w:r>
      <w:r>
        <w:rPr>
          <w:rFonts w:ascii="Times New Roman" w:hAnsi="Times New Roman" w:cs="Times New Roman"/>
          <w:sz w:val="24"/>
          <w:szCs w:val="24"/>
        </w:rPr>
        <w:t>афар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Мухаммад ибн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noBreakHyphen/>
        <w:t>Табари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Джами</w:t>
      </w:r>
      <w:r w:rsidRPr="0023005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B6801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байан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тафсир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B6801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Кур</w:t>
      </w:r>
      <w:r w:rsidRPr="0023005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</w:p>
    <w:p w14:paraId="6131B381" w14:textId="321FBB18" w:rsidR="00DB6801" w:rsidRDefault="00DB6801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80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DB6801">
        <w:rPr>
          <w:rFonts w:ascii="Times New Roman" w:hAnsi="Times New Roman" w:cs="Times New Roman"/>
          <w:sz w:val="24"/>
          <w:szCs w:val="24"/>
        </w:rPr>
        <w:t>Имад</w:t>
      </w:r>
      <w:proofErr w:type="spellEnd"/>
      <w:r w:rsidRPr="00DB6801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B6801">
        <w:rPr>
          <w:rFonts w:ascii="Times New Roman" w:hAnsi="Times New Roman" w:cs="Times New Roman"/>
          <w:sz w:val="24"/>
          <w:szCs w:val="24"/>
        </w:rPr>
        <w:t>Дин Абу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B680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DB6801">
        <w:rPr>
          <w:rFonts w:ascii="Times New Roman" w:hAnsi="Times New Roman" w:cs="Times New Roman"/>
          <w:sz w:val="24"/>
          <w:szCs w:val="24"/>
        </w:rPr>
        <w:t>Фида</w:t>
      </w:r>
      <w:proofErr w:type="spellEnd"/>
      <w:r w:rsidRPr="00DB680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</w:t>
      </w:r>
      <w:r w:rsidRPr="00DB6801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ибн </w:t>
      </w:r>
      <w:r w:rsidRPr="00DB6801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Умар ибн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Димашки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Тафсир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Кур</w:t>
      </w:r>
      <w:r w:rsidRPr="00DB680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B680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азим</w:t>
      </w:r>
      <w:proofErr w:type="spellEnd"/>
    </w:p>
    <w:p w14:paraId="032F2ED5" w14:textId="53732E40" w:rsidR="00DB6801" w:rsidRDefault="00DB6801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Джалал ад</w:t>
      </w:r>
      <w:r>
        <w:rPr>
          <w:rFonts w:ascii="Times New Roman" w:hAnsi="Times New Roman" w:cs="Times New Roman"/>
          <w:sz w:val="24"/>
          <w:szCs w:val="24"/>
        </w:rPr>
        <w:noBreakHyphen/>
        <w:t>Дин ас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Суйути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Джалал ад</w:t>
      </w:r>
      <w:r>
        <w:rPr>
          <w:rFonts w:ascii="Times New Roman" w:hAnsi="Times New Roman" w:cs="Times New Roman"/>
          <w:sz w:val="24"/>
          <w:szCs w:val="24"/>
        </w:rPr>
        <w:noBreakHyphen/>
        <w:t>Дин ал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Махалли.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Тафсир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Джалалайн</w:t>
      </w:r>
      <w:proofErr w:type="spellEnd"/>
    </w:p>
    <w:p w14:paraId="74A45FE1" w14:textId="04F63971" w:rsidR="0023005D" w:rsidRPr="0023005D" w:rsidRDefault="00DB6801" w:rsidP="0023005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Абу</w:t>
      </w:r>
      <w:r>
        <w:rPr>
          <w:rFonts w:ascii="Times New Roman" w:hAnsi="Times New Roman" w:cs="Times New Roman"/>
          <w:sz w:val="24"/>
          <w:szCs w:val="24"/>
        </w:rPr>
        <w:noBreakHyphen/>
        <w:t>л</w:t>
      </w:r>
      <w:r>
        <w:rPr>
          <w:rFonts w:ascii="Times New Roman" w:hAnsi="Times New Roman" w:cs="Times New Roman"/>
          <w:sz w:val="24"/>
          <w:szCs w:val="24"/>
        </w:rPr>
        <w:noBreakHyphen/>
        <w:t>Хасан ал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Маварди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Ан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нукат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B680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уйун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68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005D" w:rsidRPr="0023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CD30" w14:textId="77777777" w:rsidR="005855BE" w:rsidRDefault="005855BE" w:rsidP="005855BE">
      <w:pPr>
        <w:spacing w:after="0" w:line="240" w:lineRule="auto"/>
      </w:pPr>
      <w:r>
        <w:separator/>
      </w:r>
    </w:p>
  </w:endnote>
  <w:endnote w:type="continuationSeparator" w:id="0">
    <w:p w14:paraId="0D01DD21" w14:textId="77777777" w:rsidR="005855BE" w:rsidRDefault="005855BE" w:rsidP="0058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A5E8" w14:textId="77777777" w:rsidR="005855BE" w:rsidRDefault="005855BE" w:rsidP="005855BE">
      <w:pPr>
        <w:spacing w:after="0" w:line="240" w:lineRule="auto"/>
      </w:pPr>
      <w:r>
        <w:separator/>
      </w:r>
    </w:p>
  </w:footnote>
  <w:footnote w:type="continuationSeparator" w:id="0">
    <w:p w14:paraId="2686DADC" w14:textId="77777777" w:rsidR="005855BE" w:rsidRDefault="005855BE" w:rsidP="0058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01C5"/>
    <w:multiLevelType w:val="hybridMultilevel"/>
    <w:tmpl w:val="CAEC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8001D"/>
    <w:multiLevelType w:val="hybridMultilevel"/>
    <w:tmpl w:val="7750C6F8"/>
    <w:lvl w:ilvl="0" w:tplc="250A47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17534066">
    <w:abstractNumId w:val="0"/>
  </w:num>
  <w:num w:numId="2" w16cid:durableId="171214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BA"/>
    <w:rsid w:val="000C53BA"/>
    <w:rsid w:val="0023005D"/>
    <w:rsid w:val="00272DC4"/>
    <w:rsid w:val="00552ED3"/>
    <w:rsid w:val="005855BE"/>
    <w:rsid w:val="007C7C68"/>
    <w:rsid w:val="009505CB"/>
    <w:rsid w:val="009576C1"/>
    <w:rsid w:val="00D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670"/>
  <w15:chartTrackingRefBased/>
  <w15:docId w15:val="{72EA41CA-8CF8-4999-9242-BE51509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3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53BA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855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55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855BE"/>
    <w:rPr>
      <w:vertAlign w:val="superscript"/>
    </w:rPr>
  </w:style>
  <w:style w:type="paragraph" w:styleId="a8">
    <w:name w:val="List Paragraph"/>
    <w:basedOn w:val="a"/>
    <w:uiPriority w:val="34"/>
    <w:qFormat/>
    <w:rsid w:val="0023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y19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7CD2-6558-4489-8627-1E926B53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Wolf</dc:creator>
  <cp:keywords/>
  <dc:description/>
  <cp:lastModifiedBy>Alex Wolf</cp:lastModifiedBy>
  <cp:revision>1</cp:revision>
  <dcterms:created xsi:type="dcterms:W3CDTF">2024-02-29T18:59:00Z</dcterms:created>
  <dcterms:modified xsi:type="dcterms:W3CDTF">2024-02-29T20:47:00Z</dcterms:modified>
</cp:coreProperties>
</file>