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B5" w:rsidRPr="006D2AB5" w:rsidRDefault="00240128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Деконструкция</w:t>
      </w:r>
      <w:r w:rsidR="006D2AB5" w:rsidRPr="006D2A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жанра «</w:t>
      </w:r>
      <w:proofErr w:type="spellStart"/>
      <w:r w:rsidR="006D2AB5" w:rsidRPr="006D2A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рихла</w:t>
      </w:r>
      <w:proofErr w:type="spellEnd"/>
      <w:r w:rsidR="006D2AB5" w:rsidRPr="006D2A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 в романном творчестве оманского писателя</w:t>
      </w:r>
    </w:p>
    <w:p w:rsidR="006D2AB5" w:rsidRPr="006D2AB5" w:rsidRDefault="006D2AB5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D2A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Али аль-</w:t>
      </w:r>
      <w:proofErr w:type="spellStart"/>
      <w:r w:rsidRPr="006D2AB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Ма‘мари</w:t>
      </w:r>
      <w:proofErr w:type="spellEnd"/>
    </w:p>
    <w:p w:rsidR="006D2AB5" w:rsidRPr="00E52A86" w:rsidRDefault="006D2AB5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E52A8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Волощенко</w:t>
      </w:r>
      <w:proofErr w:type="spellEnd"/>
      <w:r w:rsidRPr="00E52A8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Глеб Эдуардович</w:t>
      </w:r>
    </w:p>
    <w:p w:rsidR="006D2AB5" w:rsidRPr="006D2AB5" w:rsidRDefault="006D2AB5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Ревизор</w:t>
      </w:r>
    </w:p>
    <w:p w:rsidR="006D2AB5" w:rsidRPr="006D2AB5" w:rsidRDefault="006D2AB5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Региональная общественная организация «Русско-арабский центр многопрофильного сотрудничества», Санкт-Петербург, Россия</w:t>
      </w:r>
    </w:p>
    <w:p w:rsidR="006D2AB5" w:rsidRPr="006D2AB5" w:rsidRDefault="006D2AB5" w:rsidP="00E52A86">
      <w:pPr>
        <w:spacing w:after="200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D2AB5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E</w:t>
      </w:r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–</w:t>
      </w:r>
      <w:r w:rsidRPr="006D2AB5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mail</w:t>
      </w:r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: </w:t>
      </w:r>
      <w:proofErr w:type="spellStart"/>
      <w:r w:rsidRPr="006D2AB5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glebvolko</w:t>
      </w:r>
      <w:proofErr w:type="spellEnd"/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@</w:t>
      </w:r>
      <w:r w:rsidRPr="006D2AB5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mail</w:t>
      </w:r>
      <w:r w:rsidRPr="006D2AB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  <w:proofErr w:type="spellStart"/>
      <w:r w:rsidRPr="006D2AB5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ru</w:t>
      </w:r>
      <w:proofErr w:type="spellEnd"/>
    </w:p>
    <w:p w:rsidR="000840A3" w:rsidRDefault="006D2AB5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исследование посвящено романам оманского писателя</w:t>
      </w:r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 аль-</w:t>
      </w:r>
      <w:proofErr w:type="spellStart"/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>Ма‘мари</w:t>
      </w:r>
      <w:proofErr w:type="spellEnd"/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(1958–2013)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«Пространства 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последнего желания» (1999</w:t>
      </w:r>
      <w:r w:rsidR="00B126FD">
        <w:rPr>
          <w:rFonts w:ascii="Times New Roman" w:eastAsia="Times New Roman" w:hAnsi="Times New Roman" w:cs="Times New Roman"/>
          <w:color w:val="000000"/>
          <w:sz w:val="24"/>
          <w:szCs w:val="24"/>
        </w:rPr>
        <w:t>) [2</w:t>
      </w:r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>],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«Холм размышлений» (2003</w:t>
      </w:r>
      <w:r w:rsidR="00B126FD">
        <w:rPr>
          <w:rFonts w:ascii="Times New Roman" w:eastAsia="Times New Roman" w:hAnsi="Times New Roman" w:cs="Times New Roman"/>
          <w:color w:val="000000"/>
          <w:sz w:val="24"/>
          <w:szCs w:val="24"/>
        </w:rPr>
        <w:t>) [4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], «Шепот мостов» (2007) [3] и «</w:t>
      </w:r>
      <w:proofErr w:type="spellStart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Орикс</w:t>
      </w:r>
      <w:proofErr w:type="spellEnd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» (2011</w:t>
      </w:r>
      <w:r w:rsidRPr="006D2AB5">
        <w:rPr>
          <w:rFonts w:ascii="Times New Roman" w:eastAsia="Times New Roman" w:hAnsi="Times New Roman" w:cs="Times New Roman"/>
          <w:color w:val="000000"/>
          <w:sz w:val="24"/>
          <w:szCs w:val="24"/>
        </w:rPr>
        <w:t>) [1].</w:t>
      </w:r>
      <w:r w:rsidR="00B2407B" w:rsidRPr="00B2407B">
        <w:t xml:space="preserve"> 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Аль-</w:t>
      </w:r>
      <w:proofErr w:type="spellStart"/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240128" w:rsidRP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B2407B" w:rsidRP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B2407B" w:rsidRP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начавший свой творческий путь </w:t>
      </w:r>
      <w:proofErr w:type="gramStart"/>
      <w:r w:rsidR="00B2407B" w:rsidRP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начале</w:t>
      </w:r>
      <w:proofErr w:type="gramEnd"/>
      <w:r w:rsid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1990-х гг.</w:t>
      </w:r>
      <w:r w:rsidR="00B2407B" w:rsidRP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>, считает</w:t>
      </w:r>
      <w:r w:rsid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>ся одним из наиболее ярких представителей</w:t>
      </w:r>
      <w:r w:rsidR="00B2407B" w:rsidRPr="00B2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 оманской литературы, чьи книги вызвали неподдельный интерес не только среди литераторов и критиков в Омане, но и в других арабских странах.</w:t>
      </w:r>
      <w:r w:rsidR="00E1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Композиционно романы </w:t>
      </w:r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писателя можно отнести к традиционному в арабской литературе жанру «</w:t>
      </w:r>
      <w:proofErr w:type="spellStart"/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котором 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поднимается тема путешествий</w:t>
      </w:r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дальние страны (в Новое и Новейшее время путь рассказчика обычно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Европу и Америку) и</w:t>
      </w:r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мства</w:t>
      </w:r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новой культурой. В своих романах аль-</w:t>
      </w:r>
      <w:proofErr w:type="spellStart"/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840A3" w:rsidRP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описывает, от первого лица, приключения своих героев в США, Турции, Великобритании и других государствах.</w:t>
      </w:r>
    </w:p>
    <w:p w:rsidR="000840A3" w:rsidRDefault="000840A3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жанра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имели определенную просветительскую и дидактическую направленность. Особенно важную роль подобная литература о путешествиях приобрела в рамках арабского литературного обновления, начавшегося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08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Египте, Ливане и Сирии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став одним из побудительных мотивов для реформирования традиционного а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>рабского общества и возникновения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идей арабского национализма. 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</w:t>
      </w:r>
      <w:r w:rsidR="00244C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арабских 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 П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ерсидского залива (в том числе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Омане) процесс литературного обновления, пришедшийся </w:t>
      </w:r>
      <w:proofErr w:type="gramStart"/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1960-х гг., стал результатом уже начавшегося экономического и социального подъема этого региона</w:t>
      </w:r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. По этой причине</w:t>
      </w:r>
      <w:r w:rsid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таковой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в просветительской литературе</w:t>
      </w:r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числе «</w:t>
      </w:r>
      <w:proofErr w:type="spellStart"/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призывавшей читателей к пересмотру устаревших норм,</w:t>
      </w:r>
      <w:r w:rsid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было</w:t>
      </w:r>
      <w:r w:rsid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A69" w:rsidRP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[6</w:t>
      </w:r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, с. 68</w:t>
      </w:r>
      <w:r w:rsidR="00CA1A69" w:rsidRP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</w:t>
      </w:r>
      <w:r w:rsidR="00244C57">
        <w:rPr>
          <w:rFonts w:ascii="Times New Roman" w:eastAsia="Times New Roman" w:hAnsi="Times New Roman" w:cs="Times New Roman"/>
          <w:color w:val="000000"/>
          <w:sz w:val="24"/>
          <w:szCs w:val="24"/>
        </w:rPr>
        <w:t>е, оманские литераторы периодически</w:t>
      </w:r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обращаются к жанру «</w:t>
      </w:r>
      <w:proofErr w:type="spellStart"/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», используя традиционные формы повествования для выражения оригинального содержания.</w:t>
      </w:r>
    </w:p>
    <w:p w:rsidR="003E0EE1" w:rsidRDefault="003E0EE1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настоящей работы заключается в изучении того, какие идеи А. аль-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вкладывает в свои романы, стилизованные под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 каким образом подобная форма способствует выражению авторской мысли. 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исследования и, как следствие, его научная новизна обус</w:t>
      </w:r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ловлены тем, что творчество 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аль-</w:t>
      </w:r>
      <w:proofErr w:type="spellStart"/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9132B7" w:rsidRP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несмотря на его высокую оценку арабскими критиками,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 не известно за пределами арабского мира. Что касается оманской литературы в целом, то она также практически не изучена в отечественном и зарубежном востоковедении. Стоит отметить, что, пожалуй, единственной крупной раб</w:t>
      </w:r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отой по этой теме до сих пор остается монография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 исследовательницы Б.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Михалак-Пикульской</w:t>
      </w:r>
      <w:proofErr w:type="spellEnd"/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посвященная оманской поэзии и проз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период с 1970 по 2000 гг. [5</w:t>
      </w:r>
      <w:r w:rsidRPr="003E0EE1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331E21" w:rsidRDefault="00B126FD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</w:t>
      </w:r>
      <w:r w:rsidR="00331E21" w:rsidRP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основа исследования заключается</w:t>
      </w:r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31E21" w:rsidRP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анализе вышеупомянутых ч</w:t>
      </w:r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етырех романов с опорой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описательный и сравнительно-сопоставительный методы</w:t>
      </w:r>
      <w:r w:rsid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 была привлечена дополнительная литература (критические статьи и т.д.)</w:t>
      </w:r>
      <w:r w:rsidR="00331E21" w:rsidRP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дополнительных 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 о творчестве 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аль-</w:t>
      </w:r>
      <w:proofErr w:type="spellStart"/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9132B7" w:rsidRP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331E21" w:rsidRP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331E21" w:rsidRPr="00331E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6FD" w:rsidRDefault="00B126FD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6FD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проведенного исследования были сделаны следующие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Во-первых, 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в романах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06C52" w:rsidRP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развенчивающих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империалистические амбиции западных держав и саму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ю концепцию государства,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первый план 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выводится идея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принципиальном равенстве всех людей. Неоднократно герои аль-</w:t>
      </w:r>
      <w:proofErr w:type="spellStart"/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06C52" w:rsidRP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высказывают мысль, что принадлежность к той или иной культуре, религии и даже национальности – личное дело каждого человека. Рассказчики в романах этого автора, путешествуя по разным странам и континентам, сталкиваются с представителями 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 и </w:t>
      </w:r>
      <w:r w:rsidR="00106C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вероисповеданий, свободно находя с ними общий язык. 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аль-</w:t>
      </w:r>
      <w:proofErr w:type="spellStart"/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1D04A0" w:rsidRP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сводит идею «столкновения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цивилизаций» к различиям между личностями: каждый человек имеет право жить в соответствии с собственными убеждениями, которые ничем не лучше и не хуже убеждений других людей. </w:t>
      </w:r>
      <w:proofErr w:type="gramStart"/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Мысль автора о базовом равенстве всех людей и 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 свободно заимс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твовать достижения иных культур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предпочтений конкретного че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ловека) нивелирует самую дидактическую концепцию</w:t>
      </w:r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жанра «</w:t>
      </w:r>
      <w:proofErr w:type="spellStart"/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1D04A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заключается в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демонстрации принципиальных различий между арабо-исламской и западной культурами</w:t>
      </w:r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>, их преимуществ и недостатков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Путешествия героев аль-</w:t>
      </w:r>
      <w:proofErr w:type="spellStart"/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927B60" w:rsidRP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служат тому, чтобы не научить их чему-то принципиально новому, а чтобы дать им возможность найти единство </w:t>
      </w:r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однородность </w:t>
      </w:r>
      <w:r w:rsid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кажущемся многообразии мира.</w:t>
      </w:r>
    </w:p>
    <w:p w:rsidR="00927B60" w:rsidRDefault="00927B60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ме того, смысловое переосмысление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рихли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романах аль-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927B6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формальной деконструкции 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жанра.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романах «Пространства последнего желания» и «Шепот мостов» поводом для поездки геро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я за рубеж 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учеба или работа, а туризм</w:t>
      </w:r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>. В романе «Холм размышлений» герой отправляется в путешествие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</w:t>
      </w:r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самому нести свою идею равенства другим народам. В то же время в романе «</w:t>
      </w:r>
      <w:proofErr w:type="spellStart"/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>Орикс</w:t>
      </w:r>
      <w:proofErr w:type="spellEnd"/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>» типичные клише жанра (вроде общения героя с иностранными женщинами или описание иностранного правительства) под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в нарочито пародийном ключе, очевидном в контексте антиимпериалистических и </w:t>
      </w:r>
      <w:proofErr w:type="spellStart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антиэтатистских</w:t>
      </w:r>
      <w:proofErr w:type="spellEnd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взглядов писателя. Так,</w:t>
      </w:r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глазах рассказчика (оманца, учащегося в Лондонском университете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1970-х гг.</w:t>
      </w:r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агенты британского империализма выглядят как извращенцы и </w:t>
      </w:r>
      <w:proofErr w:type="gramStart"/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>пьяницы</w:t>
      </w:r>
      <w:proofErr w:type="gramEnd"/>
      <w:r w:rsidR="00591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практически все женщины стремятся переспать с героем. </w:t>
      </w:r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факт даже подается автором нейтрально, без положительных или негативных оценок, свойственных жанру «</w:t>
      </w:r>
      <w:proofErr w:type="spellStart"/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1A65E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27C02" w:rsidRPr="00591FEC" w:rsidRDefault="00E52A86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Али</w:t>
      </w:r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аль-</w:t>
      </w:r>
      <w:proofErr w:type="spellStart"/>
      <w:r w:rsid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9132B7" w:rsidRPr="009132B7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="00B27C02" w:rsidRP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</w:t>
      </w:r>
      <w:proofErr w:type="spellEnd"/>
      <w:r w:rsidR="00B27C02" w:rsidRP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признан оманской критикой одним из наиболее </w:t>
      </w:r>
      <w:bookmarkStart w:id="0" w:name="_GoBack"/>
      <w:bookmarkEnd w:id="0"/>
      <w:r w:rsidR="00B27C02" w:rsidRP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самобытных оманских писателей, то настоящее исследование можно использовать при дальнейшем изучении оманской литературы.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частности, можно </w:t>
      </w:r>
      <w:r w:rsidR="00B27C02" w:rsidRP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данное исследование в его тематических границах:</w:t>
      </w:r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переосмысление жанра «</w:t>
      </w:r>
      <w:proofErr w:type="spellStart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рихла</w:t>
      </w:r>
      <w:proofErr w:type="spellEnd"/>
      <w:r w:rsidR="00B27C02">
        <w:rPr>
          <w:rFonts w:ascii="Times New Roman" w:eastAsia="Times New Roman" w:hAnsi="Times New Roman" w:cs="Times New Roman"/>
          <w:color w:val="000000"/>
          <w:sz w:val="24"/>
          <w:szCs w:val="24"/>
        </w:rPr>
        <w:t>» в произведениях современных писателей Омана и других арабских стран Персидского залива.</w:t>
      </w:r>
    </w:p>
    <w:p w:rsidR="00B62411" w:rsidRDefault="0093713A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93713A" w:rsidRPr="00240128" w:rsidRDefault="001119E4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1481B" w:rsidRPr="000F7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‘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="00E1481B" w:rsidRPr="000F7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ī 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="00E1481B" w:rsidRPr="000F7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</w:t>
      </w:r>
      <w:r w:rsidR="00E1481B" w:rsidRPr="000F7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‘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mar</w:t>
      </w:r>
      <w:r w:rsidR="00E1481B" w:rsidRPr="000F7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ī.</w:t>
      </w:r>
      <w:r w:rsidR="00E1481B" w:rsidRP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Bin</w:t>
      </w:r>
      <w:r w:rsidR="00E1481B" w:rsidRP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E1481B" w:rsidRP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>ū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</w:t>
      </w:r>
      <w:r w:rsidR="00E1481B" w:rsidRPr="000F7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‘.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Riw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āī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ā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hira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2011.</w:t>
      </w:r>
      <w:proofErr w:type="gram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3713A" w:rsidRPr="0093713A" w:rsidRDefault="0093713A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‘</w:t>
      </w:r>
      <w:proofErr w:type="spellStart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ī</w:t>
      </w:r>
      <w:proofErr w:type="spellEnd"/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-</w:t>
      </w:r>
      <w:proofErr w:type="spellStart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</w:t>
      </w:r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‘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mar</w:t>
      </w:r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ī</w:t>
      </w:r>
      <w:proofErr w:type="spellEnd"/>
      <w:r w:rsidR="00E1481B" w:rsidRPr="00240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Faḍ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ā’ā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ġ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-’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aẖ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ī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Riw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āī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Dimashq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2014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1481B" w:rsidRPr="00E1481B" w:rsidRDefault="0093713A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‘</w:t>
      </w:r>
      <w:proofErr w:type="spellStart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Alī</w:t>
      </w:r>
      <w:proofErr w:type="spellEnd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al-</w:t>
      </w:r>
      <w:proofErr w:type="spellStart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Ma‘marī</w:t>
      </w:r>
      <w:proofErr w:type="spellEnd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Hams al-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jusūr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Riwāīa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Al-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Qāhira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2007.</w:t>
      </w:r>
      <w:proofErr w:type="gramEnd"/>
    </w:p>
    <w:p w:rsidR="00B62411" w:rsidRPr="00E1481B" w:rsidRDefault="0093713A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119E4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1481B"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‘</w:t>
      </w:r>
      <w:proofErr w:type="spellStart"/>
      <w:r w:rsidR="00E1481B"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Alī</w:t>
      </w:r>
      <w:proofErr w:type="spellEnd"/>
      <w:r w:rsidR="00E1481B"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al-</w:t>
      </w:r>
      <w:proofErr w:type="spellStart"/>
      <w:r w:rsidR="00E1481B"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Ma‘marī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Rābīat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al-</w:t>
      </w:r>
      <w:proofErr w:type="spell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ẖuṭṭār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Riwāīa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Dimashq</w:t>
      </w:r>
      <w:proofErr w:type="spell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2014.</w:t>
      </w:r>
      <w:proofErr w:type="gramEnd"/>
    </w:p>
    <w:p w:rsidR="00B62411" w:rsidRDefault="0093713A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119E4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Michalak-Pikulska</w:t>
      </w:r>
      <w:proofErr w:type="spellEnd"/>
      <w:r w:rsidR="00E1481B" w:rsidRPr="00E14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B.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Modern poetry and prose of Oman. </w:t>
      </w:r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1970–2000.</w:t>
      </w:r>
      <w:proofErr w:type="gramEnd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Krak</w:t>
      </w:r>
      <w:proofErr w:type="spellEnd"/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ó</w:t>
      </w:r>
      <w:r w:rsidR="00E1481B" w:rsidRPr="00E148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="00E1481B" w:rsidRPr="00240128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  <w:proofErr w:type="gramEnd"/>
    </w:p>
    <w:p w:rsidR="00CA1A69" w:rsidRPr="00CA1A69" w:rsidRDefault="00CA1A69" w:rsidP="00E52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Суворов М.</w:t>
      </w:r>
      <w:r w:rsidR="003E0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A1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. Специфика просветительского этапа в развитии современной художественной прозы стран Аравии //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 СПбГУ. Сер. 13. 2012, №3, с</w:t>
      </w:r>
      <w:r w:rsidRPr="00CA1A69">
        <w:rPr>
          <w:rFonts w:ascii="Times New Roman" w:eastAsia="Times New Roman" w:hAnsi="Times New Roman" w:cs="Times New Roman"/>
          <w:color w:val="000000"/>
          <w:sz w:val="24"/>
          <w:szCs w:val="24"/>
        </w:rPr>
        <w:t>. 63–71</w:t>
      </w:r>
    </w:p>
    <w:p w:rsidR="00B62411" w:rsidRPr="00CA1A69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713A" w:rsidRPr="00CA1A69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713A" w:rsidRPr="00CA1A6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B5"/>
    <w:rsid w:val="000007D1"/>
    <w:rsid w:val="000840A3"/>
    <w:rsid w:val="000967D7"/>
    <w:rsid w:val="000F76EA"/>
    <w:rsid w:val="00106C52"/>
    <w:rsid w:val="001119E4"/>
    <w:rsid w:val="001A65E5"/>
    <w:rsid w:val="001D04A0"/>
    <w:rsid w:val="00240128"/>
    <w:rsid w:val="00244C57"/>
    <w:rsid w:val="00275BB0"/>
    <w:rsid w:val="002A6A2D"/>
    <w:rsid w:val="002C13F5"/>
    <w:rsid w:val="00331E21"/>
    <w:rsid w:val="003567BA"/>
    <w:rsid w:val="003D58FC"/>
    <w:rsid w:val="003E0EE1"/>
    <w:rsid w:val="004F14BC"/>
    <w:rsid w:val="00591FEC"/>
    <w:rsid w:val="005E386D"/>
    <w:rsid w:val="006553C3"/>
    <w:rsid w:val="006B339E"/>
    <w:rsid w:val="006D2AB5"/>
    <w:rsid w:val="007B4530"/>
    <w:rsid w:val="00884E49"/>
    <w:rsid w:val="009132B7"/>
    <w:rsid w:val="00927B60"/>
    <w:rsid w:val="0093713A"/>
    <w:rsid w:val="00B126FD"/>
    <w:rsid w:val="00B2407B"/>
    <w:rsid w:val="00B27C02"/>
    <w:rsid w:val="00B62411"/>
    <w:rsid w:val="00CA0150"/>
    <w:rsid w:val="00CA1A69"/>
    <w:rsid w:val="00DB4176"/>
    <w:rsid w:val="00DE6E76"/>
    <w:rsid w:val="00E1481B"/>
    <w:rsid w:val="00E47437"/>
    <w:rsid w:val="00E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3;&#1077;&#1073;\OneDrive\&#1056;&#1072;&#1073;&#1086;&#1095;&#1080;&#1081;%20&#1089;&#1090;&#1086;&#1083;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197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5</cp:revision>
  <dcterms:created xsi:type="dcterms:W3CDTF">2024-02-16T14:18:00Z</dcterms:created>
  <dcterms:modified xsi:type="dcterms:W3CDTF">2024-02-16T18:23:00Z</dcterms:modified>
</cp:coreProperties>
</file>