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B80E" w14:textId="12F63D96" w:rsidR="00B62411" w:rsidRDefault="00E43C6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Природные ресурсы Израиля и вопрос ресурсного проклятия на примере разных стран</w:t>
      </w:r>
    </w:p>
    <w:p w14:paraId="51A39EDE" w14:textId="7185BDC4" w:rsidR="00B62411" w:rsidRDefault="00E43C65" w:rsidP="00E43C6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Степанова Олеся Андреевна</w:t>
      </w:r>
      <w:r w:rsidR="001119E4">
        <w:rPr>
          <w:rFonts w:ascii="Times New Roman" w:eastAsia="Times New Roman" w:hAnsi="Times New Roman" w:cs="Times New Roman"/>
          <w:b/>
          <w:i/>
          <w:color w:val="000000"/>
          <w:sz w:val="24"/>
          <w:szCs w:val="24"/>
        </w:rPr>
        <w:t>,</w:t>
      </w:r>
      <w:r w:rsidR="001119E4">
        <w:rPr>
          <w:rFonts w:ascii="Times New Roman" w:eastAsia="Times New Roman" w:hAnsi="Times New Roman" w:cs="Times New Roman"/>
          <w:b/>
          <w:i/>
          <w:color w:val="000000"/>
          <w:sz w:val="24"/>
          <w:szCs w:val="24"/>
          <w:vertAlign w:val="superscript"/>
        </w:rPr>
        <w:t>1</w:t>
      </w:r>
      <w:r w:rsidR="001119E4">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Филина Анастасия Алексеевна</w:t>
      </w:r>
      <w:r>
        <w:rPr>
          <w:rFonts w:ascii="Times New Roman" w:eastAsia="Times New Roman" w:hAnsi="Times New Roman" w:cs="Times New Roman"/>
          <w:b/>
          <w:i/>
          <w:color w:val="000000"/>
          <w:sz w:val="24"/>
          <w:szCs w:val="24"/>
          <w:vertAlign w:val="superscript"/>
        </w:rPr>
        <w:t>2</w:t>
      </w:r>
      <w:r w:rsidR="001119E4">
        <w:rPr>
          <w:rFonts w:ascii="Times New Roman" w:eastAsia="Times New Roman" w:hAnsi="Times New Roman" w:cs="Times New Roman"/>
          <w:color w:val="000000"/>
          <w:sz w:val="24"/>
          <w:szCs w:val="24"/>
        </w:rPr>
        <w:t xml:space="preserve"> </w:t>
      </w:r>
    </w:p>
    <w:p w14:paraId="0D1283D1" w14:textId="384315E7" w:rsidR="00B62411" w:rsidRDefault="00E43C6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1</w:t>
      </w:r>
      <w:r w:rsidR="001119E4">
        <w:rPr>
          <w:rFonts w:ascii="Times New Roman" w:eastAsia="Times New Roman" w:hAnsi="Times New Roman" w:cs="Times New Roman"/>
          <w:i/>
          <w:color w:val="000000"/>
          <w:sz w:val="24"/>
          <w:szCs w:val="24"/>
        </w:rPr>
        <w:t>Студент</w:t>
      </w:r>
      <w:r>
        <w:rPr>
          <w:rFonts w:ascii="Times New Roman" w:eastAsia="Times New Roman" w:hAnsi="Times New Roman" w:cs="Times New Roman"/>
          <w:i/>
          <w:color w:val="000000"/>
          <w:sz w:val="24"/>
          <w:szCs w:val="24"/>
        </w:rPr>
        <w:t>ка</w:t>
      </w:r>
      <w:r w:rsidR="001119E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3</w:t>
      </w:r>
      <w:r w:rsidR="001119E4">
        <w:rPr>
          <w:rFonts w:ascii="Times New Roman" w:eastAsia="Times New Roman" w:hAnsi="Times New Roman" w:cs="Times New Roman"/>
          <w:i/>
          <w:color w:val="000000"/>
          <w:sz w:val="24"/>
          <w:szCs w:val="24"/>
        </w:rPr>
        <w:t xml:space="preserve"> курс </w:t>
      </w:r>
      <w:proofErr w:type="spellStart"/>
      <w:r>
        <w:rPr>
          <w:rFonts w:ascii="Times New Roman" w:eastAsia="Times New Roman" w:hAnsi="Times New Roman" w:cs="Times New Roman"/>
          <w:i/>
          <w:color w:val="000000"/>
          <w:sz w:val="24"/>
          <w:szCs w:val="24"/>
        </w:rPr>
        <w:t>бакалавриат</w:t>
      </w:r>
      <w:proofErr w:type="spellEnd"/>
      <w:r w:rsidR="0093713A">
        <w:rPr>
          <w:rFonts w:ascii="Times New Roman" w:eastAsia="Times New Roman" w:hAnsi="Times New Roman" w:cs="Times New Roman"/>
          <w:i/>
          <w:color w:val="000000"/>
          <w:sz w:val="24"/>
          <w:szCs w:val="24"/>
        </w:rPr>
        <w:t xml:space="preserve"> </w:t>
      </w:r>
    </w:p>
    <w:p w14:paraId="1A57A240" w14:textId="00AC08CD" w:rsidR="00B62411" w:rsidRDefault="001119E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Московский государственный университет имени </w:t>
      </w:r>
      <w:proofErr w:type="spellStart"/>
      <w:r>
        <w:rPr>
          <w:rFonts w:ascii="Times New Roman" w:eastAsia="Times New Roman" w:hAnsi="Times New Roman" w:cs="Times New Roman"/>
          <w:i/>
          <w:color w:val="000000"/>
          <w:sz w:val="24"/>
          <w:szCs w:val="24"/>
        </w:rPr>
        <w:t>М.В.Ломоносова</w:t>
      </w:r>
      <w:proofErr w:type="spellEnd"/>
      <w:r>
        <w:rPr>
          <w:rFonts w:ascii="Times New Roman" w:eastAsia="Times New Roman" w:hAnsi="Times New Roman" w:cs="Times New Roman"/>
          <w:i/>
          <w:color w:val="000000"/>
          <w:sz w:val="24"/>
          <w:szCs w:val="24"/>
        </w:rPr>
        <w:t>, </w:t>
      </w:r>
    </w:p>
    <w:p w14:paraId="2EF82301" w14:textId="77777777" w:rsidR="00B62411" w:rsidRDefault="0093713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Институт стран Азии и Африки</w:t>
      </w:r>
      <w:r w:rsidR="001119E4">
        <w:rPr>
          <w:rFonts w:ascii="Times New Roman" w:eastAsia="Times New Roman" w:hAnsi="Times New Roman" w:cs="Times New Roman"/>
          <w:i/>
          <w:color w:val="000000"/>
          <w:sz w:val="24"/>
          <w:szCs w:val="24"/>
        </w:rPr>
        <w:t>, Москва, Россия</w:t>
      </w:r>
    </w:p>
    <w:p w14:paraId="1FB8F6CF" w14:textId="3E3551D9" w:rsidR="00E43C65" w:rsidRDefault="001119E4" w:rsidP="00E43C6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vertAlign w:val="superscript"/>
        </w:rPr>
        <w:t>2</w:t>
      </w:r>
      <w:r w:rsidR="00E43C65">
        <w:rPr>
          <w:rFonts w:ascii="Times New Roman" w:eastAsia="Times New Roman" w:hAnsi="Times New Roman" w:cs="Times New Roman"/>
          <w:i/>
          <w:color w:val="000000"/>
          <w:sz w:val="24"/>
          <w:szCs w:val="24"/>
        </w:rPr>
        <w:t xml:space="preserve">Студентка, 3 курс </w:t>
      </w:r>
      <w:proofErr w:type="spellStart"/>
      <w:r w:rsidR="00E43C65">
        <w:rPr>
          <w:rFonts w:ascii="Times New Roman" w:eastAsia="Times New Roman" w:hAnsi="Times New Roman" w:cs="Times New Roman"/>
          <w:i/>
          <w:color w:val="000000"/>
          <w:sz w:val="24"/>
          <w:szCs w:val="24"/>
        </w:rPr>
        <w:t>бакалавриат</w:t>
      </w:r>
      <w:proofErr w:type="spellEnd"/>
      <w:r w:rsidR="00E43C65">
        <w:rPr>
          <w:rFonts w:ascii="Times New Roman" w:eastAsia="Times New Roman" w:hAnsi="Times New Roman" w:cs="Times New Roman"/>
          <w:i/>
          <w:color w:val="000000"/>
          <w:sz w:val="24"/>
          <w:szCs w:val="24"/>
        </w:rPr>
        <w:t xml:space="preserve"> </w:t>
      </w:r>
    </w:p>
    <w:p w14:paraId="15E12151" w14:textId="77777777" w:rsidR="00E43C65" w:rsidRDefault="00E43C65" w:rsidP="00E43C6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Московский государственный университет имени </w:t>
      </w:r>
      <w:proofErr w:type="spellStart"/>
      <w:r>
        <w:rPr>
          <w:rFonts w:ascii="Times New Roman" w:eastAsia="Times New Roman" w:hAnsi="Times New Roman" w:cs="Times New Roman"/>
          <w:i/>
          <w:color w:val="000000"/>
          <w:sz w:val="24"/>
          <w:szCs w:val="24"/>
        </w:rPr>
        <w:t>М.В.Ломоносова</w:t>
      </w:r>
      <w:proofErr w:type="spellEnd"/>
      <w:r>
        <w:rPr>
          <w:rFonts w:ascii="Times New Roman" w:eastAsia="Times New Roman" w:hAnsi="Times New Roman" w:cs="Times New Roman"/>
          <w:i/>
          <w:color w:val="000000"/>
          <w:sz w:val="24"/>
          <w:szCs w:val="24"/>
        </w:rPr>
        <w:t>, </w:t>
      </w:r>
    </w:p>
    <w:p w14:paraId="78C7EA27" w14:textId="77777777" w:rsidR="00E43C65" w:rsidRDefault="00E43C65" w:rsidP="00E43C65">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Институт стран Азии и Африки, Москва, Россия</w:t>
      </w:r>
    </w:p>
    <w:p w14:paraId="4F2A0E92" w14:textId="21720E50" w:rsidR="00B62411" w:rsidRPr="00EA5038" w:rsidRDefault="001119E4">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val="en-US"/>
        </w:rPr>
      </w:pPr>
      <w:r w:rsidRPr="00EA5038">
        <w:rPr>
          <w:rFonts w:ascii="Times New Roman" w:eastAsia="Times New Roman" w:hAnsi="Times New Roman" w:cs="Times New Roman"/>
          <w:i/>
          <w:color w:val="000000"/>
          <w:sz w:val="24"/>
          <w:szCs w:val="24"/>
          <w:lang w:val="en-US"/>
        </w:rPr>
        <w:t xml:space="preserve">E–mail: </w:t>
      </w:r>
      <w:r w:rsidR="00EA5038" w:rsidRPr="00EA5038">
        <w:rPr>
          <w:rFonts w:ascii="Times New Roman" w:eastAsia="Times New Roman" w:hAnsi="Times New Roman" w:cs="Times New Roman"/>
          <w:i/>
          <w:color w:val="000000"/>
          <w:sz w:val="24"/>
          <w:szCs w:val="24"/>
          <w:lang w:val="en-US"/>
        </w:rPr>
        <w:t>olesya_stepanova03@mail.ru</w:t>
      </w:r>
    </w:p>
    <w:p w14:paraId="67C39E72"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Исследование и оценка запасов природных ресурсов является важным аспектом для определения их текущего состояния, прогнозирования динамики истощения и разработки стратегий и политик, направленных на эффективное и ответственное их использования с целью повышения уровня и темпов экономического развития как на уровне национального хозяйства, так и в глобальных масштабах.</w:t>
      </w:r>
    </w:p>
    <w:p w14:paraId="56A27CF7"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Во второй половине XX века были проведены исследования, которые позволили изменить представление о природных ресурсах Израиля. Ранее считалось, что страна лишена ценных полезных ископаемых, однако благодаря развитию геологической науки и проведению более глубоких исследований, в частности в области шельфовых месторождений нефти и газа, было обнаружено разнообразие природных ископаемых, открывших новые перспективы для страны.</w:t>
      </w:r>
    </w:p>
    <w:p w14:paraId="32A0EBBE"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В последние два десятилетия в Израиле заметен прорыв в разведке и добыче газа и нефти. В частности, открытые в XXI веке новые месторождения газа Левиафан, Тамар, </w:t>
      </w:r>
      <w:proofErr w:type="spellStart"/>
      <w:r w:rsidRPr="00BC356F">
        <w:rPr>
          <w:rFonts w:ascii="Times New Roman" w:eastAsia="Times New Roman" w:hAnsi="Times New Roman" w:cs="Times New Roman"/>
          <w:color w:val="000000"/>
          <w:sz w:val="24"/>
          <w:szCs w:val="24"/>
        </w:rPr>
        <w:t>Кариш</w:t>
      </w:r>
      <w:proofErr w:type="spellEnd"/>
      <w:r w:rsidRPr="00BC356F">
        <w:rPr>
          <w:rFonts w:ascii="Times New Roman" w:eastAsia="Times New Roman" w:hAnsi="Times New Roman" w:cs="Times New Roman"/>
          <w:color w:val="000000"/>
          <w:sz w:val="24"/>
          <w:szCs w:val="24"/>
        </w:rPr>
        <w:t xml:space="preserve"> - эти находки привлекли значительные иностранные инвестиции, обеспечили не только внутренние потребности, но и позволили Израилю перейти к экспорту газа, в </w:t>
      </w:r>
      <w:proofErr w:type="spellStart"/>
      <w:r w:rsidRPr="00BC356F">
        <w:rPr>
          <w:rFonts w:ascii="Times New Roman" w:eastAsia="Times New Roman" w:hAnsi="Times New Roman" w:cs="Times New Roman"/>
          <w:color w:val="000000"/>
          <w:sz w:val="24"/>
          <w:szCs w:val="24"/>
        </w:rPr>
        <w:t>т.ч</w:t>
      </w:r>
      <w:proofErr w:type="spellEnd"/>
      <w:r w:rsidRPr="00BC356F">
        <w:rPr>
          <w:rFonts w:ascii="Times New Roman" w:eastAsia="Times New Roman" w:hAnsi="Times New Roman" w:cs="Times New Roman"/>
          <w:color w:val="000000"/>
          <w:sz w:val="24"/>
          <w:szCs w:val="24"/>
        </w:rPr>
        <w:t xml:space="preserve">. через действующую инфраструктуру с Египтом. </w:t>
      </w:r>
    </w:p>
    <w:p w14:paraId="6280B3F5"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Однако нефть в Израиле является очень ограниченным ресурсом. Несмотря на то, что Израиль располагает некоторыми месторождениями нефти, их объемы сравнительно невелики и не позволяют стране быть крупным производителем и экспортером. В настоящее время Израиль полностью зависит от импорта нефти для удовлетворения своих потребностей. По данной причине Израиль, несмотря на успешное внутреннюю переориентацию с нефти на газовое топливо (например, полностью – в электроэнергетике), считается страной с ограниченными природными ресурсами и продолжает сталкиваться с серьёзными вызовами.</w:t>
      </w:r>
    </w:p>
    <w:p w14:paraId="7E84B955"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Исходя из исследования природных ресурсов в Израиле можно обратиться к вопросу: возможно ли ресурсное проклятие в этой стране?</w:t>
      </w:r>
    </w:p>
    <w:p w14:paraId="44C6F155"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Ресурсное проклятие — понятие в экономической теории, связанное с тем, что некоторые страны, обладающие значительными запасами природных ресурсов, являются менее экономически развитыми, нежели страны с небольшими их запасами или с запасами, которые вообще отсутствуют.</w:t>
      </w:r>
    </w:p>
    <w:p w14:paraId="1F2522AC"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Ресурсное проклятие, часто ассоциируемое со странами, богатыми природными ресурсами, относится к парадоксу, когда страны с богатыми ресурсами сталкиваются с замедлением экономического роста, увеличением коррупции и социальными волнениями. Однако Израиль является исключением из этого явления.</w:t>
      </w:r>
    </w:p>
    <w:p w14:paraId="6EAFDD53"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Одним из ключевых факторов, смягчающих ресурсное проклятие Израиля, является его приверженность диверсификации экономики. Страна инвестировала значительные финансовые средства в секторы со значительным упором на технологии и инновации, как высокотехнологичное производство и ИКТ, сократив свою зависимость от традиционных отраслей, основанных на использовании значительных энергетических ресурсов. Для Израиля получение средств от экспорта природных ресурсов являются лишь дополнительным источником дохода, но никак не основным. Кроме того, в 2022 году по модели, успешно применяющейся другими странами экспортерами углеводородов, в </w:t>
      </w:r>
      <w:r w:rsidRPr="00BC356F">
        <w:rPr>
          <w:rFonts w:ascii="Times New Roman" w:eastAsia="Times New Roman" w:hAnsi="Times New Roman" w:cs="Times New Roman"/>
          <w:color w:val="000000"/>
          <w:sz w:val="24"/>
          <w:szCs w:val="24"/>
        </w:rPr>
        <w:lastRenderedPageBreak/>
        <w:t>Израиле начал действовать национальный фонд с целью аккумулирования дополнительных доходов от экспорта энергоносителей.</w:t>
      </w:r>
    </w:p>
    <w:p w14:paraId="6BCAA5DF"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В настоящее время страны Азии, в число которых входит Израиль, располагающие как регион значительной долей всего мирового ресурсного богатства, находятся на разных стадиях преодоления трудностей, связанных с эффективным управлением доходами от экспорта нефти.</w:t>
      </w:r>
    </w:p>
    <w:p w14:paraId="584A4B6E" w14:textId="77777777" w:rsidR="00BC356F" w:rsidRP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Ряд стран на Ближнем Востоке, таких как Ирак, Ливия, Йемен, сталкивается с риском ресурсного проклятия. Факторы, усугубляющие возможность ресурсного проклятие в этих странах, включают чрезмерную зависимость от доходов от продажи нефти, коррупцию, политическую нестабильность и недостаточную диверсификацию экономики.</w:t>
      </w:r>
    </w:p>
    <w:p w14:paraId="48813D25" w14:textId="77777777" w:rsidR="00BC356F" w:rsidRDefault="00BC356F" w:rsidP="006C7921">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 В качестве примера страны, которая стоит на пути преодоления ресурсного проклятия, можно привести Объединённые Арабские Эмираты.</w:t>
      </w:r>
    </w:p>
    <w:p w14:paraId="0776E420" w14:textId="77777777" w:rsidR="00BC356F" w:rsidRDefault="00BC356F" w:rsidP="00BC356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p>
    <w:p w14:paraId="366A0E40"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1. </w:t>
      </w:r>
      <w:proofErr w:type="spellStart"/>
      <w:r w:rsidRPr="00BC356F">
        <w:rPr>
          <w:rFonts w:ascii="Times New Roman" w:eastAsia="Times New Roman" w:hAnsi="Times New Roman" w:cs="Times New Roman"/>
          <w:color w:val="000000"/>
          <w:sz w:val="24"/>
          <w:szCs w:val="24"/>
        </w:rPr>
        <w:t>Марьясис</w:t>
      </w:r>
      <w:proofErr w:type="spellEnd"/>
      <w:r w:rsidRPr="00BC356F">
        <w:rPr>
          <w:rFonts w:ascii="Times New Roman" w:eastAsia="Times New Roman" w:hAnsi="Times New Roman" w:cs="Times New Roman"/>
          <w:color w:val="000000"/>
          <w:sz w:val="24"/>
          <w:szCs w:val="24"/>
        </w:rPr>
        <w:t xml:space="preserve"> Д.А. Газовое будущее Израиля. Взгляд из России // </w:t>
      </w:r>
      <w:proofErr w:type="spellStart"/>
      <w:r w:rsidRPr="00BC356F">
        <w:rPr>
          <w:rFonts w:ascii="Times New Roman" w:eastAsia="Times New Roman" w:hAnsi="Times New Roman" w:cs="Times New Roman"/>
          <w:color w:val="000000"/>
          <w:sz w:val="24"/>
          <w:szCs w:val="24"/>
        </w:rPr>
        <w:t>Современныи</w:t>
      </w:r>
      <w:proofErr w:type="spellEnd"/>
      <w:r w:rsidRPr="00BC356F">
        <w:rPr>
          <w:rFonts w:ascii="Times New Roman" w:eastAsia="Times New Roman" w:hAnsi="Times New Roman" w:cs="Times New Roman"/>
          <w:color w:val="000000"/>
          <w:sz w:val="24"/>
          <w:szCs w:val="24"/>
        </w:rPr>
        <w:t xml:space="preserve">̆ </w:t>
      </w:r>
      <w:proofErr w:type="spellStart"/>
      <w:r w:rsidRPr="00BC356F">
        <w:rPr>
          <w:rFonts w:ascii="Times New Roman" w:eastAsia="Times New Roman" w:hAnsi="Times New Roman" w:cs="Times New Roman"/>
          <w:color w:val="000000"/>
          <w:sz w:val="24"/>
          <w:szCs w:val="24"/>
        </w:rPr>
        <w:t>Ближнии</w:t>
      </w:r>
      <w:proofErr w:type="spellEnd"/>
      <w:r w:rsidRPr="00BC356F">
        <w:rPr>
          <w:rFonts w:ascii="Times New Roman" w:eastAsia="Times New Roman" w:hAnsi="Times New Roman" w:cs="Times New Roman"/>
          <w:color w:val="000000"/>
          <w:sz w:val="24"/>
          <w:szCs w:val="24"/>
        </w:rPr>
        <w:t>̆ Восток – зона конфликтов. Институт международных исследований МГИМО (У) МИД России. Центр</w:t>
      </w:r>
    </w:p>
    <w:p w14:paraId="1DB18F7C"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ближневосточных исследований. Москва. МГИМО - Университет, 2012.</w:t>
      </w:r>
    </w:p>
    <w:p w14:paraId="3FDA408B"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С. 4-36.</w:t>
      </w:r>
    </w:p>
    <w:p w14:paraId="32EAECB0"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2. </w:t>
      </w:r>
      <w:proofErr w:type="spellStart"/>
      <w:r w:rsidRPr="00BC356F">
        <w:rPr>
          <w:rFonts w:ascii="Times New Roman" w:eastAsia="Times New Roman" w:hAnsi="Times New Roman" w:cs="Times New Roman"/>
          <w:color w:val="000000"/>
          <w:sz w:val="24"/>
          <w:szCs w:val="24"/>
        </w:rPr>
        <w:t>Марьясис</w:t>
      </w:r>
      <w:proofErr w:type="spellEnd"/>
      <w:r w:rsidRPr="00BC356F">
        <w:rPr>
          <w:rFonts w:ascii="Times New Roman" w:eastAsia="Times New Roman" w:hAnsi="Times New Roman" w:cs="Times New Roman"/>
          <w:color w:val="000000"/>
          <w:sz w:val="24"/>
          <w:szCs w:val="24"/>
        </w:rPr>
        <w:t xml:space="preserve"> Д.А. Опыт построения экономики инноваций. Пример</w:t>
      </w:r>
    </w:p>
    <w:p w14:paraId="7986EDC2"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proofErr w:type="gramStart"/>
      <w:r w:rsidRPr="00BC356F">
        <w:rPr>
          <w:rFonts w:ascii="Times New Roman" w:eastAsia="Times New Roman" w:hAnsi="Times New Roman" w:cs="Times New Roman"/>
          <w:color w:val="000000"/>
          <w:sz w:val="24"/>
          <w:szCs w:val="24"/>
        </w:rPr>
        <w:t>Израиля :</w:t>
      </w:r>
      <w:proofErr w:type="gramEnd"/>
      <w:r w:rsidRPr="00BC356F">
        <w:rPr>
          <w:rFonts w:ascii="Times New Roman" w:eastAsia="Times New Roman" w:hAnsi="Times New Roman" w:cs="Times New Roman"/>
          <w:color w:val="000000"/>
          <w:sz w:val="24"/>
          <w:szCs w:val="24"/>
        </w:rPr>
        <w:t xml:space="preserve"> монография / Д.А. </w:t>
      </w:r>
      <w:proofErr w:type="spellStart"/>
      <w:r w:rsidRPr="00BC356F">
        <w:rPr>
          <w:rFonts w:ascii="Times New Roman" w:eastAsia="Times New Roman" w:hAnsi="Times New Roman" w:cs="Times New Roman"/>
          <w:color w:val="000000"/>
          <w:sz w:val="24"/>
          <w:szCs w:val="24"/>
        </w:rPr>
        <w:t>Марьясис</w:t>
      </w:r>
      <w:proofErr w:type="spellEnd"/>
      <w:r w:rsidRPr="00BC356F">
        <w:rPr>
          <w:rFonts w:ascii="Times New Roman" w:eastAsia="Times New Roman" w:hAnsi="Times New Roman" w:cs="Times New Roman"/>
          <w:color w:val="000000"/>
          <w:sz w:val="24"/>
          <w:szCs w:val="24"/>
        </w:rPr>
        <w:t>. – Институт востоковедения</w:t>
      </w:r>
    </w:p>
    <w:p w14:paraId="485C12CD"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РАН. – </w:t>
      </w:r>
      <w:proofErr w:type="gramStart"/>
      <w:r w:rsidRPr="00BC356F">
        <w:rPr>
          <w:rFonts w:ascii="Times New Roman" w:eastAsia="Times New Roman" w:hAnsi="Times New Roman" w:cs="Times New Roman"/>
          <w:color w:val="000000"/>
          <w:sz w:val="24"/>
          <w:szCs w:val="24"/>
        </w:rPr>
        <w:t>Москва :</w:t>
      </w:r>
      <w:proofErr w:type="gramEnd"/>
      <w:r w:rsidRPr="00BC356F">
        <w:rPr>
          <w:rFonts w:ascii="Times New Roman" w:eastAsia="Times New Roman" w:hAnsi="Times New Roman" w:cs="Times New Roman"/>
          <w:color w:val="000000"/>
          <w:sz w:val="24"/>
          <w:szCs w:val="24"/>
        </w:rPr>
        <w:t xml:space="preserve"> ИВ РАН, 2015. – 268 с. – ISBN 978-5-89282-629-7</w:t>
      </w:r>
    </w:p>
    <w:p w14:paraId="0F4A2EE6" w14:textId="77777777"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 xml:space="preserve">3. Федорченко А.В., </w:t>
      </w:r>
      <w:proofErr w:type="spellStart"/>
      <w:r w:rsidRPr="00BC356F">
        <w:rPr>
          <w:rFonts w:ascii="Times New Roman" w:eastAsia="Times New Roman" w:hAnsi="Times New Roman" w:cs="Times New Roman"/>
          <w:color w:val="000000"/>
          <w:sz w:val="24"/>
          <w:szCs w:val="24"/>
        </w:rPr>
        <w:t>Марьясис</w:t>
      </w:r>
      <w:proofErr w:type="spellEnd"/>
      <w:r w:rsidRPr="00BC356F">
        <w:rPr>
          <w:rFonts w:ascii="Times New Roman" w:eastAsia="Times New Roman" w:hAnsi="Times New Roman" w:cs="Times New Roman"/>
          <w:color w:val="000000"/>
          <w:sz w:val="24"/>
          <w:szCs w:val="24"/>
        </w:rPr>
        <w:t xml:space="preserve"> Д.А. Научно-технологическое сотрудничество России и Израиля // Государство Израиль: политика,</w:t>
      </w:r>
    </w:p>
    <w:p w14:paraId="6E57A3E2" w14:textId="11D26C93" w:rsidR="00B62411" w:rsidRDefault="00BC356F" w:rsidP="00BC356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BC356F">
        <w:rPr>
          <w:rFonts w:ascii="Times New Roman" w:eastAsia="Times New Roman" w:hAnsi="Times New Roman" w:cs="Times New Roman"/>
          <w:color w:val="000000"/>
          <w:sz w:val="24"/>
          <w:szCs w:val="24"/>
        </w:rPr>
        <w:t>экономика, общество. - Москва: ИВ РАН, 2006. - С. 99-113.</w:t>
      </w:r>
    </w:p>
    <w:p w14:paraId="6784DA10" w14:textId="1A662EBB" w:rsidR="00BC356F" w:rsidRPr="00BC356F" w:rsidRDefault="00BC356F" w:rsidP="00BC356F">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BC356F">
        <w:rPr>
          <w:rFonts w:ascii="Times New Roman" w:eastAsia="Times New Roman" w:hAnsi="Times New Roman" w:cs="Times New Roman"/>
          <w:color w:val="000000"/>
          <w:sz w:val="24"/>
          <w:szCs w:val="24"/>
        </w:rPr>
        <w:t xml:space="preserve">. Муравьева Я.И. СЫРЬЕВОЕ ПРОКЛЯТИЕ: ОПЫТ РОССИИ И ОАЭ // "Теория и практика </w:t>
      </w:r>
      <w:proofErr w:type="spellStart"/>
      <w:r w:rsidRPr="00BC356F">
        <w:rPr>
          <w:rFonts w:ascii="Times New Roman" w:eastAsia="Times New Roman" w:hAnsi="Times New Roman" w:cs="Times New Roman"/>
          <w:color w:val="000000"/>
          <w:sz w:val="24"/>
          <w:szCs w:val="24"/>
        </w:rPr>
        <w:t>современнои</w:t>
      </w:r>
      <w:proofErr w:type="spellEnd"/>
      <w:r w:rsidRPr="00BC356F">
        <w:rPr>
          <w:rFonts w:ascii="Times New Roman" w:eastAsia="Times New Roman" w:hAnsi="Times New Roman" w:cs="Times New Roman"/>
          <w:color w:val="000000"/>
          <w:sz w:val="24"/>
          <w:szCs w:val="24"/>
        </w:rPr>
        <w:t>̆ науки" No6(12) 2016.</w:t>
      </w:r>
    </w:p>
    <w:p w14:paraId="509BFB73" w14:textId="2C410037" w:rsidR="00BC356F" w:rsidRDefault="00BC356F" w:rsidP="00BC356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BC356F">
        <w:rPr>
          <w:rFonts w:ascii="Times New Roman" w:eastAsia="Times New Roman" w:hAnsi="Times New Roman" w:cs="Times New Roman"/>
          <w:color w:val="000000"/>
          <w:sz w:val="24"/>
          <w:szCs w:val="24"/>
        </w:rPr>
        <w:t xml:space="preserve">. </w:t>
      </w:r>
      <w:proofErr w:type="spellStart"/>
      <w:r w:rsidRPr="00BC356F">
        <w:rPr>
          <w:rFonts w:ascii="Times New Roman" w:eastAsia="Times New Roman" w:hAnsi="Times New Roman" w:cs="Times New Roman"/>
          <w:color w:val="000000"/>
          <w:sz w:val="24"/>
          <w:szCs w:val="24"/>
        </w:rPr>
        <w:t>Полтерович</w:t>
      </w:r>
      <w:proofErr w:type="spellEnd"/>
      <w:r w:rsidRPr="00BC356F">
        <w:rPr>
          <w:rFonts w:ascii="Times New Roman" w:eastAsia="Times New Roman" w:hAnsi="Times New Roman" w:cs="Times New Roman"/>
          <w:color w:val="000000"/>
          <w:sz w:val="24"/>
          <w:szCs w:val="24"/>
        </w:rPr>
        <w:t xml:space="preserve"> В., Попов В., </w:t>
      </w:r>
      <w:proofErr w:type="spellStart"/>
      <w:r w:rsidRPr="00BC356F">
        <w:rPr>
          <w:rFonts w:ascii="Times New Roman" w:eastAsia="Times New Roman" w:hAnsi="Times New Roman" w:cs="Times New Roman"/>
          <w:color w:val="000000"/>
          <w:sz w:val="24"/>
          <w:szCs w:val="24"/>
        </w:rPr>
        <w:t>Тонис</w:t>
      </w:r>
      <w:proofErr w:type="spellEnd"/>
      <w:r w:rsidRPr="00BC356F">
        <w:rPr>
          <w:rFonts w:ascii="Times New Roman" w:eastAsia="Times New Roman" w:hAnsi="Times New Roman" w:cs="Times New Roman"/>
          <w:color w:val="000000"/>
          <w:sz w:val="24"/>
          <w:szCs w:val="24"/>
        </w:rPr>
        <w:t xml:space="preserve"> А. Экономическая политика, качество институтов и механизмы «ресурсного проклятия. - Москва: </w:t>
      </w:r>
      <w:proofErr w:type="spellStart"/>
      <w:r w:rsidRPr="00BC356F">
        <w:rPr>
          <w:rFonts w:ascii="Times New Roman" w:eastAsia="Times New Roman" w:hAnsi="Times New Roman" w:cs="Times New Roman"/>
          <w:color w:val="000000"/>
          <w:sz w:val="24"/>
          <w:szCs w:val="24"/>
        </w:rPr>
        <w:t>Издательскии</w:t>
      </w:r>
      <w:proofErr w:type="spellEnd"/>
      <w:r w:rsidRPr="00BC356F">
        <w:rPr>
          <w:rFonts w:ascii="Times New Roman" w:eastAsia="Times New Roman" w:hAnsi="Times New Roman" w:cs="Times New Roman"/>
          <w:color w:val="000000"/>
          <w:sz w:val="24"/>
          <w:szCs w:val="24"/>
        </w:rPr>
        <w:t>̆ дом ГУ ВШЭ, 2007.</w:t>
      </w:r>
    </w:p>
    <w:p w14:paraId="54B1F5EA" w14:textId="1DCD9651" w:rsidR="00BB27A2" w:rsidRPr="00BB27A2" w:rsidRDefault="00BB27A2" w:rsidP="00BC356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rPr>
      </w:pPr>
      <w:r w:rsidRPr="00BB27A2">
        <w:rPr>
          <w:rFonts w:ascii="Times New Roman" w:eastAsia="Times New Roman" w:hAnsi="Times New Roman" w:cs="Times New Roman"/>
          <w:color w:val="000000"/>
          <w:sz w:val="24"/>
          <w:szCs w:val="24"/>
          <w:lang w:val="en-US"/>
        </w:rPr>
        <w:t>6.The Israeli Citizens' Fund - background // Ministry of Finance URL: www.gov.il (</w:t>
      </w:r>
      <w:r w:rsidRPr="00BB27A2">
        <w:rPr>
          <w:rFonts w:ascii="Times New Roman" w:eastAsia="Times New Roman" w:hAnsi="Times New Roman" w:cs="Times New Roman"/>
          <w:color w:val="000000"/>
          <w:sz w:val="24"/>
          <w:szCs w:val="24"/>
        </w:rPr>
        <w:t>дата</w:t>
      </w:r>
      <w:r w:rsidRPr="00BB27A2">
        <w:rPr>
          <w:rFonts w:ascii="Times New Roman" w:eastAsia="Times New Roman" w:hAnsi="Times New Roman" w:cs="Times New Roman"/>
          <w:color w:val="000000"/>
          <w:sz w:val="24"/>
          <w:szCs w:val="24"/>
          <w:lang w:val="en-US"/>
        </w:rPr>
        <w:t xml:space="preserve"> </w:t>
      </w:r>
      <w:r w:rsidRPr="00BB27A2">
        <w:rPr>
          <w:rFonts w:ascii="Times New Roman" w:eastAsia="Times New Roman" w:hAnsi="Times New Roman" w:cs="Times New Roman"/>
          <w:color w:val="000000"/>
          <w:sz w:val="24"/>
          <w:szCs w:val="24"/>
        </w:rPr>
        <w:t>обращения</w:t>
      </w:r>
      <w:r w:rsidRPr="00BB27A2">
        <w:rPr>
          <w:rFonts w:ascii="Times New Roman" w:eastAsia="Times New Roman" w:hAnsi="Times New Roman" w:cs="Times New Roman"/>
          <w:color w:val="000000"/>
          <w:sz w:val="24"/>
          <w:szCs w:val="24"/>
          <w:lang w:val="en-US"/>
        </w:rPr>
        <w:t>: 16.02.2024).</w:t>
      </w:r>
    </w:p>
    <w:p w14:paraId="3336FE60" w14:textId="77777777" w:rsidR="0093713A" w:rsidRPr="00BB27A2" w:rsidRDefault="0093713A">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lang w:val="en-US"/>
        </w:rPr>
      </w:pPr>
    </w:p>
    <w:sectPr w:rsidR="0093713A" w:rsidRPr="00BB27A2">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65"/>
    <w:rsid w:val="000007D1"/>
    <w:rsid w:val="000967D7"/>
    <w:rsid w:val="001119E4"/>
    <w:rsid w:val="00275BB0"/>
    <w:rsid w:val="002A6A2D"/>
    <w:rsid w:val="002C13F5"/>
    <w:rsid w:val="003567BA"/>
    <w:rsid w:val="004F14BC"/>
    <w:rsid w:val="005E386D"/>
    <w:rsid w:val="006B339E"/>
    <w:rsid w:val="006C7921"/>
    <w:rsid w:val="007B4530"/>
    <w:rsid w:val="00884E49"/>
    <w:rsid w:val="0093713A"/>
    <w:rsid w:val="00B62411"/>
    <w:rsid w:val="00BB27A2"/>
    <w:rsid w:val="00BC356F"/>
    <w:rsid w:val="00CA0150"/>
    <w:rsid w:val="00DB4176"/>
    <w:rsid w:val="00DE6E76"/>
    <w:rsid w:val="00E43C65"/>
    <w:rsid w:val="00E47437"/>
    <w:rsid w:val="00EA503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ecimalSymbol w:val=","/>
  <w:listSeparator w:val=";"/>
  <w14:docId w14:val="51D92A71"/>
  <w15:docId w15:val="{547EBF60-F7BA-D841-AD19-2A3907E9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3713A"/>
    <w:rPr>
      <w:color w:val="0000FF" w:themeColor="hyperlink"/>
      <w:u w:val="single"/>
    </w:rPr>
  </w:style>
  <w:style w:type="character" w:styleId="a6">
    <w:name w:val="Unresolved Mention"/>
    <w:basedOn w:val="a0"/>
    <w:uiPriority w:val="99"/>
    <w:semiHidden/>
    <w:unhideWhenUsed/>
    <w:rsid w:val="0093713A"/>
    <w:rPr>
      <w:color w:val="605E5C"/>
      <w:shd w:val="clear" w:color="auto" w:fill="E1DFDD"/>
    </w:rPr>
  </w:style>
  <w:style w:type="paragraph" w:styleId="a7">
    <w:name w:val="List Paragraph"/>
    <w:basedOn w:val="a"/>
    <w:uiPriority w:val="34"/>
    <w:qFormat/>
    <w:rsid w:val="0093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504">
      <w:bodyDiv w:val="1"/>
      <w:marLeft w:val="0"/>
      <w:marRight w:val="0"/>
      <w:marTop w:val="0"/>
      <w:marBottom w:val="0"/>
      <w:divBdr>
        <w:top w:val="none" w:sz="0" w:space="0" w:color="auto"/>
        <w:left w:val="none" w:sz="0" w:space="0" w:color="auto"/>
        <w:bottom w:val="none" w:sz="0" w:space="0" w:color="auto"/>
        <w:right w:val="none" w:sz="0" w:space="0" w:color="auto"/>
      </w:divBdr>
    </w:div>
    <w:div w:id="206988867">
      <w:bodyDiv w:val="1"/>
      <w:marLeft w:val="0"/>
      <w:marRight w:val="0"/>
      <w:marTop w:val="0"/>
      <w:marBottom w:val="0"/>
      <w:divBdr>
        <w:top w:val="none" w:sz="0" w:space="0" w:color="auto"/>
        <w:left w:val="none" w:sz="0" w:space="0" w:color="auto"/>
        <w:bottom w:val="none" w:sz="0" w:space="0" w:color="auto"/>
        <w:right w:val="none" w:sz="0" w:space="0" w:color="auto"/>
      </w:divBdr>
      <w:divsChild>
        <w:div w:id="130368327">
          <w:marLeft w:val="0"/>
          <w:marRight w:val="0"/>
          <w:marTop w:val="0"/>
          <w:marBottom w:val="0"/>
          <w:divBdr>
            <w:top w:val="none" w:sz="0" w:space="0" w:color="auto"/>
            <w:left w:val="none" w:sz="0" w:space="0" w:color="auto"/>
            <w:bottom w:val="none" w:sz="0" w:space="0" w:color="auto"/>
            <w:right w:val="none" w:sz="0" w:space="0" w:color="auto"/>
          </w:divBdr>
          <w:divsChild>
            <w:div w:id="1764111814">
              <w:marLeft w:val="0"/>
              <w:marRight w:val="0"/>
              <w:marTop w:val="0"/>
              <w:marBottom w:val="0"/>
              <w:divBdr>
                <w:top w:val="none" w:sz="0" w:space="0" w:color="auto"/>
                <w:left w:val="none" w:sz="0" w:space="0" w:color="auto"/>
                <w:bottom w:val="none" w:sz="0" w:space="0" w:color="auto"/>
                <w:right w:val="none" w:sz="0" w:space="0" w:color="auto"/>
              </w:divBdr>
              <w:divsChild>
                <w:div w:id="228998087">
                  <w:marLeft w:val="0"/>
                  <w:marRight w:val="0"/>
                  <w:marTop w:val="0"/>
                  <w:marBottom w:val="0"/>
                  <w:divBdr>
                    <w:top w:val="none" w:sz="0" w:space="0" w:color="auto"/>
                    <w:left w:val="none" w:sz="0" w:space="0" w:color="auto"/>
                    <w:bottom w:val="none" w:sz="0" w:space="0" w:color="auto"/>
                    <w:right w:val="none" w:sz="0" w:space="0" w:color="auto"/>
                  </w:divBdr>
                  <w:divsChild>
                    <w:div w:id="1948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3126">
      <w:bodyDiv w:val="1"/>
      <w:marLeft w:val="0"/>
      <w:marRight w:val="0"/>
      <w:marTop w:val="0"/>
      <w:marBottom w:val="0"/>
      <w:divBdr>
        <w:top w:val="none" w:sz="0" w:space="0" w:color="auto"/>
        <w:left w:val="none" w:sz="0" w:space="0" w:color="auto"/>
        <w:bottom w:val="none" w:sz="0" w:space="0" w:color="auto"/>
        <w:right w:val="none" w:sz="0" w:space="0" w:color="auto"/>
      </w:divBdr>
      <w:divsChild>
        <w:div w:id="790903475">
          <w:marLeft w:val="0"/>
          <w:marRight w:val="0"/>
          <w:marTop w:val="0"/>
          <w:marBottom w:val="0"/>
          <w:divBdr>
            <w:top w:val="none" w:sz="0" w:space="0" w:color="auto"/>
            <w:left w:val="none" w:sz="0" w:space="0" w:color="auto"/>
            <w:bottom w:val="none" w:sz="0" w:space="0" w:color="auto"/>
            <w:right w:val="none" w:sz="0" w:space="0" w:color="auto"/>
          </w:divBdr>
          <w:divsChild>
            <w:div w:id="1789934757">
              <w:marLeft w:val="0"/>
              <w:marRight w:val="0"/>
              <w:marTop w:val="0"/>
              <w:marBottom w:val="0"/>
              <w:divBdr>
                <w:top w:val="none" w:sz="0" w:space="0" w:color="auto"/>
                <w:left w:val="none" w:sz="0" w:space="0" w:color="auto"/>
                <w:bottom w:val="none" w:sz="0" w:space="0" w:color="auto"/>
                <w:right w:val="none" w:sz="0" w:space="0" w:color="auto"/>
              </w:divBdr>
              <w:divsChild>
                <w:div w:id="1759600783">
                  <w:marLeft w:val="0"/>
                  <w:marRight w:val="0"/>
                  <w:marTop w:val="0"/>
                  <w:marBottom w:val="0"/>
                  <w:divBdr>
                    <w:top w:val="none" w:sz="0" w:space="0" w:color="auto"/>
                    <w:left w:val="none" w:sz="0" w:space="0" w:color="auto"/>
                    <w:bottom w:val="none" w:sz="0" w:space="0" w:color="auto"/>
                    <w:right w:val="none" w:sz="0" w:space="0" w:color="auto"/>
                  </w:divBdr>
                  <w:divsChild>
                    <w:div w:id="179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4170">
          <w:marLeft w:val="0"/>
          <w:marRight w:val="0"/>
          <w:marTop w:val="0"/>
          <w:marBottom w:val="0"/>
          <w:divBdr>
            <w:top w:val="none" w:sz="0" w:space="0" w:color="auto"/>
            <w:left w:val="none" w:sz="0" w:space="0" w:color="auto"/>
            <w:bottom w:val="none" w:sz="0" w:space="0" w:color="auto"/>
            <w:right w:val="none" w:sz="0" w:space="0" w:color="auto"/>
          </w:divBdr>
          <w:divsChild>
            <w:div w:id="194779798">
              <w:marLeft w:val="0"/>
              <w:marRight w:val="0"/>
              <w:marTop w:val="0"/>
              <w:marBottom w:val="0"/>
              <w:divBdr>
                <w:top w:val="none" w:sz="0" w:space="0" w:color="auto"/>
                <w:left w:val="none" w:sz="0" w:space="0" w:color="auto"/>
                <w:bottom w:val="none" w:sz="0" w:space="0" w:color="auto"/>
                <w:right w:val="none" w:sz="0" w:space="0" w:color="auto"/>
              </w:divBdr>
              <w:divsChild>
                <w:div w:id="1628000909">
                  <w:marLeft w:val="0"/>
                  <w:marRight w:val="0"/>
                  <w:marTop w:val="0"/>
                  <w:marBottom w:val="0"/>
                  <w:divBdr>
                    <w:top w:val="none" w:sz="0" w:space="0" w:color="auto"/>
                    <w:left w:val="none" w:sz="0" w:space="0" w:color="auto"/>
                    <w:bottom w:val="none" w:sz="0" w:space="0" w:color="auto"/>
                    <w:right w:val="none" w:sz="0" w:space="0" w:color="auto"/>
                  </w:divBdr>
                  <w:divsChild>
                    <w:div w:id="5404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esyastepanova/Downloads/&#1064;&#1072;&#1073;&#1083;&#1086;&#1085;_&#1042;&#1086;&#1089;&#1090;&#1086;&#1082;&#1086;&#1074;&#1077;&#1076;&#1077;&#1085;&#1080;&#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Шаблон_Востоковедение.dotx</Template>
  <TotalTime>1</TotalTime>
  <Pages>2</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Степанова</dc:creator>
  <cp:lastModifiedBy>Олеся Степанова</cp:lastModifiedBy>
  <cp:revision>2</cp:revision>
  <dcterms:created xsi:type="dcterms:W3CDTF">2024-02-29T19:06:00Z</dcterms:created>
  <dcterms:modified xsi:type="dcterms:W3CDTF">2024-02-29T19:06:00Z</dcterms:modified>
</cp:coreProperties>
</file>