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11A5FD6" w:rsidR="00130241" w:rsidRDefault="00D9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Синтез, особенности строения и фотолюминесцентные свойства комплексов европия с анионами бензойной и фторированных бензойных кислот и различными </w:t>
      </w:r>
      <w:r>
        <w:rPr>
          <w:b/>
          <w:color w:val="000000"/>
          <w:lang w:val="en-GB"/>
        </w:rPr>
        <w:t>N</w:t>
      </w:r>
      <w:r w:rsidRPr="00D9696B">
        <w:rPr>
          <w:b/>
          <w:color w:val="000000"/>
        </w:rPr>
        <w:t>-</w:t>
      </w:r>
      <w:r>
        <w:rPr>
          <w:b/>
          <w:color w:val="000000"/>
        </w:rPr>
        <w:t>донорными лигандами</w:t>
      </w:r>
    </w:p>
    <w:p w14:paraId="00000002" w14:textId="0BBEE126" w:rsidR="00130241" w:rsidRDefault="00D9696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Болотько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Шмелев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 w:rsidRPr="00D9696B">
        <w:rPr>
          <w:b/>
          <w:i/>
          <w:iCs/>
          <w:color w:val="000000"/>
        </w:rPr>
        <w:t>, Вараксина Е.А.</w:t>
      </w:r>
      <w:r w:rsidRPr="00D9696B">
        <w:rPr>
          <w:b/>
          <w:i/>
          <w:iCs/>
          <w:color w:val="000000"/>
          <w:vertAlign w:val="superscript"/>
        </w:rPr>
        <w:t>2</w:t>
      </w:r>
      <w:r w:rsidRPr="00D9696B">
        <w:rPr>
          <w:b/>
          <w:i/>
          <w:iCs/>
          <w:color w:val="000000"/>
        </w:rPr>
        <w:t>, Сидоров А.А.</w:t>
      </w:r>
      <w:r w:rsidRPr="00D9696B">
        <w:rPr>
          <w:b/>
          <w:i/>
          <w:iCs/>
          <w:color w:val="000000"/>
          <w:vertAlign w:val="superscript"/>
        </w:rPr>
        <w:t>2</w:t>
      </w:r>
      <w:r w:rsidRPr="00D9696B">
        <w:rPr>
          <w:b/>
          <w:i/>
          <w:iCs/>
          <w:color w:val="000000"/>
        </w:rPr>
        <w:t>, Еременко И.Л.</w:t>
      </w:r>
      <w:r w:rsidRPr="00D9696B">
        <w:rPr>
          <w:b/>
          <w:i/>
          <w:iCs/>
          <w:color w:val="000000"/>
          <w:vertAlign w:val="superscript"/>
        </w:rPr>
        <w:t>2</w:t>
      </w:r>
    </w:p>
    <w:p w14:paraId="00000003" w14:textId="0218BFA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9696B">
        <w:rPr>
          <w:i/>
          <w:color w:val="000000"/>
        </w:rPr>
        <w:t>3</w:t>
      </w:r>
      <w:r>
        <w:rPr>
          <w:i/>
          <w:color w:val="000000"/>
        </w:rPr>
        <w:t xml:space="preserve"> курс </w:t>
      </w:r>
      <w:r w:rsidR="00D9696B">
        <w:rPr>
          <w:i/>
          <w:color w:val="000000"/>
        </w:rPr>
        <w:t>бакалавриа</w:t>
      </w:r>
      <w:r>
        <w:rPr>
          <w:i/>
          <w:color w:val="000000"/>
        </w:rPr>
        <w:t>та</w:t>
      </w:r>
    </w:p>
    <w:p w14:paraId="00000005" w14:textId="1A9A528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D9696B">
        <w:rPr>
          <w:i/>
          <w:color w:val="000000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</w:t>
      </w:r>
      <w:r w:rsidR="00D9696B">
        <w:rPr>
          <w:i/>
          <w:color w:val="000000"/>
        </w:rPr>
        <w:t xml:space="preserve"> факультет химии,</w:t>
      </w:r>
      <w:r>
        <w:rPr>
          <w:i/>
          <w:color w:val="000000"/>
        </w:rPr>
        <w:t xml:space="preserve"> Москва, Россия</w:t>
      </w:r>
      <w:r w:rsidR="000E334E" w:rsidRPr="000E334E">
        <w:rPr>
          <w:i/>
          <w:color w:val="000000"/>
        </w:rPr>
        <w:t xml:space="preserve"> </w:t>
      </w:r>
    </w:p>
    <w:p w14:paraId="3C53A72E" w14:textId="7F3074DB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D9696B">
        <w:rPr>
          <w:i/>
          <w:color w:val="000000"/>
        </w:rPr>
        <w:t>Институт общей и неорганической химии им. Н.С. Курнакова РАН, Москва</w:t>
      </w:r>
      <w:r w:rsidR="00BF36F8">
        <w:rPr>
          <w:i/>
          <w:color w:val="000000"/>
        </w:rPr>
        <w:t>, Россия</w:t>
      </w:r>
    </w:p>
    <w:p w14:paraId="00000008" w14:textId="58BE42F2" w:rsidR="00130241" w:rsidRPr="00D9696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D9696B">
        <w:rPr>
          <w:i/>
          <w:color w:val="000000"/>
          <w:lang w:val="en-GB"/>
        </w:rPr>
        <w:t>E</w:t>
      </w:r>
      <w:r w:rsidR="003B76D6" w:rsidRPr="00D9696B">
        <w:rPr>
          <w:i/>
          <w:color w:val="000000"/>
          <w:lang w:val="en-GB"/>
        </w:rPr>
        <w:t>-</w:t>
      </w:r>
      <w:r w:rsidRPr="00D9696B">
        <w:rPr>
          <w:i/>
          <w:color w:val="000000"/>
          <w:lang w:val="en-GB"/>
        </w:rPr>
        <w:t>ma</w:t>
      </w:r>
      <w:r w:rsidRPr="00D9696B">
        <w:rPr>
          <w:i/>
          <w:lang w:val="en-GB"/>
        </w:rPr>
        <w:t xml:space="preserve">il: </w:t>
      </w:r>
      <w:r w:rsidR="00D9696B">
        <w:fldChar w:fldCharType="begin"/>
      </w:r>
      <w:r w:rsidR="00D9696B" w:rsidRPr="00255A23">
        <w:rPr>
          <w:lang w:val="en-US"/>
        </w:rPr>
        <w:instrText>HYPERLINK "mailto:al.bolotko@gmail.com"</w:instrText>
      </w:r>
      <w:r w:rsidR="00D9696B">
        <w:fldChar w:fldCharType="separate"/>
      </w:r>
      <w:r w:rsidR="00D9696B" w:rsidRPr="00D9696B">
        <w:rPr>
          <w:rStyle w:val="a9"/>
          <w:i/>
          <w:color w:val="auto"/>
          <w:lang w:val="en-GB"/>
        </w:rPr>
        <w:t>al.bolotko@gmail.com</w:t>
      </w:r>
      <w:r w:rsidR="00D9696B">
        <w:fldChar w:fldCharType="end"/>
      </w:r>
    </w:p>
    <w:p w14:paraId="6791BAEE" w14:textId="04817233" w:rsidR="00D9696B" w:rsidRDefault="00D9696B" w:rsidP="00255A23">
      <w:pPr>
        <w:pStyle w:val="ae"/>
        <w:spacing w:line="240" w:lineRule="auto"/>
        <w:ind w:right="0" w:firstLine="397"/>
      </w:pPr>
      <w:r w:rsidRPr="005B2E30">
        <w:t>Люминесцирующие координационные соединения лантанидов привлекают внимание широким разнообразием применений</w:t>
      </w:r>
      <w:r>
        <w:t xml:space="preserve">, например, в качестве люминесцентных термометров, агентов для </w:t>
      </w:r>
      <w:proofErr w:type="spellStart"/>
      <w:r>
        <w:t>биовизуализации</w:t>
      </w:r>
      <w:proofErr w:type="spellEnd"/>
      <w:r>
        <w:t>, сенсоров, катализаторов, а также в качестве компонентов излучающих слоев органических светодиодов</w:t>
      </w:r>
      <w:r w:rsidR="003D500C">
        <w:t xml:space="preserve"> (</w:t>
      </w:r>
      <w:r w:rsidR="003D500C">
        <w:rPr>
          <w:lang w:val="en-GB"/>
        </w:rPr>
        <w:t>OLEDs</w:t>
      </w:r>
      <w:r w:rsidR="003D500C">
        <w:t>)</w:t>
      </w:r>
      <w:r>
        <w:t xml:space="preserve">. В связи с этим, актуальной </w:t>
      </w:r>
      <w:r w:rsidRPr="005B2E30">
        <w:t xml:space="preserve">задачей </w:t>
      </w:r>
      <w:r>
        <w:t>является</w:t>
      </w:r>
      <w:r w:rsidRPr="005B2E30">
        <w:t xml:space="preserve"> </w:t>
      </w:r>
      <w:r w:rsidRPr="00FA3F58">
        <w:t xml:space="preserve">повышение эффективности </w:t>
      </w:r>
      <w:r>
        <w:t xml:space="preserve">их </w:t>
      </w:r>
      <w:r w:rsidRPr="00FA3F58">
        <w:t xml:space="preserve">фотолюминесценции. </w:t>
      </w:r>
      <w:r>
        <w:t>Ранее б</w:t>
      </w:r>
      <w:r w:rsidRPr="00FA3F58">
        <w:t xml:space="preserve">ыло показано, что совмещение различных </w:t>
      </w:r>
      <w:r>
        <w:t>со-</w:t>
      </w:r>
      <w:r w:rsidRPr="00FA3F58">
        <w:t xml:space="preserve">лигандов в структуре комплексов может способствовать стабилизации кристаллической структуры из-за возникновения ряда </w:t>
      </w:r>
      <w:proofErr w:type="spellStart"/>
      <w:r w:rsidRPr="00FA3F58">
        <w:t>нековалентных</w:t>
      </w:r>
      <w:proofErr w:type="spellEnd"/>
      <w:r w:rsidRPr="00FA3F58">
        <w:t xml:space="preserve"> взаимодействий, а также приводить к улучшению их люминесцентных характеристик. </w:t>
      </w:r>
      <w:r>
        <w:t>В связи с этим, ожидается, что</w:t>
      </w:r>
      <w:r w:rsidRPr="00FA3F58">
        <w:t xml:space="preserve"> одновременная координация анионов </w:t>
      </w:r>
      <w:r>
        <w:t>бензойной</w:t>
      </w:r>
      <w:r w:rsidRPr="00FA3F58">
        <w:t xml:space="preserve"> и </w:t>
      </w:r>
      <w:r>
        <w:t xml:space="preserve">фторированных бензойных </w:t>
      </w:r>
      <w:r w:rsidRPr="00FA3F58">
        <w:t xml:space="preserve">кислот к иону </w:t>
      </w:r>
      <w:r>
        <w:t xml:space="preserve">редкоземельного </w:t>
      </w:r>
      <w:r w:rsidRPr="00FA3F58">
        <w:t>металла прив</w:t>
      </w:r>
      <w:r>
        <w:t>едет</w:t>
      </w:r>
      <w:r w:rsidRPr="00FA3F58">
        <w:t xml:space="preserve"> к формированию </w:t>
      </w:r>
      <w:proofErr w:type="spellStart"/>
      <w:r w:rsidRPr="00FA3F58">
        <w:t>супрамолекулярных</w:t>
      </w:r>
      <w:proofErr w:type="spellEnd"/>
      <w:r w:rsidRPr="00FA3F58">
        <w:t xml:space="preserve"> цепей, стабилизированных </w:t>
      </w:r>
      <w:proofErr w:type="spellStart"/>
      <w:r w:rsidRPr="00FA3F58">
        <w:t>нековалентными</w:t>
      </w:r>
      <w:proofErr w:type="spellEnd"/>
      <w:r w:rsidRPr="00FA3F58">
        <w:t xml:space="preserve"> взаимодействиями, что </w:t>
      </w:r>
      <w:r>
        <w:t xml:space="preserve">может </w:t>
      </w:r>
      <w:r w:rsidRPr="00FA3F58">
        <w:t>оказыва</w:t>
      </w:r>
      <w:r>
        <w:t>ть</w:t>
      </w:r>
      <w:r w:rsidRPr="00FA3F58">
        <w:t xml:space="preserve"> </w:t>
      </w:r>
      <w:r>
        <w:t xml:space="preserve">положительное </w:t>
      </w:r>
      <w:r w:rsidRPr="00FA3F58">
        <w:t>влияние на фотолюминесцентные</w:t>
      </w:r>
      <w:r w:rsidRPr="005B2E30">
        <w:t xml:space="preserve"> свойства соединений. </w:t>
      </w:r>
    </w:p>
    <w:p w14:paraId="0C3ADD38" w14:textId="7A0C722A" w:rsidR="00D9696B" w:rsidRPr="003D500C" w:rsidRDefault="00D9696B" w:rsidP="00255A23">
      <w:pPr>
        <w:pStyle w:val="ae"/>
        <w:spacing w:line="240" w:lineRule="auto"/>
        <w:ind w:right="0" w:firstLine="397"/>
        <w:rPr>
          <w:rFonts w:eastAsia="Times New Roman" w:cs="Times New Roman"/>
          <w:color w:val="1A1A1A"/>
          <w:lang w:eastAsia="ru-RU"/>
        </w:rPr>
      </w:pPr>
      <w:r>
        <w:t xml:space="preserve">В </w:t>
      </w:r>
      <w:r w:rsidRPr="00FA3F58">
        <w:t xml:space="preserve">рамках данной работы </w:t>
      </w:r>
      <w:r>
        <w:t>для получения ярко люминесцирующих комплексов европия в качестве лигандов были выбраны анионы бензойной (</w:t>
      </w:r>
      <w:proofErr w:type="spellStart"/>
      <w:r>
        <w:rPr>
          <w:lang w:val="en-GB"/>
        </w:rPr>
        <w:t>bz</w:t>
      </w:r>
      <w:proofErr w:type="spellEnd"/>
      <w:r>
        <w:t xml:space="preserve">), пента- и </w:t>
      </w:r>
      <w:proofErr w:type="spellStart"/>
      <w:r>
        <w:t>дифторбензойной</w:t>
      </w:r>
      <w:proofErr w:type="spellEnd"/>
      <w:r>
        <w:t xml:space="preserve"> кислот </w:t>
      </w:r>
      <w:r w:rsidRPr="00A77F7E">
        <w:t>(</w:t>
      </w:r>
      <w:proofErr w:type="spellStart"/>
      <w:r>
        <w:rPr>
          <w:lang w:val="en-GB"/>
        </w:rPr>
        <w:t>pfb</w:t>
      </w:r>
      <w:proofErr w:type="spellEnd"/>
      <w:r w:rsidRPr="00A77F7E">
        <w:t xml:space="preserve">, </w:t>
      </w:r>
      <w:proofErr w:type="spellStart"/>
      <w:r>
        <w:rPr>
          <w:lang w:val="en-GB"/>
        </w:rPr>
        <w:t>dfb</w:t>
      </w:r>
      <w:proofErr w:type="spellEnd"/>
      <w:r w:rsidRPr="00A77F7E">
        <w:t>)</w:t>
      </w:r>
      <w:r>
        <w:t>, а</w:t>
      </w:r>
      <w:r w:rsidRPr="00A77F7E">
        <w:t xml:space="preserve"> </w:t>
      </w:r>
      <w:r>
        <w:t xml:space="preserve">также набор </w:t>
      </w:r>
      <w:r>
        <w:rPr>
          <w:lang w:val="en-GB"/>
        </w:rPr>
        <w:t>N</w:t>
      </w:r>
      <w:r w:rsidRPr="00FC0394">
        <w:t>-</w:t>
      </w:r>
      <w:r>
        <w:t>донорных лигандов – производных 1,10-фенантролина</w:t>
      </w:r>
      <w:r w:rsidR="00ED00C0" w:rsidRPr="00ED00C0">
        <w:t xml:space="preserve"> (</w:t>
      </w:r>
      <w:proofErr w:type="spellStart"/>
      <w:r w:rsidR="00ED00C0">
        <w:rPr>
          <w:lang w:val="en-GB"/>
        </w:rPr>
        <w:t>phen</w:t>
      </w:r>
      <w:proofErr w:type="spellEnd"/>
      <w:r w:rsidR="00ED00C0" w:rsidRPr="00ED00C0">
        <w:t>)</w:t>
      </w:r>
      <w:r>
        <w:t xml:space="preserve"> и 2,2</w:t>
      </w:r>
      <w:r w:rsidRPr="00187D43">
        <w:t>’</w:t>
      </w:r>
      <w:r>
        <w:t>-дипиридила</w:t>
      </w:r>
      <w:r w:rsidR="00ED00C0" w:rsidRPr="00ED00C0">
        <w:t xml:space="preserve"> (</w:t>
      </w:r>
      <w:proofErr w:type="spellStart"/>
      <w:r w:rsidR="00ED00C0">
        <w:rPr>
          <w:lang w:val="en-GB"/>
        </w:rPr>
        <w:t>bpy</w:t>
      </w:r>
      <w:proofErr w:type="spellEnd"/>
      <w:r w:rsidR="00ED00C0" w:rsidRPr="00ED00C0">
        <w:t>)</w:t>
      </w:r>
      <w:r w:rsidR="003D500C">
        <w:t xml:space="preserve">: </w:t>
      </w:r>
      <w:r w:rsidR="003D500C" w:rsidRPr="00FA3F58">
        <w:t>4,7</w:t>
      </w:r>
      <w:r w:rsidR="003D500C" w:rsidRPr="00FB0C75">
        <w:t>-</w:t>
      </w:r>
      <w:r w:rsidR="003D500C" w:rsidRPr="005B2E30">
        <w:t>дифенил</w:t>
      </w:r>
      <w:r w:rsidR="003D500C" w:rsidRPr="00FB0C75">
        <w:t>-1,10-</w:t>
      </w:r>
      <w:r w:rsidR="003D500C" w:rsidRPr="005B2E30">
        <w:t>фенантролин</w:t>
      </w:r>
      <w:r w:rsidR="003D500C">
        <w:t xml:space="preserve"> (</w:t>
      </w:r>
      <w:proofErr w:type="spellStart"/>
      <w:r w:rsidR="003D500C">
        <w:rPr>
          <w:lang w:val="en-GB"/>
        </w:rPr>
        <w:t>bathphen</w:t>
      </w:r>
      <w:proofErr w:type="spellEnd"/>
      <w:r w:rsidR="003D500C">
        <w:t>)</w:t>
      </w:r>
      <w:r w:rsidR="003D500C" w:rsidRPr="00FB0C75">
        <w:t>,</w:t>
      </w:r>
      <w:r w:rsidR="003D500C">
        <w:t xml:space="preserve"> </w:t>
      </w:r>
      <w:r w:rsidR="003D500C" w:rsidRPr="00FB0C75">
        <w:t>3,4,7,8-</w:t>
      </w:r>
      <w:r w:rsidR="003D500C" w:rsidRPr="005B2E30">
        <w:t>тетраметил</w:t>
      </w:r>
      <w:r w:rsidR="003D500C">
        <w:t>-1,10-</w:t>
      </w:r>
      <w:r w:rsidR="003D500C" w:rsidRPr="005B2E30">
        <w:t>фенантролин</w:t>
      </w:r>
      <w:r w:rsidR="003D500C">
        <w:t xml:space="preserve"> (</w:t>
      </w:r>
      <w:r w:rsidR="003D500C" w:rsidRPr="005B2E30">
        <w:rPr>
          <w:lang w:val="en-GB"/>
        </w:rPr>
        <w:t>Me</w:t>
      </w:r>
      <w:r w:rsidR="003D500C" w:rsidRPr="00FB0C75">
        <w:rPr>
          <w:vertAlign w:val="subscript"/>
        </w:rPr>
        <w:t>4</w:t>
      </w:r>
      <w:proofErr w:type="spellStart"/>
      <w:r w:rsidR="003D500C" w:rsidRPr="005B2E30">
        <w:rPr>
          <w:lang w:val="en-GB"/>
        </w:rPr>
        <w:t>phen</w:t>
      </w:r>
      <w:proofErr w:type="spellEnd"/>
      <w:r w:rsidR="003D500C">
        <w:t>)</w:t>
      </w:r>
      <w:r w:rsidR="003D500C" w:rsidRPr="00FB0C75">
        <w:t>, 4,4'-</w:t>
      </w:r>
      <w:r w:rsidR="003D500C" w:rsidRPr="005B2E30">
        <w:t>диметил</w:t>
      </w:r>
      <w:r w:rsidR="003D500C" w:rsidRPr="00FB0C75">
        <w:t>-2,2'-</w:t>
      </w:r>
      <w:r w:rsidR="003D500C" w:rsidRPr="005B2E30">
        <w:t>дипиридил</w:t>
      </w:r>
      <w:r w:rsidR="003D500C">
        <w:t xml:space="preserve"> (</w:t>
      </w:r>
      <w:r w:rsidR="003D500C" w:rsidRPr="005B2E30">
        <w:rPr>
          <w:lang w:val="en-GB"/>
        </w:rPr>
        <w:t>Me</w:t>
      </w:r>
      <w:r w:rsidR="003D500C" w:rsidRPr="00FB0C75">
        <w:rPr>
          <w:vertAlign w:val="subscript"/>
        </w:rPr>
        <w:t>2</w:t>
      </w:r>
      <w:proofErr w:type="spellStart"/>
      <w:r w:rsidR="003D500C" w:rsidRPr="005B2E30">
        <w:rPr>
          <w:lang w:val="en-GB"/>
        </w:rPr>
        <w:t>bpy</w:t>
      </w:r>
      <w:proofErr w:type="spellEnd"/>
      <w:r w:rsidR="003D500C">
        <w:t>)</w:t>
      </w:r>
      <w:r w:rsidR="003D500C" w:rsidRPr="00FB0C75">
        <w:t>,</w:t>
      </w:r>
      <w:r w:rsidR="003D500C">
        <w:t xml:space="preserve"> </w:t>
      </w:r>
      <w:r w:rsidR="003D500C" w:rsidRPr="00FB0C75">
        <w:t>4,4'-</w:t>
      </w:r>
      <w:r w:rsidR="003D500C" w:rsidRPr="005B2E30">
        <w:t>динонил</w:t>
      </w:r>
      <w:r w:rsidR="003D500C" w:rsidRPr="00FB0C75">
        <w:t>-2,2'-</w:t>
      </w:r>
      <w:r w:rsidR="003D500C" w:rsidRPr="005B2E30">
        <w:t>дипиридил</w:t>
      </w:r>
      <w:r w:rsidR="003D500C">
        <w:t xml:space="preserve"> (</w:t>
      </w:r>
      <w:proofErr w:type="spellStart"/>
      <w:r w:rsidR="003D500C" w:rsidRPr="005B2E30">
        <w:rPr>
          <w:lang w:val="en-GB"/>
        </w:rPr>
        <w:t>dnbpy</w:t>
      </w:r>
      <w:proofErr w:type="spellEnd"/>
      <w:r w:rsidR="003D500C">
        <w:t>)</w:t>
      </w:r>
      <w:r w:rsidR="0007569A">
        <w:t xml:space="preserve">. Был получен ряд </w:t>
      </w:r>
      <w:proofErr w:type="spellStart"/>
      <w:r w:rsidR="0007569A">
        <w:t>бензоатно-пентафторбензоатных</w:t>
      </w:r>
      <w:proofErr w:type="spellEnd"/>
      <w:r w:rsidR="0007569A">
        <w:t xml:space="preserve"> и </w:t>
      </w:r>
      <w:proofErr w:type="spellStart"/>
      <w:r w:rsidR="0007569A">
        <w:t>бензоатно-дифторбензоатных</w:t>
      </w:r>
      <w:proofErr w:type="spellEnd"/>
      <w:r w:rsidR="0007569A">
        <w:t xml:space="preserve"> комплексов европия различного состава</w:t>
      </w:r>
      <w:r w:rsidR="00ED00C0" w:rsidRPr="00ED00C0">
        <w:t xml:space="preserve"> </w:t>
      </w:r>
      <w:r w:rsidR="00ED00C0">
        <w:t>и строения</w:t>
      </w:r>
      <w:r w:rsidR="0007569A">
        <w:t xml:space="preserve">: </w:t>
      </w:r>
      <w:r w:rsidR="003D500C" w:rsidRPr="008464BE">
        <w:t>[</w:t>
      </w:r>
      <w:r w:rsidR="003D500C" w:rsidRPr="000A2390">
        <w:t>Eu</w:t>
      </w:r>
      <w:r w:rsidR="003D500C" w:rsidRPr="008464BE">
        <w:rPr>
          <w:vertAlign w:val="subscript"/>
        </w:rPr>
        <w:t>2</w:t>
      </w:r>
      <w:r w:rsidR="003D500C" w:rsidRPr="008464BE">
        <w:t>(</w:t>
      </w:r>
      <w:proofErr w:type="spellStart"/>
      <w:r w:rsidR="003D500C" w:rsidRPr="000A2390">
        <w:t>phen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2</w:t>
      </w:r>
      <w:r w:rsidR="003D500C" w:rsidRPr="008464BE">
        <w:t>(</w:t>
      </w:r>
      <w:proofErr w:type="spellStart"/>
      <w:r w:rsidR="003D500C" w:rsidRPr="000A2390">
        <w:t>pfb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4-2</w:t>
      </w:r>
      <w:r w:rsidR="003D500C" w:rsidRPr="000A2390">
        <w:rPr>
          <w:vertAlign w:val="subscript"/>
        </w:rPr>
        <w:t>x</w:t>
      </w:r>
      <w:r w:rsidR="003D500C" w:rsidRPr="008464BE">
        <w:t>(</w:t>
      </w:r>
      <w:proofErr w:type="spellStart"/>
      <w:r w:rsidR="003D500C" w:rsidRPr="000A2390">
        <w:t>bz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2+2</w:t>
      </w:r>
      <w:r w:rsidR="003D500C" w:rsidRPr="000A2390">
        <w:rPr>
          <w:vertAlign w:val="subscript"/>
        </w:rPr>
        <w:t>x</w:t>
      </w:r>
      <w:r w:rsidR="003D500C" w:rsidRPr="008464BE">
        <w:t>] (</w:t>
      </w:r>
      <w:r w:rsidR="003D500C" w:rsidRPr="008464BE">
        <w:rPr>
          <w:b/>
          <w:bCs/>
        </w:rPr>
        <w:t>1</w:t>
      </w:r>
      <w:r w:rsidR="003D500C" w:rsidRPr="000A2390">
        <w:rPr>
          <w:b/>
          <w:bCs/>
          <w:vertAlign w:val="subscript"/>
        </w:rPr>
        <w:t>x</w:t>
      </w:r>
      <w:r w:rsidR="003D500C" w:rsidRPr="008464BE">
        <w:t xml:space="preserve">; </w:t>
      </w:r>
      <w:r w:rsidR="003D500C" w:rsidRPr="000A2390">
        <w:t>x</w:t>
      </w:r>
      <w:r w:rsidR="003D500C" w:rsidRPr="008464BE">
        <w:t xml:space="preserve"> = 0.2; 0.3; 0.45; 0.6; 0.75)</w:t>
      </w:r>
      <w:r w:rsidR="003D500C">
        <w:t xml:space="preserve"> </w:t>
      </w:r>
      <w:r w:rsidR="003D500C" w:rsidRPr="008464BE">
        <w:t>(</w:t>
      </w:r>
      <w:r w:rsidR="003D500C" w:rsidRPr="008464BE">
        <w:rPr>
          <w:b/>
          <w:bCs/>
        </w:rPr>
        <w:t>1</w:t>
      </w:r>
      <w:r w:rsidR="003D500C" w:rsidRPr="008464BE">
        <w:t>)</w:t>
      </w:r>
      <w:r w:rsidR="003D500C">
        <w:t xml:space="preserve">, </w:t>
      </w:r>
      <w:r w:rsidR="003D500C" w:rsidRPr="00FB0C75">
        <w:t>[</w:t>
      </w:r>
      <w:r w:rsidR="003D500C" w:rsidRPr="005B2E30"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bat</w:t>
      </w:r>
      <w:r w:rsidR="003D500C">
        <w:t>h</w:t>
      </w:r>
      <w:r w:rsidR="003D500C" w:rsidRPr="005B2E30">
        <w:t>phen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(</w:t>
      </w:r>
      <w:proofErr w:type="spellStart"/>
      <w:r w:rsidR="003D500C" w:rsidRPr="005B2E30"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]</w:t>
      </w:r>
      <w:r w:rsidR="003D500C" w:rsidRPr="00FB0C75">
        <w:rPr>
          <w:vertAlign w:val="superscript"/>
        </w:rPr>
        <w:t>.</w:t>
      </w:r>
      <w:r w:rsidR="003D500C" w:rsidRPr="00FB0C75">
        <w:t>[</w:t>
      </w:r>
      <w:r w:rsidR="003D500C" w:rsidRPr="005B2E30"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bat</w:t>
      </w:r>
      <w:r w:rsidR="003D500C">
        <w:t>h</w:t>
      </w:r>
      <w:r w:rsidR="003D500C" w:rsidRPr="005B2E30">
        <w:t>phen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] (</w:t>
      </w:r>
      <w:r w:rsidR="003D500C" w:rsidRPr="008464BE">
        <w:rPr>
          <w:b/>
          <w:bCs/>
        </w:rPr>
        <w:t>2</w:t>
      </w:r>
      <w:r w:rsidR="003D500C" w:rsidRPr="00FB0C75">
        <w:t>), [</w:t>
      </w:r>
      <w:r w:rsidR="003D500C" w:rsidRPr="005B2E30">
        <w:rPr>
          <w:lang w:val="en-GB"/>
        </w:rPr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r w:rsidR="003D500C" w:rsidRPr="005B2E30">
        <w:rPr>
          <w:lang w:val="en-GB"/>
        </w:rPr>
        <w:t>H</w:t>
      </w:r>
      <w:r w:rsidR="003D500C" w:rsidRPr="00FB0C75">
        <w:rPr>
          <w:vertAlign w:val="subscript"/>
        </w:rPr>
        <w:t>2</w:t>
      </w:r>
      <w:r w:rsidR="003D500C" w:rsidRPr="005B2E30">
        <w:rPr>
          <w:lang w:val="en-GB"/>
        </w:rPr>
        <w:t>O</w:t>
      </w:r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r w:rsidR="003D500C" w:rsidRPr="005B2E30">
        <w:rPr>
          <w:lang w:val="en-GB"/>
        </w:rPr>
        <w:t>Me</w:t>
      </w:r>
      <w:r w:rsidR="003D500C" w:rsidRPr="00FB0C75">
        <w:rPr>
          <w:vertAlign w:val="subscript"/>
        </w:rPr>
        <w:t>4</w:t>
      </w:r>
      <w:proofErr w:type="spellStart"/>
      <w:r w:rsidR="003D500C" w:rsidRPr="005B2E30">
        <w:rPr>
          <w:lang w:val="en-GB"/>
        </w:rPr>
        <w:t>phen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(</w:t>
      </w:r>
      <w:proofErr w:type="spellStart"/>
      <w:r w:rsidR="003D500C" w:rsidRPr="005B2E30">
        <w:rPr>
          <w:lang w:val="en-GB"/>
        </w:rPr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] (</w:t>
      </w:r>
      <w:r w:rsidR="003D500C" w:rsidRPr="008464BE">
        <w:rPr>
          <w:b/>
          <w:bCs/>
        </w:rPr>
        <w:t>3</w:t>
      </w:r>
      <w:r w:rsidR="003D500C" w:rsidRPr="00FB0C75">
        <w:t>), [</w:t>
      </w:r>
      <w:r w:rsidR="003D500C" w:rsidRPr="005B2E30">
        <w:rPr>
          <w:lang w:val="en-GB"/>
        </w:rPr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bpy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2.4</w:t>
      </w:r>
      <w:r w:rsidR="003D500C" w:rsidRPr="00FB0C75">
        <w:t>(</w:t>
      </w:r>
      <w:proofErr w:type="spellStart"/>
      <w:r w:rsidR="003D500C" w:rsidRPr="005B2E30">
        <w:rPr>
          <w:lang w:val="en-GB"/>
        </w:rPr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3.6</w:t>
      </w:r>
      <w:r w:rsidR="003D500C" w:rsidRPr="00FB0C75">
        <w:t>] (</w:t>
      </w:r>
      <w:r w:rsidR="003D500C" w:rsidRPr="008464BE">
        <w:rPr>
          <w:b/>
          <w:bCs/>
        </w:rPr>
        <w:t>4</w:t>
      </w:r>
      <w:r w:rsidR="003D500C" w:rsidRPr="00FB0C75">
        <w:t>), [</w:t>
      </w:r>
      <w:r w:rsidR="003D500C" w:rsidRPr="005B2E30">
        <w:rPr>
          <w:lang w:val="en-GB"/>
        </w:rPr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r w:rsidR="003D500C" w:rsidRPr="005B2E30">
        <w:rPr>
          <w:lang w:val="en-GB"/>
        </w:rPr>
        <w:t>Me</w:t>
      </w:r>
      <w:r w:rsidR="003D500C" w:rsidRPr="00FB0C75">
        <w:rPr>
          <w:vertAlign w:val="subscript"/>
        </w:rPr>
        <w:t>2</w:t>
      </w:r>
      <w:proofErr w:type="spellStart"/>
      <w:r w:rsidR="003D500C" w:rsidRPr="005B2E30">
        <w:rPr>
          <w:lang w:val="en-GB"/>
        </w:rPr>
        <w:t>bpy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2.6</w:t>
      </w:r>
      <w:r w:rsidR="003D500C" w:rsidRPr="00FB0C75">
        <w:t>(</w:t>
      </w:r>
      <w:proofErr w:type="spellStart"/>
      <w:r w:rsidR="003D500C" w:rsidRPr="005B2E30">
        <w:rPr>
          <w:lang w:val="en-GB"/>
        </w:rPr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3.4</w:t>
      </w:r>
      <w:r w:rsidR="003D500C" w:rsidRPr="00FB0C75">
        <w:t>] (</w:t>
      </w:r>
      <w:r w:rsidR="003D500C" w:rsidRPr="008464BE">
        <w:rPr>
          <w:b/>
          <w:bCs/>
        </w:rPr>
        <w:t>5</w:t>
      </w:r>
      <w:r w:rsidR="003D500C" w:rsidRPr="00FB0C75">
        <w:t>), [</w:t>
      </w:r>
      <w:r w:rsidR="003D500C" w:rsidRPr="005B2E30">
        <w:rPr>
          <w:lang w:val="en-GB"/>
        </w:rPr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dnbpy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rPr>
          <w:lang w:val="en-GB"/>
        </w:rPr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(</w:t>
      </w:r>
      <w:proofErr w:type="spellStart"/>
      <w:r w:rsidR="003D500C" w:rsidRPr="005B2E30">
        <w:rPr>
          <w:lang w:val="en-GB"/>
        </w:rPr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] (</w:t>
      </w:r>
      <w:r w:rsidR="003D500C" w:rsidRPr="008464BE">
        <w:rPr>
          <w:b/>
          <w:bCs/>
        </w:rPr>
        <w:t>6</w:t>
      </w:r>
      <w:r w:rsidR="003D500C" w:rsidRPr="00FB0C75">
        <w:t>)</w:t>
      </w:r>
      <w:r w:rsidR="0007569A">
        <w:t xml:space="preserve">, </w:t>
      </w:r>
      <w:r w:rsidR="0007569A" w:rsidRPr="0007569A">
        <w:t>[</w:t>
      </w:r>
      <w:r w:rsidR="0007569A">
        <w:rPr>
          <w:lang w:val="en-GB"/>
        </w:rPr>
        <w:t>Eu</w:t>
      </w:r>
      <w:r w:rsidR="0007569A" w:rsidRPr="0007569A">
        <w:rPr>
          <w:vertAlign w:val="subscript"/>
        </w:rPr>
        <w:t>2</w:t>
      </w:r>
      <w:r w:rsidR="0007569A" w:rsidRPr="0007569A">
        <w:t>(</w:t>
      </w:r>
      <w:proofErr w:type="spellStart"/>
      <w:r w:rsidR="0007569A">
        <w:rPr>
          <w:lang w:val="en-GB"/>
        </w:rPr>
        <w:t>phen</w:t>
      </w:r>
      <w:proofErr w:type="spellEnd"/>
      <w:r w:rsidR="0007569A" w:rsidRPr="0007569A">
        <w:t>)</w:t>
      </w:r>
      <w:r w:rsidR="0007569A" w:rsidRPr="0007569A">
        <w:rPr>
          <w:vertAlign w:val="subscript"/>
        </w:rPr>
        <w:t>2</w:t>
      </w:r>
      <w:r w:rsidR="0007569A" w:rsidRPr="0007569A">
        <w:t>(</w:t>
      </w:r>
      <w:proofErr w:type="spellStart"/>
      <w:r w:rsidR="0007569A">
        <w:rPr>
          <w:lang w:val="en-GB"/>
        </w:rPr>
        <w:t>dfb</w:t>
      </w:r>
      <w:proofErr w:type="spellEnd"/>
      <w:r w:rsidR="0007569A" w:rsidRPr="0007569A">
        <w:t>)</w:t>
      </w:r>
      <w:r w:rsidR="0007569A" w:rsidRPr="0007569A">
        <w:rPr>
          <w:vertAlign w:val="subscript"/>
        </w:rPr>
        <w:t>6-2</w:t>
      </w:r>
      <w:r w:rsidR="0007569A" w:rsidRPr="0007569A">
        <w:rPr>
          <w:vertAlign w:val="subscript"/>
          <w:lang w:val="en-GB"/>
        </w:rPr>
        <w:t>x</w:t>
      </w:r>
      <w:r w:rsidR="0007569A" w:rsidRPr="0007569A">
        <w:t>(</w:t>
      </w:r>
      <w:proofErr w:type="spellStart"/>
      <w:r w:rsidR="0007569A">
        <w:rPr>
          <w:lang w:val="en-GB"/>
        </w:rPr>
        <w:t>bz</w:t>
      </w:r>
      <w:proofErr w:type="spellEnd"/>
      <w:r w:rsidR="0007569A" w:rsidRPr="0007569A">
        <w:t>)</w:t>
      </w:r>
      <w:r w:rsidR="0007569A" w:rsidRPr="0007569A">
        <w:rPr>
          <w:vertAlign w:val="subscript"/>
        </w:rPr>
        <w:t>2</w:t>
      </w:r>
      <w:r w:rsidR="0007569A" w:rsidRPr="0007569A">
        <w:rPr>
          <w:vertAlign w:val="subscript"/>
          <w:lang w:val="en-GB"/>
        </w:rPr>
        <w:t>x</w:t>
      </w:r>
      <w:r w:rsidR="0007569A" w:rsidRPr="0007569A">
        <w:t>] (</w:t>
      </w:r>
      <w:r w:rsidR="0007569A" w:rsidRPr="0007569A">
        <w:rPr>
          <w:b/>
          <w:bCs/>
        </w:rPr>
        <w:t>7</w:t>
      </w:r>
      <w:r w:rsidR="0007569A" w:rsidRPr="0007569A">
        <w:rPr>
          <w:b/>
          <w:bCs/>
          <w:vertAlign w:val="subscript"/>
          <w:lang w:val="en-GB"/>
        </w:rPr>
        <w:t>x</w:t>
      </w:r>
      <w:r w:rsidR="0007569A">
        <w:t>;</w:t>
      </w:r>
      <w:r w:rsidR="0007569A" w:rsidRPr="0007569A">
        <w:t xml:space="preserve"> </w:t>
      </w:r>
      <w:r w:rsidR="0007569A">
        <w:rPr>
          <w:lang w:val="en-GB"/>
        </w:rPr>
        <w:t>x</w:t>
      </w:r>
      <w:r w:rsidR="0007569A" w:rsidRPr="0007569A">
        <w:t xml:space="preserve"> = 0.6, 0.85, 1.1, 2.05, 2.4)</w:t>
      </w:r>
      <w:r>
        <w:t xml:space="preserve">. Соединения </w:t>
      </w:r>
      <w:r w:rsidRPr="005B2E30">
        <w:t>были охарактеризованы методами РСА, РФА, ИК-спектроскопии и CHN-анализа.</w:t>
      </w:r>
      <w:r>
        <w:t xml:space="preserve"> Было п</w:t>
      </w:r>
      <w:r w:rsidRPr="00934D39">
        <w:t xml:space="preserve">оказано, что одновременная координация </w:t>
      </w:r>
      <w:proofErr w:type="spellStart"/>
      <w:r>
        <w:rPr>
          <w:lang w:val="en-GB"/>
        </w:rPr>
        <w:t>bz</w:t>
      </w:r>
      <w:proofErr w:type="spellEnd"/>
      <w:r w:rsidRPr="00187D43">
        <w:t>-</w:t>
      </w:r>
      <w:r>
        <w:t xml:space="preserve"> и </w:t>
      </w:r>
      <w:proofErr w:type="spellStart"/>
      <w:r>
        <w:rPr>
          <w:lang w:val="en-GB"/>
        </w:rPr>
        <w:t>pfb</w:t>
      </w:r>
      <w:proofErr w:type="spellEnd"/>
      <w:r w:rsidRPr="00187D43">
        <w:t>-</w:t>
      </w:r>
      <w:r>
        <w:t xml:space="preserve"> (</w:t>
      </w:r>
      <w:proofErr w:type="spellStart"/>
      <w:r>
        <w:rPr>
          <w:lang w:val="en-GB"/>
        </w:rPr>
        <w:t>dfb</w:t>
      </w:r>
      <w:proofErr w:type="spellEnd"/>
      <w:r>
        <w:t>-) анионов</w:t>
      </w:r>
      <w:r w:rsidRPr="00934D39">
        <w:t xml:space="preserve"> к иону европия в сочетании с </w:t>
      </w:r>
      <w:r w:rsidRPr="00D20FA3">
        <w:t>N</w:t>
      </w:r>
      <w:r w:rsidRPr="00934D39">
        <w:t xml:space="preserve">-донорными лигандами приводит к возникновению ряда </w:t>
      </w:r>
      <w:proofErr w:type="spellStart"/>
      <w:r w:rsidRPr="00934D39">
        <w:t>нековалентных</w:t>
      </w:r>
      <w:proofErr w:type="spellEnd"/>
      <w:r w:rsidRPr="00934D39">
        <w:t xml:space="preserve"> взаимодействий (C-H…F, C-F…</w:t>
      </w:r>
      <w:r w:rsidRPr="00934D39">
        <w:sym w:font="Symbol" w:char="F070"/>
      </w:r>
      <w:r w:rsidRPr="00934D39">
        <w:t xml:space="preserve">, </w:t>
      </w:r>
      <w:r w:rsidRPr="00934D39">
        <w:sym w:font="Symbol" w:char="F070"/>
      </w:r>
      <w:r w:rsidRPr="00934D39">
        <w:t>…</w:t>
      </w:r>
      <w:r w:rsidRPr="00934D39">
        <w:sym w:font="Symbol" w:char="F070"/>
      </w:r>
      <w:r w:rsidRPr="00934D39">
        <w:t xml:space="preserve">), стабилизирующих кристаллическую упаковку. </w:t>
      </w:r>
      <w:r>
        <w:t xml:space="preserve">Также в случае совмещения указанных анионов в структурах соединений наблюдается формирование неупорядоченных позиций, в которых координированы либо </w:t>
      </w:r>
      <w:proofErr w:type="spellStart"/>
      <w:r>
        <w:rPr>
          <w:lang w:val="en-GB"/>
        </w:rPr>
        <w:t>bz</w:t>
      </w:r>
      <w:proofErr w:type="spellEnd"/>
      <w:r w:rsidRPr="00A77F7E">
        <w:t>-</w:t>
      </w:r>
      <w:r>
        <w:t xml:space="preserve">, либо </w:t>
      </w:r>
      <w:proofErr w:type="spellStart"/>
      <w:r>
        <w:rPr>
          <w:lang w:val="en-GB"/>
        </w:rPr>
        <w:t>pfb</w:t>
      </w:r>
      <w:proofErr w:type="spellEnd"/>
      <w:r>
        <w:t>- (</w:t>
      </w:r>
      <w:proofErr w:type="spellStart"/>
      <w:r>
        <w:rPr>
          <w:lang w:val="en-GB"/>
        </w:rPr>
        <w:t>dfb</w:t>
      </w:r>
      <w:proofErr w:type="spellEnd"/>
      <w:r>
        <w:t xml:space="preserve">-) анионы, причем при уменьшении степени </w:t>
      </w:r>
      <w:proofErr w:type="spellStart"/>
      <w:r>
        <w:t>фторированности</w:t>
      </w:r>
      <w:proofErr w:type="spellEnd"/>
      <w:r>
        <w:t xml:space="preserve"> аниона увеличивается число таких позиций. Были исследованы фотолюминесцентные свойства соединений, и н</w:t>
      </w:r>
      <w:r w:rsidRPr="00934D39">
        <w:t xml:space="preserve">а примере </w:t>
      </w:r>
      <w:r>
        <w:t xml:space="preserve">комплексов, содержащих </w:t>
      </w:r>
      <w:proofErr w:type="spellStart"/>
      <w:r w:rsidRPr="00D20FA3">
        <w:t>phen</w:t>
      </w:r>
      <w:proofErr w:type="spellEnd"/>
      <w:r w:rsidR="003D500C" w:rsidRPr="003D500C">
        <w:t xml:space="preserve"> (</w:t>
      </w:r>
      <w:bookmarkStart w:id="0" w:name="_Hlk179922314"/>
      <w:r w:rsidR="003D500C" w:rsidRPr="008464BE">
        <w:t>[</w:t>
      </w:r>
      <w:r w:rsidR="003D500C" w:rsidRPr="000A2390">
        <w:t>Eu</w:t>
      </w:r>
      <w:r w:rsidR="003D500C" w:rsidRPr="008464BE">
        <w:rPr>
          <w:vertAlign w:val="subscript"/>
        </w:rPr>
        <w:t>2</w:t>
      </w:r>
      <w:r w:rsidR="003D500C" w:rsidRPr="008464BE">
        <w:t>(</w:t>
      </w:r>
      <w:proofErr w:type="spellStart"/>
      <w:r w:rsidR="003D500C" w:rsidRPr="000A2390">
        <w:t>phen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2</w:t>
      </w:r>
      <w:r w:rsidR="003D500C" w:rsidRPr="008464BE">
        <w:t>(</w:t>
      </w:r>
      <w:proofErr w:type="spellStart"/>
      <w:r w:rsidR="003D500C" w:rsidRPr="000A2390">
        <w:t>pfb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4-2</w:t>
      </w:r>
      <w:r w:rsidR="003D500C" w:rsidRPr="000A2390">
        <w:rPr>
          <w:vertAlign w:val="subscript"/>
        </w:rPr>
        <w:t>x</w:t>
      </w:r>
      <w:r w:rsidR="003D500C" w:rsidRPr="008464BE">
        <w:t>(</w:t>
      </w:r>
      <w:proofErr w:type="spellStart"/>
      <w:r w:rsidR="003D500C" w:rsidRPr="000A2390">
        <w:t>bz</w:t>
      </w:r>
      <w:proofErr w:type="spellEnd"/>
      <w:r w:rsidR="003D500C" w:rsidRPr="008464BE">
        <w:t>)</w:t>
      </w:r>
      <w:r w:rsidR="003D500C" w:rsidRPr="008464BE">
        <w:rPr>
          <w:vertAlign w:val="subscript"/>
        </w:rPr>
        <w:t>2+2</w:t>
      </w:r>
      <w:r w:rsidR="003D500C" w:rsidRPr="000A2390">
        <w:rPr>
          <w:vertAlign w:val="subscript"/>
        </w:rPr>
        <w:t>x</w:t>
      </w:r>
      <w:r w:rsidR="003D500C" w:rsidRPr="008464BE">
        <w:t>]</w:t>
      </w:r>
      <w:r w:rsidR="003D500C" w:rsidRPr="003D500C">
        <w:t>,</w:t>
      </w:r>
      <w:r w:rsidR="003D500C" w:rsidRPr="008464BE">
        <w:t xml:space="preserve"> </w:t>
      </w:r>
      <w:r w:rsidR="003D500C" w:rsidRPr="000A2390">
        <w:t>x</w:t>
      </w:r>
      <w:r w:rsidR="003D500C" w:rsidRPr="008464BE">
        <w:t xml:space="preserve"> = 0.2; 0.3; 0.45; 0.6; 0.75</w:t>
      </w:r>
      <w:bookmarkEnd w:id="0"/>
      <w:r w:rsidR="003D500C" w:rsidRPr="003D500C">
        <w:t>)</w:t>
      </w:r>
      <w:r w:rsidRPr="008464BE">
        <w:t xml:space="preserve"> и </w:t>
      </w:r>
      <w:proofErr w:type="spellStart"/>
      <w:r w:rsidRPr="00D20FA3">
        <w:t>bathphen</w:t>
      </w:r>
      <w:proofErr w:type="spellEnd"/>
      <w:r w:rsidR="003D500C">
        <w:t xml:space="preserve"> (</w:t>
      </w:r>
      <w:r w:rsidR="003D500C" w:rsidRPr="00FB0C75">
        <w:t>[</w:t>
      </w:r>
      <w:r w:rsidR="003D500C" w:rsidRPr="005B2E30"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bat</w:t>
      </w:r>
      <w:r w:rsidR="003D500C">
        <w:t>h</w:t>
      </w:r>
      <w:r w:rsidR="003D500C" w:rsidRPr="005B2E30">
        <w:t>phen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(</w:t>
      </w:r>
      <w:proofErr w:type="spellStart"/>
      <w:r w:rsidR="003D500C" w:rsidRPr="005B2E30"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]</w:t>
      </w:r>
      <w:r w:rsidR="003D500C" w:rsidRPr="00FB0C75">
        <w:rPr>
          <w:vertAlign w:val="superscript"/>
        </w:rPr>
        <w:t>.</w:t>
      </w:r>
      <w:r w:rsidR="003D500C" w:rsidRPr="00FB0C75">
        <w:t>[</w:t>
      </w:r>
      <w:r w:rsidR="003D500C" w:rsidRPr="005B2E30">
        <w:t>Eu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bat</w:t>
      </w:r>
      <w:r w:rsidR="003D500C">
        <w:t>h</w:t>
      </w:r>
      <w:r w:rsidR="003D500C" w:rsidRPr="005B2E30">
        <w:t>phen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pfb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2</w:t>
      </w:r>
      <w:r w:rsidR="003D500C" w:rsidRPr="00FB0C75">
        <w:t>(</w:t>
      </w:r>
      <w:proofErr w:type="spellStart"/>
      <w:r w:rsidR="003D500C" w:rsidRPr="005B2E30">
        <w:t>bz</w:t>
      </w:r>
      <w:proofErr w:type="spellEnd"/>
      <w:r w:rsidR="003D500C" w:rsidRPr="00FB0C75">
        <w:t>)</w:t>
      </w:r>
      <w:r w:rsidR="003D500C" w:rsidRPr="00FB0C75">
        <w:rPr>
          <w:vertAlign w:val="subscript"/>
        </w:rPr>
        <w:t>4</w:t>
      </w:r>
      <w:r w:rsidR="003D500C" w:rsidRPr="00FB0C75">
        <w:t>]</w:t>
      </w:r>
      <w:r w:rsidR="003D500C">
        <w:t>)</w:t>
      </w:r>
      <w:r>
        <w:t>,</w:t>
      </w:r>
      <w:r w:rsidRPr="00934D39">
        <w:t xml:space="preserve"> было показано, что</w:t>
      </w:r>
      <w:r>
        <w:t xml:space="preserve"> соединения, содержащие несколько анионов, </w:t>
      </w:r>
      <w:r w:rsidRPr="00934D39">
        <w:t>обладаю</w:t>
      </w:r>
      <w:r>
        <w:t>т</w:t>
      </w:r>
      <w:r w:rsidRPr="00934D39">
        <w:t xml:space="preserve"> </w:t>
      </w:r>
      <w:r w:rsidR="003D500C">
        <w:t>на 26 % и 29</w:t>
      </w:r>
      <w:r w:rsidR="00E3584B">
        <w:t xml:space="preserve"> </w:t>
      </w:r>
      <w:r w:rsidR="003D500C">
        <w:t xml:space="preserve">% или 19% </w:t>
      </w:r>
      <w:r w:rsidRPr="00934D39">
        <w:t xml:space="preserve">более эффективной </w:t>
      </w:r>
      <w:r w:rsidRPr="008464BE">
        <w:t xml:space="preserve">люминесценцией, чем их </w:t>
      </w:r>
      <w:r w:rsidRPr="00934D39">
        <w:t>аналоги</w:t>
      </w:r>
      <w:r>
        <w:t>, содержащие один тип анионов</w:t>
      </w:r>
      <w:r w:rsidR="003D500C">
        <w:t xml:space="preserve"> (</w:t>
      </w:r>
      <w:r w:rsidR="003D500C" w:rsidRPr="00CE7E6B">
        <w:rPr>
          <w:rFonts w:cs="Times New Roman"/>
          <w:color w:val="1A1A1A"/>
          <w:shd w:val="clear" w:color="auto" w:fill="FFFFFF"/>
        </w:rPr>
        <w:t>[</w:t>
      </w:r>
      <w:r w:rsidR="003D500C" w:rsidRPr="00CE7E6B">
        <w:rPr>
          <w:rFonts w:cs="Times New Roman"/>
          <w:color w:val="1A1A1A"/>
          <w:shd w:val="clear" w:color="auto" w:fill="FFFFFF"/>
          <w:lang w:val="en-GB"/>
        </w:rPr>
        <w:t>Eu</w:t>
      </w:r>
      <w:r w:rsidR="003D500C" w:rsidRPr="00CE7E6B">
        <w:rPr>
          <w:rFonts w:cs="Times New Roman"/>
          <w:color w:val="1A1A1A"/>
          <w:shd w:val="clear" w:color="auto" w:fill="FFFFFF"/>
          <w:vertAlign w:val="subscript"/>
        </w:rPr>
        <w:t>2</w:t>
      </w:r>
      <w:r w:rsidR="003D500C" w:rsidRPr="00CE7E6B">
        <w:rPr>
          <w:rFonts w:cs="Times New Roman"/>
          <w:color w:val="1A1A1A"/>
          <w:shd w:val="clear" w:color="auto" w:fill="FFFFFF"/>
        </w:rPr>
        <w:t>(</w:t>
      </w:r>
      <w:proofErr w:type="spellStart"/>
      <w:r w:rsidR="003D500C" w:rsidRPr="00CE7E6B">
        <w:rPr>
          <w:rFonts w:cs="Times New Roman"/>
          <w:color w:val="1A1A1A"/>
          <w:shd w:val="clear" w:color="auto" w:fill="FFFFFF"/>
          <w:lang w:val="en-GB"/>
        </w:rPr>
        <w:t>bz</w:t>
      </w:r>
      <w:proofErr w:type="spellEnd"/>
      <w:r w:rsidR="003D500C" w:rsidRPr="00CE7E6B">
        <w:rPr>
          <w:rFonts w:cs="Times New Roman"/>
          <w:color w:val="1A1A1A"/>
          <w:shd w:val="clear" w:color="auto" w:fill="FFFFFF"/>
        </w:rPr>
        <w:t>)</w:t>
      </w:r>
      <w:r w:rsidR="003D500C" w:rsidRPr="00CE7E6B">
        <w:rPr>
          <w:rFonts w:cs="Times New Roman"/>
          <w:color w:val="1A1A1A"/>
          <w:shd w:val="clear" w:color="auto" w:fill="FFFFFF"/>
          <w:vertAlign w:val="subscript"/>
        </w:rPr>
        <w:t>6</w:t>
      </w:r>
      <w:r w:rsidR="003D500C" w:rsidRPr="00CE7E6B">
        <w:rPr>
          <w:rFonts w:cs="Times New Roman"/>
          <w:color w:val="1A1A1A"/>
          <w:shd w:val="clear" w:color="auto" w:fill="FFFFFF"/>
        </w:rPr>
        <w:t>(</w:t>
      </w:r>
      <w:proofErr w:type="spellStart"/>
      <w:r w:rsidR="003D500C" w:rsidRPr="00CE7E6B">
        <w:rPr>
          <w:rFonts w:cs="Times New Roman"/>
          <w:color w:val="1A1A1A"/>
          <w:shd w:val="clear" w:color="auto" w:fill="FFFFFF"/>
          <w:lang w:val="en-GB"/>
        </w:rPr>
        <w:t>phen</w:t>
      </w:r>
      <w:proofErr w:type="spellEnd"/>
      <w:r w:rsidR="003D500C" w:rsidRPr="00CE7E6B">
        <w:rPr>
          <w:rFonts w:cs="Times New Roman"/>
          <w:color w:val="1A1A1A"/>
          <w:shd w:val="clear" w:color="auto" w:fill="FFFFFF"/>
        </w:rPr>
        <w:t>)</w:t>
      </w:r>
      <w:r w:rsidR="003D500C" w:rsidRPr="00CE7E6B">
        <w:rPr>
          <w:rFonts w:cs="Times New Roman"/>
          <w:color w:val="1A1A1A"/>
          <w:shd w:val="clear" w:color="auto" w:fill="FFFFFF"/>
          <w:vertAlign w:val="subscript"/>
        </w:rPr>
        <w:t>2</w:t>
      </w:r>
      <w:r w:rsidR="003D500C" w:rsidRPr="00CE7E6B">
        <w:rPr>
          <w:rFonts w:cs="Times New Roman"/>
          <w:color w:val="1A1A1A"/>
          <w:shd w:val="clear" w:color="auto" w:fill="FFFFFF"/>
        </w:rPr>
        <w:t>]</w:t>
      </w:r>
      <w:r w:rsidR="003D500C">
        <w:rPr>
          <w:rFonts w:cs="Times New Roman"/>
          <w:color w:val="1A1A1A"/>
          <w:shd w:val="clear" w:color="auto" w:fill="FFFFFF"/>
        </w:rPr>
        <w:t xml:space="preserve">, </w:t>
      </w:r>
      <w:r w:rsidR="003D500C" w:rsidRPr="00CE7E6B">
        <w:rPr>
          <w:rFonts w:eastAsia="Times New Roman" w:cs="Times New Roman"/>
          <w:color w:val="1A1A1A"/>
          <w:lang w:eastAsia="ru-RU"/>
        </w:rPr>
        <w:t>[</w:t>
      </w:r>
      <w:r w:rsidR="003D500C" w:rsidRPr="00CE7E6B">
        <w:rPr>
          <w:rFonts w:eastAsia="Times New Roman" w:cs="Times New Roman"/>
          <w:color w:val="1A1A1A"/>
          <w:lang w:val="en-GB" w:eastAsia="ru-RU"/>
        </w:rPr>
        <w:t>Eu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2</w:t>
      </w:r>
      <w:r w:rsidR="003D500C" w:rsidRPr="00CE7E6B">
        <w:rPr>
          <w:rFonts w:eastAsia="Times New Roman" w:cs="Times New Roman"/>
          <w:color w:val="1A1A1A"/>
          <w:lang w:eastAsia="ru-RU"/>
        </w:rPr>
        <w:t>(</w:t>
      </w:r>
      <w:proofErr w:type="spellStart"/>
      <w:r w:rsidR="003D500C" w:rsidRPr="00CE7E6B">
        <w:rPr>
          <w:rFonts w:eastAsia="Times New Roman" w:cs="Times New Roman"/>
          <w:color w:val="1A1A1A"/>
          <w:lang w:val="en-GB" w:eastAsia="ru-RU"/>
        </w:rPr>
        <w:t>batphen</w:t>
      </w:r>
      <w:proofErr w:type="spellEnd"/>
      <w:r w:rsidR="003D500C" w:rsidRPr="00CE7E6B">
        <w:rPr>
          <w:rFonts w:eastAsia="Times New Roman" w:cs="Times New Roman"/>
          <w:color w:val="1A1A1A"/>
          <w:lang w:eastAsia="ru-RU"/>
        </w:rPr>
        <w:t>)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2</w:t>
      </w:r>
      <w:r w:rsidR="003D500C" w:rsidRPr="00CE7E6B">
        <w:rPr>
          <w:rFonts w:eastAsia="Times New Roman" w:cs="Times New Roman"/>
          <w:color w:val="1A1A1A"/>
          <w:lang w:eastAsia="ru-RU"/>
        </w:rPr>
        <w:t>(</w:t>
      </w:r>
      <w:proofErr w:type="spellStart"/>
      <w:r w:rsidR="003D500C" w:rsidRPr="00CE7E6B">
        <w:rPr>
          <w:rFonts w:eastAsia="Times New Roman" w:cs="Times New Roman"/>
          <w:color w:val="1A1A1A"/>
          <w:lang w:val="en-GB" w:eastAsia="ru-RU"/>
        </w:rPr>
        <w:t>pfb</w:t>
      </w:r>
      <w:proofErr w:type="spellEnd"/>
      <w:r w:rsidR="003D500C" w:rsidRPr="00CE7E6B">
        <w:rPr>
          <w:rFonts w:eastAsia="Times New Roman" w:cs="Times New Roman"/>
          <w:color w:val="1A1A1A"/>
          <w:lang w:eastAsia="ru-RU"/>
        </w:rPr>
        <w:t>)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6</w:t>
      </w:r>
      <w:r w:rsidR="003D500C" w:rsidRPr="00CE7E6B">
        <w:rPr>
          <w:rFonts w:eastAsia="Times New Roman" w:cs="Times New Roman"/>
          <w:color w:val="1A1A1A"/>
          <w:lang w:eastAsia="ru-RU"/>
        </w:rPr>
        <w:t>]</w:t>
      </w:r>
      <w:r w:rsidR="003D500C">
        <w:rPr>
          <w:rFonts w:cs="Times New Roman"/>
          <w:color w:val="1A1A1A"/>
          <w:shd w:val="clear" w:color="auto" w:fill="FFFFFF"/>
        </w:rPr>
        <w:t xml:space="preserve"> и </w:t>
      </w:r>
      <w:r w:rsidR="003D500C" w:rsidRPr="00CE7E6B">
        <w:rPr>
          <w:rFonts w:eastAsia="Times New Roman" w:cs="Times New Roman"/>
          <w:color w:val="1A1A1A"/>
          <w:lang w:eastAsia="ru-RU"/>
        </w:rPr>
        <w:t>[</w:t>
      </w:r>
      <w:r w:rsidR="003D500C" w:rsidRPr="00CE7E6B">
        <w:rPr>
          <w:rFonts w:eastAsia="Times New Roman" w:cs="Times New Roman"/>
          <w:color w:val="1A1A1A"/>
          <w:lang w:val="en-GB" w:eastAsia="ru-RU"/>
        </w:rPr>
        <w:t>Eu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2</w:t>
      </w:r>
      <w:r w:rsidR="003D500C" w:rsidRPr="00CE7E6B">
        <w:rPr>
          <w:rFonts w:eastAsia="Times New Roman" w:cs="Times New Roman"/>
          <w:color w:val="1A1A1A"/>
          <w:lang w:eastAsia="ru-RU"/>
        </w:rPr>
        <w:t>(</w:t>
      </w:r>
      <w:proofErr w:type="spellStart"/>
      <w:r w:rsidR="003D500C" w:rsidRPr="00CE7E6B">
        <w:rPr>
          <w:rFonts w:eastAsia="Times New Roman" w:cs="Times New Roman"/>
          <w:color w:val="1A1A1A"/>
          <w:lang w:val="en-GB" w:eastAsia="ru-RU"/>
        </w:rPr>
        <w:t>batphen</w:t>
      </w:r>
      <w:proofErr w:type="spellEnd"/>
      <w:r w:rsidR="003D500C" w:rsidRPr="00CE7E6B">
        <w:rPr>
          <w:rFonts w:eastAsia="Times New Roman" w:cs="Times New Roman"/>
          <w:color w:val="1A1A1A"/>
          <w:lang w:eastAsia="ru-RU"/>
        </w:rPr>
        <w:t>)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2</w:t>
      </w:r>
      <w:r w:rsidR="003D500C" w:rsidRPr="00CE7E6B">
        <w:rPr>
          <w:rFonts w:eastAsia="Times New Roman" w:cs="Times New Roman"/>
          <w:color w:val="1A1A1A"/>
          <w:lang w:eastAsia="ru-RU"/>
        </w:rPr>
        <w:t>(</w:t>
      </w:r>
      <w:proofErr w:type="spellStart"/>
      <w:r w:rsidR="003D500C" w:rsidRPr="00CE7E6B">
        <w:rPr>
          <w:rFonts w:eastAsia="Times New Roman" w:cs="Times New Roman"/>
          <w:color w:val="1A1A1A"/>
          <w:lang w:val="en-GB" w:eastAsia="ru-RU"/>
        </w:rPr>
        <w:t>bz</w:t>
      </w:r>
      <w:proofErr w:type="spellEnd"/>
      <w:r w:rsidR="003D500C" w:rsidRPr="00CE7E6B">
        <w:rPr>
          <w:rFonts w:eastAsia="Times New Roman" w:cs="Times New Roman"/>
          <w:color w:val="1A1A1A"/>
          <w:lang w:eastAsia="ru-RU"/>
        </w:rPr>
        <w:t>)</w:t>
      </w:r>
      <w:r w:rsidR="003D500C" w:rsidRPr="00CE7E6B">
        <w:rPr>
          <w:rFonts w:eastAsia="Times New Roman" w:cs="Times New Roman"/>
          <w:color w:val="1A1A1A"/>
          <w:vertAlign w:val="subscript"/>
          <w:lang w:eastAsia="ru-RU"/>
        </w:rPr>
        <w:t>6</w:t>
      </w:r>
      <w:r w:rsidR="003D500C" w:rsidRPr="00CE7E6B">
        <w:rPr>
          <w:rFonts w:eastAsia="Times New Roman" w:cs="Times New Roman"/>
          <w:color w:val="1A1A1A"/>
          <w:lang w:eastAsia="ru-RU"/>
        </w:rPr>
        <w:t>]</w:t>
      </w:r>
      <w:r w:rsidR="003D500C">
        <w:rPr>
          <w:rFonts w:eastAsia="Times New Roman" w:cs="Times New Roman"/>
          <w:color w:val="1A1A1A"/>
          <w:lang w:eastAsia="ru-RU"/>
        </w:rPr>
        <w:t xml:space="preserve">, </w:t>
      </w:r>
      <w:r w:rsidR="003D500C">
        <w:rPr>
          <w:rFonts w:cs="Times New Roman"/>
          <w:color w:val="1A1A1A"/>
          <w:shd w:val="clear" w:color="auto" w:fill="FFFFFF"/>
        </w:rPr>
        <w:t>соответственно</w:t>
      </w:r>
      <w:r w:rsidR="003D500C">
        <w:t>)</w:t>
      </w:r>
      <w:r>
        <w:t>. Более того, соединени</w:t>
      </w:r>
      <w:r w:rsidR="003D500C">
        <w:t>е</w:t>
      </w:r>
      <w:r>
        <w:t xml:space="preserve"> с </w:t>
      </w:r>
      <w:proofErr w:type="spellStart"/>
      <w:r>
        <w:rPr>
          <w:lang w:val="en-GB"/>
        </w:rPr>
        <w:t>phen</w:t>
      </w:r>
      <w:proofErr w:type="spellEnd"/>
      <w:r w:rsidRPr="00C859C5">
        <w:t xml:space="preserve"> стал</w:t>
      </w:r>
      <w:r w:rsidR="003D500C">
        <w:t>о</w:t>
      </w:r>
      <w:r w:rsidRPr="00C859C5">
        <w:t xml:space="preserve"> основой </w:t>
      </w:r>
      <w:proofErr w:type="spellStart"/>
      <w:r w:rsidRPr="00C859C5">
        <w:t>излучательн</w:t>
      </w:r>
      <w:r w:rsidR="003D500C">
        <w:t>ого</w:t>
      </w:r>
      <w:proofErr w:type="spellEnd"/>
      <w:r w:rsidRPr="00C859C5">
        <w:t xml:space="preserve"> сло</w:t>
      </w:r>
      <w:r w:rsidR="003D500C">
        <w:t xml:space="preserve">я </w:t>
      </w:r>
      <w:r w:rsidR="003D500C">
        <w:rPr>
          <w:lang w:val="en-GB"/>
        </w:rPr>
        <w:t>OLED</w:t>
      </w:r>
      <w:r w:rsidR="003D500C" w:rsidRPr="003D500C">
        <w:t>-</w:t>
      </w:r>
      <w:r w:rsidR="003D500C">
        <w:t>устройства</w:t>
      </w:r>
      <w:r w:rsidRPr="00C859C5">
        <w:t>, продемонстрировавш</w:t>
      </w:r>
      <w:r w:rsidR="003D500C">
        <w:t>его</w:t>
      </w:r>
      <w:r w:rsidRPr="00C859C5">
        <w:t xml:space="preserve"> </w:t>
      </w:r>
      <w:r w:rsidR="003D500C">
        <w:t xml:space="preserve">высокую квантовую эффективность электролюминесценции (5.67 %) и, согласно нашему анализу литературы, рекордную для </w:t>
      </w:r>
      <w:proofErr w:type="spellStart"/>
      <w:r w:rsidR="003D500C">
        <w:t>карбоксилатных</w:t>
      </w:r>
      <w:proofErr w:type="spellEnd"/>
      <w:r w:rsidR="003D500C">
        <w:t xml:space="preserve"> комплексов европия яркость (2917 Кд</w:t>
      </w:r>
      <w:r w:rsidR="003D500C" w:rsidRPr="003D500C">
        <w:t>/</w:t>
      </w:r>
      <w:r w:rsidR="003D500C">
        <w:t>м</w:t>
      </w:r>
      <w:r w:rsidR="003D500C" w:rsidRPr="003D500C">
        <w:rPr>
          <w:vertAlign w:val="superscript"/>
        </w:rPr>
        <w:t>2</w:t>
      </w:r>
      <w:r w:rsidR="003D500C">
        <w:t>).</w:t>
      </w:r>
    </w:p>
    <w:p w14:paraId="3486C755" w14:textId="6696BE47" w:rsidR="00116478" w:rsidRPr="00D9696B" w:rsidRDefault="00D9696B" w:rsidP="00255A23">
      <w:pPr>
        <w:ind w:firstLine="397"/>
        <w:jc w:val="both"/>
        <w:rPr>
          <w:rFonts w:eastAsia="Batang" w:cs="Arial"/>
          <w:i/>
          <w:iCs/>
          <w:szCs w:val="22"/>
          <w:lang w:eastAsia="en-US" w:bidi="en-US"/>
        </w:rPr>
      </w:pPr>
      <w:r w:rsidRPr="00D20FA3">
        <w:rPr>
          <w:i/>
          <w:iCs/>
        </w:rPr>
        <w:t>Работа выполнена при финансовой поддержке Российского Научного Фонда (проект № 22-73-10192).</w:t>
      </w:r>
    </w:p>
    <w:sectPr w:rsidR="00116478" w:rsidRPr="00D9696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244452">
    <w:abstractNumId w:val="2"/>
  </w:num>
  <w:num w:numId="2" w16cid:durableId="738093580">
    <w:abstractNumId w:val="3"/>
  </w:num>
  <w:num w:numId="3" w16cid:durableId="1952318891">
    <w:abstractNumId w:val="1"/>
  </w:num>
  <w:num w:numId="4" w16cid:durableId="68256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69A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55A23"/>
    <w:rsid w:val="0031361E"/>
    <w:rsid w:val="00391C38"/>
    <w:rsid w:val="003B76D6"/>
    <w:rsid w:val="003D500C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52965"/>
    <w:rsid w:val="00C844E2"/>
    <w:rsid w:val="00CD00B1"/>
    <w:rsid w:val="00D22306"/>
    <w:rsid w:val="00D42542"/>
    <w:rsid w:val="00D8121C"/>
    <w:rsid w:val="00D9696B"/>
    <w:rsid w:val="00E2148F"/>
    <w:rsid w:val="00E22189"/>
    <w:rsid w:val="00E3584B"/>
    <w:rsid w:val="00E74069"/>
    <w:rsid w:val="00E81D35"/>
    <w:rsid w:val="00EB1F49"/>
    <w:rsid w:val="00ED00C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Литература_тезисы"/>
    <w:basedOn w:val="a"/>
    <w:link w:val="ad"/>
    <w:qFormat/>
    <w:rsid w:val="00D9696B"/>
    <w:pPr>
      <w:spacing w:line="360" w:lineRule="auto"/>
      <w:ind w:right="-1"/>
      <w:jc w:val="both"/>
    </w:pPr>
    <w:rPr>
      <w:rFonts w:eastAsia="Batang" w:cs="Arial"/>
      <w:lang w:eastAsia="en-US" w:bidi="en-US"/>
    </w:rPr>
  </w:style>
  <w:style w:type="character" w:customStyle="1" w:styleId="ad">
    <w:name w:val="Литература_тезисы Знак"/>
    <w:link w:val="ac"/>
    <w:rsid w:val="00D9696B"/>
    <w:rPr>
      <w:rFonts w:ascii="Times New Roman" w:eastAsia="Batang" w:hAnsi="Times New Roman" w:cs="Arial"/>
      <w:sz w:val="24"/>
      <w:szCs w:val="24"/>
      <w:lang w:eastAsia="en-US" w:bidi="en-US"/>
    </w:rPr>
  </w:style>
  <w:style w:type="paragraph" w:customStyle="1" w:styleId="ae">
    <w:name w:val="Текст_тезисы"/>
    <w:basedOn w:val="a"/>
    <w:link w:val="af"/>
    <w:qFormat/>
    <w:rsid w:val="00D9696B"/>
    <w:pPr>
      <w:spacing w:line="360" w:lineRule="auto"/>
      <w:ind w:right="-1" w:firstLine="567"/>
      <w:jc w:val="both"/>
    </w:pPr>
    <w:rPr>
      <w:rFonts w:eastAsia="Batang" w:cs="Arial"/>
      <w:color w:val="000000"/>
      <w:lang w:eastAsia="en-US" w:bidi="en-US"/>
    </w:rPr>
  </w:style>
  <w:style w:type="character" w:customStyle="1" w:styleId="af">
    <w:name w:val="Текст_тезисы Знак"/>
    <w:link w:val="ae"/>
    <w:rsid w:val="00D9696B"/>
    <w:rPr>
      <w:rFonts w:ascii="Times New Roman" w:eastAsia="Batang" w:hAnsi="Times New Roman" w:cs="Arial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Болотько</dc:creator>
  <cp:lastModifiedBy>Мария Скрыпник</cp:lastModifiedBy>
  <cp:revision>6</cp:revision>
  <dcterms:created xsi:type="dcterms:W3CDTF">2025-03-01T14:26:00Z</dcterms:created>
  <dcterms:modified xsi:type="dcterms:W3CDTF">2025-03-19T08:07:00Z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