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8AEE" w14:textId="797B3A97" w:rsidR="00B81DDB" w:rsidRPr="004555EE" w:rsidRDefault="00B81DDB" w:rsidP="004555EE">
      <w:pPr>
        <w:jc w:val="center"/>
        <w:rPr>
          <w:b/>
          <w:bCs/>
        </w:rPr>
      </w:pPr>
      <w:r w:rsidRPr="004555EE">
        <w:rPr>
          <w:b/>
          <w:bCs/>
        </w:rPr>
        <w:t>Сопоставление средств выраж</w:t>
      </w:r>
      <w:r w:rsidR="00F522EC" w:rsidRPr="004555EE">
        <w:rPr>
          <w:b/>
          <w:bCs/>
        </w:rPr>
        <w:t>ения</w:t>
      </w:r>
      <w:r w:rsidRPr="004555EE">
        <w:rPr>
          <w:b/>
          <w:bCs/>
        </w:rPr>
        <w:t xml:space="preserve"> отрицания в рус</w:t>
      </w:r>
      <w:r w:rsidR="00F522EC" w:rsidRPr="004555EE">
        <w:rPr>
          <w:b/>
          <w:bCs/>
        </w:rPr>
        <w:t>ском</w:t>
      </w:r>
      <w:r w:rsidRPr="004555EE">
        <w:rPr>
          <w:b/>
          <w:bCs/>
        </w:rPr>
        <w:t xml:space="preserve"> и инд</w:t>
      </w:r>
      <w:r w:rsidR="00F522EC" w:rsidRPr="004555EE">
        <w:rPr>
          <w:b/>
          <w:bCs/>
        </w:rPr>
        <w:t>онезийском</w:t>
      </w:r>
      <w:r w:rsidRPr="004555EE">
        <w:rPr>
          <w:b/>
          <w:bCs/>
        </w:rPr>
        <w:t xml:space="preserve"> языках: лингводидактический аспект</w:t>
      </w:r>
    </w:p>
    <w:p w14:paraId="26FB0041" w14:textId="77777777" w:rsidR="00F522EC" w:rsidRPr="00155FD0" w:rsidRDefault="00F522EC" w:rsidP="004555EE">
      <w:pPr>
        <w:jc w:val="center"/>
        <w:rPr>
          <w:color w:val="000000" w:themeColor="text1"/>
        </w:rPr>
      </w:pPr>
      <w:r w:rsidRPr="00155FD0">
        <w:rPr>
          <w:color w:val="000000" w:themeColor="text1"/>
        </w:rPr>
        <w:t>Павлова Вера Дмитриевна</w:t>
      </w:r>
    </w:p>
    <w:p w14:paraId="0783AB45" w14:textId="35F1F5B5" w:rsidR="00F522EC" w:rsidRPr="00155FD0" w:rsidRDefault="00F522EC" w:rsidP="00155FD0">
      <w:pPr>
        <w:jc w:val="center"/>
        <w:rPr>
          <w:color w:val="000000" w:themeColor="text1"/>
        </w:rPr>
      </w:pPr>
      <w:r w:rsidRPr="00155FD0">
        <w:rPr>
          <w:color w:val="000000" w:themeColor="text1"/>
        </w:rPr>
        <w:t>Студентка Московск</w:t>
      </w:r>
      <w:r w:rsidR="00155FD0" w:rsidRPr="00155FD0">
        <w:rPr>
          <w:color w:val="000000" w:themeColor="text1"/>
        </w:rPr>
        <w:t>ого</w:t>
      </w:r>
      <w:r w:rsidRPr="00155FD0">
        <w:rPr>
          <w:color w:val="000000" w:themeColor="text1"/>
        </w:rPr>
        <w:t xml:space="preserve"> государственн</w:t>
      </w:r>
      <w:r w:rsidR="00155FD0" w:rsidRPr="00155FD0">
        <w:rPr>
          <w:color w:val="000000" w:themeColor="text1"/>
        </w:rPr>
        <w:t>ого</w:t>
      </w:r>
      <w:r w:rsidRPr="00155FD0">
        <w:rPr>
          <w:color w:val="000000" w:themeColor="text1"/>
        </w:rPr>
        <w:t xml:space="preserve"> университ</w:t>
      </w:r>
      <w:r w:rsidR="000B1BD2" w:rsidRPr="00155FD0">
        <w:rPr>
          <w:color w:val="000000" w:themeColor="text1"/>
        </w:rPr>
        <w:t>ет</w:t>
      </w:r>
      <w:r w:rsidR="00155FD0" w:rsidRPr="00155FD0">
        <w:rPr>
          <w:color w:val="000000" w:themeColor="text1"/>
        </w:rPr>
        <w:t>а</w:t>
      </w:r>
      <w:r w:rsidRPr="00155FD0">
        <w:rPr>
          <w:color w:val="000000" w:themeColor="text1"/>
        </w:rPr>
        <w:t xml:space="preserve"> им</w:t>
      </w:r>
      <w:r w:rsidR="000B1BD2" w:rsidRPr="00155FD0">
        <w:rPr>
          <w:color w:val="000000" w:themeColor="text1"/>
        </w:rPr>
        <w:t>ени</w:t>
      </w:r>
      <w:r w:rsidRPr="00155FD0">
        <w:rPr>
          <w:color w:val="000000" w:themeColor="text1"/>
        </w:rPr>
        <w:t xml:space="preserve"> М.В.</w:t>
      </w:r>
      <w:r w:rsidR="00E20B3E" w:rsidRPr="00155FD0">
        <w:rPr>
          <w:color w:val="000000" w:themeColor="text1"/>
        </w:rPr>
        <w:t xml:space="preserve"> </w:t>
      </w:r>
      <w:r w:rsidRPr="00155FD0">
        <w:rPr>
          <w:color w:val="000000" w:themeColor="text1"/>
        </w:rPr>
        <w:t>Ломоносов</w:t>
      </w:r>
      <w:r w:rsidR="00155FD0" w:rsidRPr="00155FD0">
        <w:rPr>
          <w:color w:val="000000" w:themeColor="text1"/>
        </w:rPr>
        <w:t>а</w:t>
      </w:r>
      <w:r w:rsidR="000B1BD2" w:rsidRPr="00155FD0">
        <w:rPr>
          <w:color w:val="000000" w:themeColor="text1"/>
        </w:rPr>
        <w:t xml:space="preserve">, </w:t>
      </w:r>
      <w:r w:rsidRPr="00155FD0">
        <w:rPr>
          <w:color w:val="000000" w:themeColor="text1"/>
        </w:rPr>
        <w:t>Москва, Россия</w:t>
      </w:r>
    </w:p>
    <w:p w14:paraId="7635C492" w14:textId="77777777" w:rsidR="00FC61FC" w:rsidRPr="00975648" w:rsidRDefault="00FC61FC" w:rsidP="00C72103">
      <w:pPr>
        <w:ind w:left="20" w:firstLine="709"/>
        <w:jc w:val="both"/>
        <w:rPr>
          <w:color w:val="000000"/>
        </w:rPr>
      </w:pPr>
    </w:p>
    <w:p w14:paraId="30E7973D" w14:textId="3BF93425" w:rsidR="00D6466D" w:rsidRPr="004555EE" w:rsidRDefault="00D6466D" w:rsidP="00C72103">
      <w:pPr>
        <w:ind w:left="20" w:firstLine="709"/>
        <w:jc w:val="both"/>
        <w:rPr>
          <w:color w:val="000000"/>
        </w:rPr>
      </w:pPr>
      <w:r w:rsidRPr="004555EE">
        <w:rPr>
          <w:color w:val="000000"/>
        </w:rPr>
        <w:t xml:space="preserve">Учет родного языка учащихся </w:t>
      </w:r>
      <w:r w:rsidR="009D5B20" w:rsidRPr="004555EE">
        <w:rPr>
          <w:color w:val="000000"/>
        </w:rPr>
        <w:t>является одним из основных положений методики преподавания иностранных язы</w:t>
      </w:r>
      <w:r w:rsidR="009D5B20" w:rsidRPr="004555EE">
        <w:rPr>
          <w:color w:val="000000" w:themeColor="text1"/>
        </w:rPr>
        <w:t>ков</w:t>
      </w:r>
      <w:r w:rsidR="008B145B" w:rsidRPr="004555EE">
        <w:rPr>
          <w:color w:val="000000" w:themeColor="text1"/>
        </w:rPr>
        <w:t>, в том числе русского языка как иностранного</w:t>
      </w:r>
      <w:r w:rsidR="009D5B20" w:rsidRPr="004555EE">
        <w:rPr>
          <w:color w:val="000000" w:themeColor="text1"/>
        </w:rPr>
        <w:t xml:space="preserve">. </w:t>
      </w:r>
      <w:r w:rsidR="008D4FE0" w:rsidRPr="004555EE">
        <w:rPr>
          <w:color w:val="000000" w:themeColor="text1"/>
        </w:rPr>
        <w:t>Данный доклад</w:t>
      </w:r>
      <w:r w:rsidR="009D5B20" w:rsidRPr="004555EE">
        <w:rPr>
          <w:color w:val="000000" w:themeColor="text1"/>
        </w:rPr>
        <w:t xml:space="preserve"> </w:t>
      </w:r>
      <w:r w:rsidR="009D5B20" w:rsidRPr="004555EE">
        <w:rPr>
          <w:color w:val="000000"/>
        </w:rPr>
        <w:t xml:space="preserve">содержит сопоставительный анализ некоторых средств выражения </w:t>
      </w:r>
      <w:r w:rsidR="009D5B20" w:rsidRPr="004555EE">
        <w:rPr>
          <w:color w:val="000000" w:themeColor="text1"/>
        </w:rPr>
        <w:t xml:space="preserve">отрицания </w:t>
      </w:r>
      <w:r w:rsidR="008B145B" w:rsidRPr="004555EE">
        <w:rPr>
          <w:color w:val="000000" w:themeColor="text1"/>
        </w:rPr>
        <w:t xml:space="preserve">в </w:t>
      </w:r>
      <w:r w:rsidR="009D5B20" w:rsidRPr="004555EE">
        <w:rPr>
          <w:color w:val="000000" w:themeColor="text1"/>
        </w:rPr>
        <w:t>русско</w:t>
      </w:r>
      <w:r w:rsidR="008B145B" w:rsidRPr="004555EE">
        <w:rPr>
          <w:color w:val="000000" w:themeColor="text1"/>
        </w:rPr>
        <w:t>м</w:t>
      </w:r>
      <w:r w:rsidR="009D5B20" w:rsidRPr="004555EE">
        <w:rPr>
          <w:color w:val="000000" w:themeColor="text1"/>
        </w:rPr>
        <w:t xml:space="preserve"> и индонезийско</w:t>
      </w:r>
      <w:r w:rsidR="008B145B" w:rsidRPr="004555EE">
        <w:rPr>
          <w:color w:val="000000" w:themeColor="text1"/>
        </w:rPr>
        <w:t>м</w:t>
      </w:r>
      <w:r w:rsidR="009D5B20" w:rsidRPr="004555EE">
        <w:rPr>
          <w:color w:val="000000" w:themeColor="text1"/>
        </w:rPr>
        <w:t xml:space="preserve"> язык</w:t>
      </w:r>
      <w:r w:rsidR="008B145B" w:rsidRPr="004555EE">
        <w:rPr>
          <w:color w:val="000000" w:themeColor="text1"/>
        </w:rPr>
        <w:t>ах</w:t>
      </w:r>
      <w:r w:rsidR="009D5B20" w:rsidRPr="004555EE">
        <w:rPr>
          <w:color w:val="000000" w:themeColor="text1"/>
        </w:rPr>
        <w:t xml:space="preserve"> с целью </w:t>
      </w:r>
      <w:r w:rsidR="008D4FE0" w:rsidRPr="004555EE">
        <w:rPr>
          <w:color w:val="000000" w:themeColor="text1"/>
        </w:rPr>
        <w:t>предупреждения</w:t>
      </w:r>
      <w:r w:rsidR="009D5B20" w:rsidRPr="004555EE">
        <w:rPr>
          <w:color w:val="000000" w:themeColor="text1"/>
        </w:rPr>
        <w:t xml:space="preserve"> ошибок </w:t>
      </w:r>
      <w:r w:rsidR="008D4FE0" w:rsidRPr="004555EE">
        <w:rPr>
          <w:color w:val="000000" w:themeColor="text1"/>
        </w:rPr>
        <w:t>в речи</w:t>
      </w:r>
      <w:r w:rsidR="009D5B20" w:rsidRPr="004555EE">
        <w:rPr>
          <w:color w:val="000000" w:themeColor="text1"/>
        </w:rPr>
        <w:t xml:space="preserve"> индонезийских учащихся.</w:t>
      </w:r>
    </w:p>
    <w:p w14:paraId="1B46A5B1" w14:textId="2A808715" w:rsidR="00D6466D" w:rsidRPr="004555EE" w:rsidRDefault="00D6466D" w:rsidP="00C72103">
      <w:pPr>
        <w:ind w:left="20" w:firstLine="709"/>
        <w:jc w:val="both"/>
        <w:rPr>
          <w:color w:val="000000"/>
        </w:rPr>
      </w:pPr>
      <w:r w:rsidRPr="004555EE">
        <w:rPr>
          <w:color w:val="000000"/>
        </w:rPr>
        <w:t xml:space="preserve">В русском языке (далее - РЯ) существуют различные средства выражения отрицания: частица </w:t>
      </w:r>
      <w:r w:rsidRPr="004555EE">
        <w:rPr>
          <w:b/>
          <w:bCs/>
          <w:i/>
          <w:iCs/>
          <w:color w:val="000000"/>
        </w:rPr>
        <w:t>не</w:t>
      </w:r>
      <w:r w:rsidRPr="004555EE">
        <w:rPr>
          <w:color w:val="000000"/>
        </w:rPr>
        <w:t xml:space="preserve">, слово </w:t>
      </w:r>
      <w:r w:rsidRPr="004555EE">
        <w:rPr>
          <w:b/>
          <w:bCs/>
          <w:i/>
          <w:iCs/>
          <w:color w:val="000000"/>
        </w:rPr>
        <w:t>нет</w:t>
      </w:r>
      <w:r w:rsidRPr="004555EE">
        <w:rPr>
          <w:color w:val="000000"/>
        </w:rPr>
        <w:t xml:space="preserve">, </w:t>
      </w:r>
      <w:proofErr w:type="spellStart"/>
      <w:r w:rsidRPr="004555EE">
        <w:rPr>
          <w:color w:val="000000"/>
        </w:rPr>
        <w:t>предикативы</w:t>
      </w:r>
      <w:proofErr w:type="spellEnd"/>
      <w:r w:rsidRPr="004555EE">
        <w:rPr>
          <w:color w:val="000000"/>
        </w:rPr>
        <w:t xml:space="preserve"> с </w:t>
      </w:r>
      <w:r w:rsidRPr="004555EE">
        <w:rPr>
          <w:b/>
          <w:bCs/>
          <w:i/>
          <w:iCs/>
          <w:color w:val="000000"/>
        </w:rPr>
        <w:t>не</w:t>
      </w:r>
      <w:r w:rsidRPr="004555EE">
        <w:rPr>
          <w:color w:val="000000"/>
        </w:rPr>
        <w:t xml:space="preserve">, отрицательные местоимения и наречия с префиксами </w:t>
      </w:r>
      <w:r w:rsidRPr="004555EE">
        <w:rPr>
          <w:b/>
          <w:bCs/>
          <w:i/>
          <w:iCs/>
          <w:color w:val="000000"/>
        </w:rPr>
        <w:t>не</w:t>
      </w:r>
      <w:r w:rsidRPr="004555EE">
        <w:rPr>
          <w:color w:val="000000"/>
        </w:rPr>
        <w:t xml:space="preserve"> и </w:t>
      </w:r>
      <w:r w:rsidRPr="004555EE">
        <w:rPr>
          <w:b/>
          <w:bCs/>
          <w:i/>
          <w:iCs/>
          <w:color w:val="000000"/>
        </w:rPr>
        <w:t>ни</w:t>
      </w:r>
      <w:r w:rsidRPr="004555EE">
        <w:rPr>
          <w:color w:val="000000"/>
        </w:rPr>
        <w:t xml:space="preserve"> [Русская грамматика-80: 402]. Представление средств выражения русского отрицания в индонезийской аудитории является трудной задачей для преподавателя РКИ из-за различи</w:t>
      </w:r>
      <w:r w:rsidR="00975648">
        <w:rPr>
          <w:color w:val="000000"/>
        </w:rPr>
        <w:t>й</w:t>
      </w:r>
      <w:r w:rsidRPr="004555EE">
        <w:rPr>
          <w:color w:val="000000"/>
        </w:rPr>
        <w:t xml:space="preserve"> языковых систем. </w:t>
      </w:r>
    </w:p>
    <w:p w14:paraId="004F2A55" w14:textId="77777777" w:rsidR="00D6466D" w:rsidRPr="004555EE" w:rsidRDefault="00D6466D" w:rsidP="00C72103">
      <w:pPr>
        <w:ind w:left="20" w:firstLine="709"/>
        <w:jc w:val="both"/>
        <w:rPr>
          <w:color w:val="000000"/>
        </w:rPr>
      </w:pPr>
      <w:r w:rsidRPr="004555EE">
        <w:rPr>
          <w:color w:val="000000"/>
        </w:rPr>
        <w:t xml:space="preserve">Основное затруднение связано с употреблением частицы </w:t>
      </w:r>
      <w:r w:rsidRPr="004555EE">
        <w:rPr>
          <w:b/>
          <w:bCs/>
          <w:i/>
          <w:iCs/>
          <w:color w:val="000000"/>
        </w:rPr>
        <w:t>не</w:t>
      </w:r>
      <w:r w:rsidRPr="004555EE">
        <w:rPr>
          <w:color w:val="000000"/>
        </w:rPr>
        <w:t xml:space="preserve"> и слова </w:t>
      </w:r>
      <w:r w:rsidRPr="004555EE">
        <w:rPr>
          <w:b/>
          <w:bCs/>
          <w:i/>
          <w:iCs/>
          <w:color w:val="000000"/>
        </w:rPr>
        <w:t>нет</w:t>
      </w:r>
      <w:r w:rsidRPr="004555EE">
        <w:rPr>
          <w:color w:val="000000"/>
        </w:rPr>
        <w:t xml:space="preserve">, т.к. аналогичные средства в индонезийском языке (далее – ИЯ) функционируют иначе. </w:t>
      </w:r>
    </w:p>
    <w:p w14:paraId="7817A6BD" w14:textId="09EFBF13" w:rsidR="00D6466D" w:rsidRPr="004555EE" w:rsidRDefault="00D6466D" w:rsidP="00C72103">
      <w:pPr>
        <w:ind w:left="20" w:firstLine="709"/>
        <w:jc w:val="both"/>
      </w:pPr>
      <w:r w:rsidRPr="004555EE">
        <w:rPr>
          <w:color w:val="000000"/>
        </w:rPr>
        <w:t xml:space="preserve">Так, </w:t>
      </w:r>
      <w:r w:rsidRPr="004555EE">
        <w:t xml:space="preserve">при выражении общего отрицания в РЯ используется частица </w:t>
      </w:r>
      <w:r w:rsidRPr="004555EE">
        <w:rPr>
          <w:b/>
          <w:i/>
        </w:rPr>
        <w:t xml:space="preserve">не </w:t>
      </w:r>
      <w:r w:rsidRPr="004555EE">
        <w:rPr>
          <w:bCs/>
          <w:iCs/>
        </w:rPr>
        <w:t>(</w:t>
      </w:r>
      <w:r w:rsidRPr="004555EE">
        <w:rPr>
          <w:bCs/>
          <w:i/>
        </w:rPr>
        <w:t>Я не хочу домой; Он мне не нравится; Он не спит</w:t>
      </w:r>
      <w:r w:rsidRPr="004555EE">
        <w:rPr>
          <w:bCs/>
          <w:iCs/>
        </w:rPr>
        <w:t>)</w:t>
      </w:r>
      <w:r w:rsidRPr="004555EE">
        <w:t xml:space="preserve">. При выражении отсутствия предмета, события, явления используется слово </w:t>
      </w:r>
      <w:r w:rsidRPr="000613A3">
        <w:rPr>
          <w:b/>
          <w:i/>
        </w:rPr>
        <w:t>нет</w:t>
      </w:r>
      <w:r w:rsidR="000613A3">
        <w:rPr>
          <w:bCs/>
          <w:iCs/>
        </w:rPr>
        <w:t xml:space="preserve">, но </w:t>
      </w:r>
      <w:r w:rsidRPr="000613A3">
        <w:rPr>
          <w:bCs/>
          <w:iCs/>
        </w:rPr>
        <w:t>только</w:t>
      </w:r>
      <w:r w:rsidRPr="004555EE">
        <w:rPr>
          <w:bCs/>
          <w:iCs/>
        </w:rPr>
        <w:t xml:space="preserve"> в настоящем времени</w:t>
      </w:r>
      <w:r w:rsidRPr="004555EE">
        <w:t xml:space="preserve"> (</w:t>
      </w:r>
      <w:r w:rsidRPr="004555EE">
        <w:rPr>
          <w:i/>
        </w:rPr>
        <w:t>У меня нет собаки</w:t>
      </w:r>
      <w:proofErr w:type="gramStart"/>
      <w:r w:rsidRPr="004555EE">
        <w:t xml:space="preserve">; </w:t>
      </w:r>
      <w:r w:rsidRPr="004555EE">
        <w:rPr>
          <w:i/>
        </w:rPr>
        <w:t>У</w:t>
      </w:r>
      <w:proofErr w:type="gramEnd"/>
      <w:r w:rsidRPr="004555EE">
        <w:rPr>
          <w:i/>
        </w:rPr>
        <w:t xml:space="preserve"> нас сегодня нет лекций</w:t>
      </w:r>
      <w:r w:rsidRPr="004555EE">
        <w:t xml:space="preserve">); в прошедшем и будущем времени используется частица </w:t>
      </w:r>
      <w:r w:rsidRPr="004555EE">
        <w:rPr>
          <w:b/>
          <w:i/>
          <w:iCs/>
        </w:rPr>
        <w:t>не</w:t>
      </w:r>
      <w:r w:rsidRPr="004555EE">
        <w:t xml:space="preserve"> с глаголом </w:t>
      </w:r>
      <w:r w:rsidRPr="004555EE">
        <w:rPr>
          <w:i/>
          <w:iCs/>
        </w:rPr>
        <w:t>быть</w:t>
      </w:r>
      <w:r w:rsidRPr="004555EE">
        <w:t xml:space="preserve"> (</w:t>
      </w:r>
      <w:r w:rsidRPr="004555EE">
        <w:rPr>
          <w:i/>
          <w:iCs/>
        </w:rPr>
        <w:t>У нас не было денег; У меня не будет времени</w:t>
      </w:r>
      <w:r w:rsidRPr="004555EE">
        <w:t>).</w:t>
      </w:r>
    </w:p>
    <w:p w14:paraId="3E6492C7" w14:textId="77777777" w:rsidR="00D6466D" w:rsidRPr="004555EE" w:rsidRDefault="00D6466D" w:rsidP="00C72103">
      <w:pPr>
        <w:ind w:left="20" w:firstLine="709"/>
        <w:jc w:val="both"/>
        <w:rPr>
          <w:highlight w:val="yellow"/>
        </w:rPr>
      </w:pPr>
      <w:r w:rsidRPr="004555EE">
        <w:t xml:space="preserve">В </w:t>
      </w:r>
      <w:proofErr w:type="spellStart"/>
      <w:r w:rsidRPr="004555EE">
        <w:t>частноотрицательных</w:t>
      </w:r>
      <w:proofErr w:type="spellEnd"/>
      <w:r w:rsidRPr="004555EE">
        <w:t xml:space="preserve"> предложениях отрицается не вся ситуация, а лишь её компонент. При выражении частного отрицания используется только частица </w:t>
      </w:r>
      <w:r w:rsidRPr="004555EE">
        <w:rPr>
          <w:b/>
          <w:i/>
        </w:rPr>
        <w:t>не</w:t>
      </w:r>
      <w:r w:rsidRPr="004555EE">
        <w:t xml:space="preserve"> (</w:t>
      </w:r>
      <w:r w:rsidRPr="004555EE">
        <w:rPr>
          <w:i/>
        </w:rPr>
        <w:t>Мы были не в Пскове, а в Новгороде</w:t>
      </w:r>
      <w:r w:rsidRPr="004555EE">
        <w:t xml:space="preserve">; </w:t>
      </w:r>
      <w:r w:rsidRPr="004555EE">
        <w:rPr>
          <w:i/>
        </w:rPr>
        <w:t>Я ходил не за грибами, а за ягодами</w:t>
      </w:r>
      <w:proofErr w:type="gramStart"/>
      <w:r w:rsidRPr="004555EE">
        <w:t xml:space="preserve">; </w:t>
      </w:r>
      <w:r w:rsidRPr="004555EE">
        <w:rPr>
          <w:i/>
        </w:rPr>
        <w:t>У</w:t>
      </w:r>
      <w:proofErr w:type="gramEnd"/>
      <w:r w:rsidRPr="004555EE">
        <w:rPr>
          <w:i/>
        </w:rPr>
        <w:t xml:space="preserve"> нас будет не лекция, а семинар</w:t>
      </w:r>
      <w:r w:rsidRPr="004555EE">
        <w:t>).</w:t>
      </w:r>
      <w:r w:rsidRPr="004555EE">
        <w:rPr>
          <w:highlight w:val="yellow"/>
        </w:rPr>
        <w:t xml:space="preserve"> </w:t>
      </w:r>
    </w:p>
    <w:p w14:paraId="335FB6BC" w14:textId="1CAA3BDE" w:rsidR="00D6466D" w:rsidRPr="00975648" w:rsidRDefault="00D6466D" w:rsidP="00C72103">
      <w:pPr>
        <w:ind w:left="20" w:firstLine="709"/>
        <w:jc w:val="both"/>
        <w:rPr>
          <w:color w:val="FF0000"/>
        </w:rPr>
      </w:pPr>
      <w:r w:rsidRPr="004555EE">
        <w:t>В ИЯ как общее, так и частное отрицание обычно выража</w:t>
      </w:r>
      <w:r w:rsidR="00975648">
        <w:t>ю</w:t>
      </w:r>
      <w:r w:rsidRPr="004555EE">
        <w:t xml:space="preserve">тся словами </w:t>
      </w:r>
      <w:proofErr w:type="spellStart"/>
      <w:r w:rsidRPr="004555EE">
        <w:rPr>
          <w:b/>
          <w:bCs/>
          <w:i/>
          <w:iCs/>
        </w:rPr>
        <w:t>tidak</w:t>
      </w:r>
      <w:proofErr w:type="spellEnd"/>
      <w:r w:rsidRPr="004555EE">
        <w:rPr>
          <w:b/>
          <w:bCs/>
          <w:i/>
          <w:iCs/>
        </w:rPr>
        <w:t xml:space="preserve"> </w:t>
      </w:r>
      <w:r w:rsidRPr="004555EE">
        <w:t xml:space="preserve">и </w:t>
      </w:r>
      <w:proofErr w:type="spellStart"/>
      <w:r w:rsidRPr="004555EE">
        <w:rPr>
          <w:b/>
          <w:bCs/>
          <w:i/>
          <w:iCs/>
        </w:rPr>
        <w:t>bukan</w:t>
      </w:r>
      <w:proofErr w:type="spellEnd"/>
      <w:r w:rsidRPr="004555EE">
        <w:t xml:space="preserve">, которые дифференцированы по сочетаемости. Так, </w:t>
      </w:r>
      <w:proofErr w:type="spellStart"/>
      <w:r w:rsidRPr="004555EE">
        <w:rPr>
          <w:b/>
          <w:bCs/>
          <w:i/>
          <w:iCs/>
        </w:rPr>
        <w:t>tidak</w:t>
      </w:r>
      <w:proofErr w:type="spellEnd"/>
      <w:r w:rsidRPr="004555EE">
        <w:rPr>
          <w:b/>
          <w:bCs/>
          <w:i/>
          <w:iCs/>
        </w:rPr>
        <w:t xml:space="preserve"> </w:t>
      </w:r>
      <w:r w:rsidRPr="004555EE">
        <w:t xml:space="preserve">употребляется для отрицания предикативного признака, выраженного глаголом или прилагательным: </w:t>
      </w:r>
      <w:proofErr w:type="spellStart"/>
      <w:r w:rsidRPr="004555EE">
        <w:rPr>
          <w:i/>
          <w:iCs/>
        </w:rPr>
        <w:t>Kami</w:t>
      </w:r>
      <w:proofErr w:type="spellEnd"/>
      <w:r w:rsidRPr="004555EE">
        <w:rPr>
          <w:i/>
          <w:iCs/>
        </w:rPr>
        <w:t xml:space="preserve"> </w:t>
      </w:r>
      <w:proofErr w:type="spellStart"/>
      <w:r w:rsidRPr="004555EE">
        <w:rPr>
          <w:i/>
          <w:iCs/>
        </w:rPr>
        <w:t>tidak</w:t>
      </w:r>
      <w:proofErr w:type="spellEnd"/>
      <w:r w:rsidRPr="004555EE">
        <w:rPr>
          <w:i/>
          <w:iCs/>
        </w:rPr>
        <w:t xml:space="preserve"> </w:t>
      </w:r>
      <w:proofErr w:type="spellStart"/>
      <w:r w:rsidRPr="004555EE">
        <w:rPr>
          <w:i/>
          <w:iCs/>
        </w:rPr>
        <w:t>mau</w:t>
      </w:r>
      <w:proofErr w:type="spellEnd"/>
      <w:r w:rsidRPr="004555EE">
        <w:rPr>
          <w:i/>
          <w:iCs/>
        </w:rPr>
        <w:t xml:space="preserve"> </w:t>
      </w:r>
      <w:proofErr w:type="spellStart"/>
      <w:r w:rsidRPr="004555EE">
        <w:rPr>
          <w:i/>
          <w:iCs/>
        </w:rPr>
        <w:t>makan</w:t>
      </w:r>
      <w:proofErr w:type="spellEnd"/>
      <w:r w:rsidRPr="004555EE">
        <w:rPr>
          <w:i/>
          <w:iCs/>
        </w:rPr>
        <w:t xml:space="preserve"> </w:t>
      </w:r>
      <w:r w:rsidRPr="004555EE">
        <w:t>(букв.</w:t>
      </w:r>
      <w:r w:rsidRPr="004555EE">
        <w:rPr>
          <w:i/>
        </w:rPr>
        <w:t xml:space="preserve"> Мы + не + хотеть + есть</w:t>
      </w:r>
      <w:r w:rsidRPr="004555EE">
        <w:t xml:space="preserve">); </w:t>
      </w:r>
      <w:proofErr w:type="spellStart"/>
      <w:r w:rsidRPr="004555EE">
        <w:rPr>
          <w:i/>
          <w:iCs/>
        </w:rPr>
        <w:t>Papan</w:t>
      </w:r>
      <w:proofErr w:type="spellEnd"/>
      <w:r w:rsidRPr="004555EE">
        <w:rPr>
          <w:i/>
          <w:iCs/>
        </w:rPr>
        <w:t xml:space="preserve"> </w:t>
      </w:r>
      <w:proofErr w:type="spellStart"/>
      <w:r w:rsidRPr="004555EE">
        <w:rPr>
          <w:i/>
          <w:iCs/>
        </w:rPr>
        <w:t>itu</w:t>
      </w:r>
      <w:proofErr w:type="spellEnd"/>
      <w:r w:rsidRPr="004555EE">
        <w:rPr>
          <w:i/>
          <w:iCs/>
        </w:rPr>
        <w:t xml:space="preserve"> </w:t>
      </w:r>
      <w:proofErr w:type="spellStart"/>
      <w:r w:rsidRPr="004555EE">
        <w:rPr>
          <w:i/>
          <w:iCs/>
        </w:rPr>
        <w:t>tidak</w:t>
      </w:r>
      <w:proofErr w:type="spellEnd"/>
      <w:r w:rsidRPr="004555EE">
        <w:rPr>
          <w:i/>
          <w:iCs/>
        </w:rPr>
        <w:t xml:space="preserve"> </w:t>
      </w:r>
      <w:proofErr w:type="spellStart"/>
      <w:r w:rsidRPr="004555EE">
        <w:rPr>
          <w:i/>
          <w:iCs/>
        </w:rPr>
        <w:t>pendek</w:t>
      </w:r>
      <w:proofErr w:type="spellEnd"/>
      <w:r w:rsidRPr="004555EE">
        <w:rPr>
          <w:i/>
          <w:iCs/>
        </w:rPr>
        <w:t xml:space="preserve"> </w:t>
      </w:r>
      <w:r w:rsidRPr="004555EE">
        <w:t>(букв.</w:t>
      </w:r>
      <w:r w:rsidRPr="004555EE">
        <w:rPr>
          <w:i/>
        </w:rPr>
        <w:t xml:space="preserve"> Доска + этот + не + короткий).</w:t>
      </w:r>
      <w:r w:rsidRPr="004555EE">
        <w:t xml:space="preserve"> Перед существительными и местоимениями используется только </w:t>
      </w:r>
      <w:proofErr w:type="spellStart"/>
      <w:r w:rsidRPr="004555EE">
        <w:rPr>
          <w:b/>
          <w:bCs/>
          <w:i/>
          <w:iCs/>
        </w:rPr>
        <w:t>bukan</w:t>
      </w:r>
      <w:proofErr w:type="spellEnd"/>
      <w:r w:rsidRPr="004555EE">
        <w:rPr>
          <w:b/>
          <w:bCs/>
          <w:i/>
          <w:iCs/>
        </w:rPr>
        <w:t xml:space="preserve"> </w:t>
      </w:r>
      <w:r w:rsidRPr="004555EE">
        <w:t xml:space="preserve">со значением противопоставления: </w:t>
      </w:r>
      <w:proofErr w:type="spellStart"/>
      <w:r w:rsidRPr="004555EE">
        <w:rPr>
          <w:i/>
          <w:iCs/>
        </w:rPr>
        <w:t>Itu</w:t>
      </w:r>
      <w:proofErr w:type="spellEnd"/>
      <w:r w:rsidRPr="004555EE">
        <w:rPr>
          <w:i/>
          <w:iCs/>
        </w:rPr>
        <w:t xml:space="preserve"> </w:t>
      </w:r>
      <w:proofErr w:type="spellStart"/>
      <w:r w:rsidRPr="004555EE">
        <w:rPr>
          <w:i/>
          <w:iCs/>
        </w:rPr>
        <w:t>bukan</w:t>
      </w:r>
      <w:proofErr w:type="spellEnd"/>
      <w:r w:rsidRPr="004555EE">
        <w:rPr>
          <w:i/>
          <w:iCs/>
        </w:rPr>
        <w:t xml:space="preserve"> </w:t>
      </w:r>
      <w:proofErr w:type="spellStart"/>
      <w:r w:rsidRPr="004555EE">
        <w:rPr>
          <w:i/>
          <w:iCs/>
        </w:rPr>
        <w:t>batu</w:t>
      </w:r>
      <w:proofErr w:type="spellEnd"/>
      <w:r w:rsidRPr="004555EE">
        <w:t xml:space="preserve"> (букв.</w:t>
      </w:r>
      <w:r w:rsidRPr="004555EE">
        <w:rPr>
          <w:i/>
        </w:rPr>
        <w:t xml:space="preserve"> Это + не + камень</w:t>
      </w:r>
      <w:r w:rsidRPr="004555EE">
        <w:t xml:space="preserve">); </w:t>
      </w:r>
      <w:proofErr w:type="spellStart"/>
      <w:r w:rsidRPr="004555EE">
        <w:rPr>
          <w:i/>
          <w:iCs/>
        </w:rPr>
        <w:t>Bukan</w:t>
      </w:r>
      <w:proofErr w:type="spellEnd"/>
      <w:r w:rsidRPr="004555EE">
        <w:rPr>
          <w:i/>
          <w:iCs/>
        </w:rPr>
        <w:t xml:space="preserve"> </w:t>
      </w:r>
      <w:proofErr w:type="spellStart"/>
      <w:r w:rsidRPr="004555EE">
        <w:rPr>
          <w:i/>
          <w:iCs/>
        </w:rPr>
        <w:t>dia</w:t>
      </w:r>
      <w:proofErr w:type="spellEnd"/>
      <w:r w:rsidRPr="004555EE">
        <w:rPr>
          <w:i/>
          <w:iCs/>
        </w:rPr>
        <w:t xml:space="preserve"> </w:t>
      </w:r>
      <w:proofErr w:type="spellStart"/>
      <w:r w:rsidRPr="004555EE">
        <w:rPr>
          <w:i/>
          <w:iCs/>
        </w:rPr>
        <w:t>yang</w:t>
      </w:r>
      <w:proofErr w:type="spellEnd"/>
      <w:r w:rsidRPr="004555EE">
        <w:rPr>
          <w:i/>
          <w:iCs/>
        </w:rPr>
        <w:t xml:space="preserve"> </w:t>
      </w:r>
      <w:proofErr w:type="spellStart"/>
      <w:r w:rsidRPr="004555EE">
        <w:rPr>
          <w:i/>
          <w:iCs/>
        </w:rPr>
        <w:t>pergi</w:t>
      </w:r>
      <w:proofErr w:type="spellEnd"/>
      <w:r w:rsidRPr="004555EE">
        <w:rPr>
          <w:i/>
          <w:iCs/>
        </w:rPr>
        <w:t xml:space="preserve"> </w:t>
      </w:r>
      <w:proofErr w:type="spellStart"/>
      <w:r w:rsidRPr="004555EE">
        <w:rPr>
          <w:i/>
          <w:iCs/>
        </w:rPr>
        <w:t>ke</w:t>
      </w:r>
      <w:proofErr w:type="spellEnd"/>
      <w:r w:rsidRPr="004555EE">
        <w:rPr>
          <w:i/>
          <w:iCs/>
        </w:rPr>
        <w:t xml:space="preserve"> </w:t>
      </w:r>
      <w:proofErr w:type="spellStart"/>
      <w:r w:rsidRPr="004555EE">
        <w:rPr>
          <w:i/>
          <w:iCs/>
        </w:rPr>
        <w:t>toko</w:t>
      </w:r>
      <w:proofErr w:type="spellEnd"/>
      <w:r w:rsidRPr="004555EE">
        <w:rPr>
          <w:i/>
          <w:iCs/>
        </w:rPr>
        <w:t xml:space="preserve">, </w:t>
      </w:r>
      <w:proofErr w:type="spellStart"/>
      <w:r w:rsidRPr="004555EE">
        <w:rPr>
          <w:i/>
          <w:iCs/>
        </w:rPr>
        <w:t>tapi</w:t>
      </w:r>
      <w:proofErr w:type="spellEnd"/>
      <w:r w:rsidRPr="004555EE">
        <w:rPr>
          <w:i/>
          <w:iCs/>
        </w:rPr>
        <w:t xml:space="preserve"> </w:t>
      </w:r>
      <w:proofErr w:type="spellStart"/>
      <w:r w:rsidRPr="004555EE">
        <w:rPr>
          <w:i/>
          <w:iCs/>
        </w:rPr>
        <w:t>temannya</w:t>
      </w:r>
      <w:proofErr w:type="spellEnd"/>
      <w:r w:rsidRPr="004555EE">
        <w:t xml:space="preserve"> (букв.</w:t>
      </w:r>
      <w:r w:rsidRPr="004555EE">
        <w:rPr>
          <w:i/>
        </w:rPr>
        <w:t xml:space="preserve"> Не + он + тот, который + идти + в + магазин + но + друг + его</w:t>
      </w:r>
      <w:r w:rsidRPr="004555EE">
        <w:t>) [</w:t>
      </w:r>
      <w:proofErr w:type="spellStart"/>
      <w:r w:rsidRPr="004555EE">
        <w:t>Демидюк</w:t>
      </w:r>
      <w:proofErr w:type="spellEnd"/>
      <w:r w:rsidRPr="004555EE">
        <w:t xml:space="preserve">: 34]. Иными словами, </w:t>
      </w:r>
      <w:proofErr w:type="spellStart"/>
      <w:r w:rsidRPr="004555EE">
        <w:rPr>
          <w:b/>
          <w:i/>
          <w:lang w:val="en-US"/>
        </w:rPr>
        <w:t>tidak</w:t>
      </w:r>
      <w:proofErr w:type="spellEnd"/>
      <w:r w:rsidRPr="004555EE">
        <w:t xml:space="preserve"> употребляется перед предикатом, выраженным глаголом или прилагательным, а </w:t>
      </w:r>
      <w:proofErr w:type="spellStart"/>
      <w:r w:rsidRPr="004555EE">
        <w:rPr>
          <w:b/>
          <w:i/>
          <w:lang w:val="en-US"/>
        </w:rPr>
        <w:t>bukan</w:t>
      </w:r>
      <w:proofErr w:type="spellEnd"/>
      <w:r w:rsidRPr="004555EE">
        <w:t xml:space="preserve"> </w:t>
      </w:r>
      <w:r w:rsidRPr="004555EE">
        <w:rPr>
          <w:color w:val="000000" w:themeColor="text1"/>
        </w:rPr>
        <w:t xml:space="preserve">используется перед </w:t>
      </w:r>
      <w:r w:rsidR="008D4FE0" w:rsidRPr="004555EE">
        <w:rPr>
          <w:color w:val="000000" w:themeColor="text1"/>
        </w:rPr>
        <w:t xml:space="preserve">существительными, обозначающими </w:t>
      </w:r>
      <w:r w:rsidRPr="004555EE">
        <w:rPr>
          <w:color w:val="000000" w:themeColor="text1"/>
        </w:rPr>
        <w:t>участник</w:t>
      </w:r>
      <w:r w:rsidR="008D4FE0" w:rsidRPr="004555EE">
        <w:rPr>
          <w:color w:val="000000" w:themeColor="text1"/>
        </w:rPr>
        <w:t>ов</w:t>
      </w:r>
      <w:r w:rsidRPr="004555EE">
        <w:rPr>
          <w:color w:val="000000" w:themeColor="text1"/>
        </w:rPr>
        <w:t xml:space="preserve"> ситуации (субъект, или деятель, объект и др.)</w:t>
      </w:r>
      <w:r w:rsidR="00DA2B85">
        <w:rPr>
          <w:color w:val="000000" w:themeColor="text1"/>
        </w:rPr>
        <w:t xml:space="preserve"> и личными местоимениями</w:t>
      </w:r>
      <w:r w:rsidRPr="004555EE">
        <w:rPr>
          <w:color w:val="000000" w:themeColor="text1"/>
        </w:rPr>
        <w:t>.</w:t>
      </w:r>
    </w:p>
    <w:p w14:paraId="79F206FC" w14:textId="0C3C5440" w:rsidR="00D6466D" w:rsidRPr="004555EE" w:rsidRDefault="00D6466D" w:rsidP="00C72103">
      <w:pPr>
        <w:ind w:left="20" w:firstLine="709"/>
        <w:jc w:val="both"/>
      </w:pPr>
      <w:r w:rsidRPr="004555EE">
        <w:t xml:space="preserve">При выражении отрицания наличия предмета, явления в ИЯ используется синтаксическая структура типа </w:t>
      </w:r>
      <w:r w:rsidRPr="000613A3">
        <w:rPr>
          <w:i/>
          <w:iCs/>
        </w:rPr>
        <w:t>кто не имеет что</w:t>
      </w:r>
      <w:r w:rsidRPr="004555EE">
        <w:t xml:space="preserve">, ср.: рус. </w:t>
      </w:r>
      <w:r w:rsidRPr="004555EE">
        <w:rPr>
          <w:i/>
          <w:iCs/>
        </w:rPr>
        <w:t>У меня нет денег</w:t>
      </w:r>
      <w:r w:rsidRPr="004555EE">
        <w:t xml:space="preserve"> и инд. </w:t>
      </w:r>
      <w:proofErr w:type="spellStart"/>
      <w:r w:rsidRPr="004555EE">
        <w:rPr>
          <w:i/>
          <w:iCs/>
        </w:rPr>
        <w:t>Saya</w:t>
      </w:r>
      <w:proofErr w:type="spellEnd"/>
      <w:r w:rsidRPr="004555EE">
        <w:rPr>
          <w:i/>
          <w:iCs/>
        </w:rPr>
        <w:t xml:space="preserve"> </w:t>
      </w:r>
      <w:proofErr w:type="spellStart"/>
      <w:r w:rsidRPr="004555EE">
        <w:rPr>
          <w:i/>
          <w:iCs/>
        </w:rPr>
        <w:t>tidak</w:t>
      </w:r>
      <w:proofErr w:type="spellEnd"/>
      <w:r w:rsidRPr="004555EE">
        <w:rPr>
          <w:i/>
          <w:iCs/>
        </w:rPr>
        <w:t xml:space="preserve"> </w:t>
      </w:r>
      <w:proofErr w:type="spellStart"/>
      <w:r w:rsidRPr="004555EE">
        <w:rPr>
          <w:i/>
          <w:iCs/>
        </w:rPr>
        <w:t>punya</w:t>
      </w:r>
      <w:proofErr w:type="spellEnd"/>
      <w:r w:rsidRPr="004555EE">
        <w:rPr>
          <w:i/>
          <w:iCs/>
        </w:rPr>
        <w:t xml:space="preserve"> </w:t>
      </w:r>
      <w:proofErr w:type="spellStart"/>
      <w:r w:rsidRPr="004555EE">
        <w:rPr>
          <w:i/>
          <w:iCs/>
        </w:rPr>
        <w:t>uang</w:t>
      </w:r>
      <w:proofErr w:type="spellEnd"/>
      <w:r w:rsidRPr="004555EE">
        <w:t xml:space="preserve"> (букв. </w:t>
      </w:r>
      <w:r w:rsidRPr="004555EE">
        <w:rPr>
          <w:i/>
          <w:iCs/>
        </w:rPr>
        <w:t>Я + нет + иметь + деньги</w:t>
      </w:r>
      <w:r w:rsidRPr="004555EE">
        <w:t>). В этом случае употребля</w:t>
      </w:r>
      <w:r w:rsidR="008D4FE0" w:rsidRPr="004555EE">
        <w:t>ет</w:t>
      </w:r>
      <w:r w:rsidRPr="004555EE">
        <w:t xml:space="preserve">ся только слово </w:t>
      </w:r>
      <w:proofErr w:type="spellStart"/>
      <w:r w:rsidRPr="004555EE">
        <w:rPr>
          <w:b/>
          <w:bCs/>
          <w:i/>
          <w:iCs/>
        </w:rPr>
        <w:t>tidak</w:t>
      </w:r>
      <w:proofErr w:type="spellEnd"/>
      <w:r w:rsidRPr="004555EE">
        <w:t>, потому что оно располагается перед глаголом.</w:t>
      </w:r>
    </w:p>
    <w:p w14:paraId="5502F6B2" w14:textId="58D37440" w:rsidR="00D6466D" w:rsidRPr="004555EE" w:rsidRDefault="00D6466D" w:rsidP="00C72103">
      <w:pPr>
        <w:ind w:left="20" w:firstLine="709"/>
        <w:jc w:val="both"/>
      </w:pPr>
      <w:r w:rsidRPr="004555EE">
        <w:t xml:space="preserve">Таким образом, в РЯ выбор между </w:t>
      </w:r>
      <w:r w:rsidRPr="004555EE">
        <w:rPr>
          <w:b/>
          <w:i/>
        </w:rPr>
        <w:t>не</w:t>
      </w:r>
      <w:r w:rsidRPr="004555EE">
        <w:t xml:space="preserve"> и </w:t>
      </w:r>
      <w:r w:rsidRPr="004555EE">
        <w:rPr>
          <w:b/>
          <w:i/>
        </w:rPr>
        <w:t>нет</w:t>
      </w:r>
      <w:r w:rsidRPr="004555EE">
        <w:t xml:space="preserve"> обусловлен семантикой предложения: слово </w:t>
      </w:r>
      <w:r w:rsidRPr="004555EE">
        <w:rPr>
          <w:b/>
          <w:bCs/>
          <w:i/>
          <w:iCs/>
        </w:rPr>
        <w:t>нет</w:t>
      </w:r>
      <w:r w:rsidRPr="004555EE">
        <w:t xml:space="preserve"> используется при отрицании наличия предмета, явления, причем только в настоящем времени; в остальных случаях используется частица </w:t>
      </w:r>
      <w:r w:rsidRPr="004555EE">
        <w:rPr>
          <w:b/>
          <w:bCs/>
          <w:i/>
          <w:iCs/>
        </w:rPr>
        <w:t>не</w:t>
      </w:r>
      <w:r w:rsidRPr="004555EE">
        <w:t xml:space="preserve">. В ИЯ выбор слов, выражающих отрицание, носит чисто грамматический характер. Говорящий использует то или иное слово в зависимости </w:t>
      </w:r>
      <w:r w:rsidRPr="004555EE">
        <w:rPr>
          <w:color w:val="000000" w:themeColor="text1"/>
        </w:rPr>
        <w:t xml:space="preserve">от </w:t>
      </w:r>
      <w:proofErr w:type="spellStart"/>
      <w:r w:rsidRPr="004555EE">
        <w:rPr>
          <w:color w:val="000000" w:themeColor="text1"/>
        </w:rPr>
        <w:t>част</w:t>
      </w:r>
      <w:r w:rsidR="008D4FE0" w:rsidRPr="004555EE">
        <w:rPr>
          <w:color w:val="000000" w:themeColor="text1"/>
        </w:rPr>
        <w:t>е</w:t>
      </w:r>
      <w:r w:rsidRPr="004555EE">
        <w:rPr>
          <w:color w:val="000000" w:themeColor="text1"/>
        </w:rPr>
        <w:t>реч</w:t>
      </w:r>
      <w:r w:rsidR="008D4FE0" w:rsidRPr="004555EE">
        <w:rPr>
          <w:color w:val="000000" w:themeColor="text1"/>
        </w:rPr>
        <w:t>ной</w:t>
      </w:r>
      <w:proofErr w:type="spellEnd"/>
      <w:r w:rsidR="008D4FE0" w:rsidRPr="004555EE">
        <w:rPr>
          <w:color w:val="000000" w:themeColor="text1"/>
        </w:rPr>
        <w:t xml:space="preserve"> принадлежности слова, обозначающего</w:t>
      </w:r>
      <w:r w:rsidRPr="004555EE">
        <w:rPr>
          <w:color w:val="000000" w:themeColor="text1"/>
        </w:rPr>
        <w:t xml:space="preserve"> отрицаемо</w:t>
      </w:r>
      <w:r w:rsidR="008D4FE0" w:rsidRPr="004555EE">
        <w:rPr>
          <w:color w:val="000000" w:themeColor="text1"/>
        </w:rPr>
        <w:t>е</w:t>
      </w:r>
      <w:r w:rsidRPr="004555EE">
        <w:rPr>
          <w:color w:val="000000" w:themeColor="text1"/>
        </w:rPr>
        <w:t>.</w:t>
      </w:r>
    </w:p>
    <w:p w14:paraId="3618740D" w14:textId="3540981D" w:rsidR="000D4AD8" w:rsidRPr="00DA2B85" w:rsidRDefault="00D6466D" w:rsidP="00C72103">
      <w:pPr>
        <w:ind w:firstLine="709"/>
        <w:jc w:val="both"/>
        <w:rPr>
          <w:color w:val="000000" w:themeColor="text1"/>
        </w:rPr>
      </w:pPr>
      <w:r w:rsidRPr="00DA2B85">
        <w:rPr>
          <w:color w:val="000000" w:themeColor="text1"/>
        </w:rPr>
        <w:t xml:space="preserve">В РЯ возможно так называемое «двойное» отрицание, которое </w:t>
      </w:r>
      <w:r w:rsidR="00A96E37" w:rsidRPr="00DA2B85">
        <w:rPr>
          <w:color w:val="000000" w:themeColor="text1"/>
        </w:rPr>
        <w:t>служит для усиления</w:t>
      </w:r>
      <w:r w:rsidRPr="00DA2B85">
        <w:rPr>
          <w:color w:val="000000" w:themeColor="text1"/>
        </w:rPr>
        <w:t xml:space="preserve"> отрицания. Универсальной трудностью для инофонов является использование русских отрицательных местоимений и наречий типа </w:t>
      </w:r>
      <w:r w:rsidRPr="00DA2B85">
        <w:rPr>
          <w:b/>
          <w:bCs/>
          <w:i/>
          <w:iCs/>
          <w:color w:val="000000" w:themeColor="text1"/>
        </w:rPr>
        <w:t>никто</w:t>
      </w:r>
      <w:r w:rsidRPr="00DA2B85">
        <w:rPr>
          <w:color w:val="000000" w:themeColor="text1"/>
        </w:rPr>
        <w:t xml:space="preserve">, </w:t>
      </w:r>
      <w:r w:rsidRPr="00DA2B85">
        <w:rPr>
          <w:b/>
          <w:bCs/>
          <w:i/>
          <w:iCs/>
          <w:color w:val="000000" w:themeColor="text1"/>
        </w:rPr>
        <w:t>ничто</w:t>
      </w:r>
      <w:r w:rsidRPr="00DA2B85">
        <w:rPr>
          <w:color w:val="000000" w:themeColor="text1"/>
        </w:rPr>
        <w:t xml:space="preserve">, </w:t>
      </w:r>
      <w:r w:rsidRPr="00DA2B85">
        <w:rPr>
          <w:b/>
          <w:bCs/>
          <w:i/>
          <w:iCs/>
          <w:color w:val="000000" w:themeColor="text1"/>
        </w:rPr>
        <w:t>никакой</w:t>
      </w:r>
      <w:r w:rsidRPr="00DA2B85">
        <w:rPr>
          <w:color w:val="000000" w:themeColor="text1"/>
        </w:rPr>
        <w:t xml:space="preserve">, </w:t>
      </w:r>
      <w:r w:rsidRPr="00DA2B85">
        <w:rPr>
          <w:b/>
          <w:bCs/>
          <w:i/>
          <w:iCs/>
          <w:color w:val="000000" w:themeColor="text1"/>
        </w:rPr>
        <w:t>нисколько</w:t>
      </w:r>
      <w:r w:rsidRPr="00DA2B85">
        <w:rPr>
          <w:color w:val="000000" w:themeColor="text1"/>
        </w:rPr>
        <w:t xml:space="preserve">, </w:t>
      </w:r>
      <w:r w:rsidRPr="00DA2B85">
        <w:rPr>
          <w:b/>
          <w:bCs/>
          <w:i/>
          <w:iCs/>
          <w:color w:val="000000" w:themeColor="text1"/>
        </w:rPr>
        <w:t>нигде</w:t>
      </w:r>
      <w:r w:rsidRPr="00DA2B85">
        <w:rPr>
          <w:color w:val="000000" w:themeColor="text1"/>
        </w:rPr>
        <w:t xml:space="preserve">, </w:t>
      </w:r>
      <w:r w:rsidRPr="00DA2B85">
        <w:rPr>
          <w:b/>
          <w:bCs/>
          <w:i/>
          <w:iCs/>
          <w:color w:val="000000" w:themeColor="text1"/>
        </w:rPr>
        <w:t>никак</w:t>
      </w:r>
      <w:r w:rsidRPr="00DA2B85">
        <w:rPr>
          <w:color w:val="000000" w:themeColor="text1"/>
        </w:rPr>
        <w:t xml:space="preserve">, </w:t>
      </w:r>
      <w:r w:rsidRPr="00DA2B85">
        <w:rPr>
          <w:b/>
          <w:bCs/>
          <w:i/>
          <w:iCs/>
          <w:color w:val="000000" w:themeColor="text1"/>
        </w:rPr>
        <w:t>никогда</w:t>
      </w:r>
      <w:r w:rsidRPr="00DA2B85">
        <w:rPr>
          <w:color w:val="000000" w:themeColor="text1"/>
        </w:rPr>
        <w:t xml:space="preserve"> [Панков, Хазанова: 2</w:t>
      </w:r>
      <w:r w:rsidR="00BD2DCE" w:rsidRPr="00DA2B85">
        <w:rPr>
          <w:color w:val="000000" w:themeColor="text1"/>
        </w:rPr>
        <w:t>24</w:t>
      </w:r>
      <w:r w:rsidRPr="00DA2B85">
        <w:rPr>
          <w:color w:val="000000" w:themeColor="text1"/>
        </w:rPr>
        <w:t>]</w:t>
      </w:r>
      <w:r w:rsidR="00A96E37" w:rsidRPr="00DA2B85">
        <w:rPr>
          <w:color w:val="000000" w:themeColor="text1"/>
        </w:rPr>
        <w:t xml:space="preserve"> при наличии в предложении основного отрицания, </w:t>
      </w:r>
      <w:r w:rsidR="00A96E37" w:rsidRPr="00DA2B85">
        <w:rPr>
          <w:color w:val="000000" w:themeColor="text1"/>
        </w:rPr>
        <w:lastRenderedPageBreak/>
        <w:t xml:space="preserve">выраженного частицей </w:t>
      </w:r>
      <w:r w:rsidR="00A96E37" w:rsidRPr="00DA2B85">
        <w:rPr>
          <w:b/>
          <w:bCs/>
          <w:i/>
          <w:iCs/>
          <w:color w:val="000000" w:themeColor="text1"/>
        </w:rPr>
        <w:t>не</w:t>
      </w:r>
      <w:r w:rsidR="00A96E37" w:rsidRPr="00DA2B85">
        <w:rPr>
          <w:color w:val="000000" w:themeColor="text1"/>
        </w:rPr>
        <w:t xml:space="preserve"> или словом </w:t>
      </w:r>
      <w:r w:rsidR="00A96E37" w:rsidRPr="00DA2B85">
        <w:rPr>
          <w:b/>
          <w:bCs/>
          <w:i/>
          <w:iCs/>
          <w:color w:val="000000" w:themeColor="text1"/>
        </w:rPr>
        <w:t>нет</w:t>
      </w:r>
      <w:r w:rsidR="00A96E37" w:rsidRPr="00DA2B85">
        <w:rPr>
          <w:color w:val="000000" w:themeColor="text1"/>
        </w:rPr>
        <w:t xml:space="preserve">: </w:t>
      </w:r>
      <w:r w:rsidR="00A96E37" w:rsidRPr="00DA2B85">
        <w:rPr>
          <w:b/>
          <w:bCs/>
          <w:i/>
          <w:iCs/>
          <w:color w:val="000000" w:themeColor="text1"/>
        </w:rPr>
        <w:t>Я никому ничего не сказал, Его нигде нет</w:t>
      </w:r>
      <w:r w:rsidR="00A96E37" w:rsidRPr="00DA2B85">
        <w:rPr>
          <w:color w:val="000000" w:themeColor="text1"/>
        </w:rPr>
        <w:t>. Некоторые отрицательные местоимения и наречия</w:t>
      </w:r>
      <w:r w:rsidRPr="00DA2B85">
        <w:rPr>
          <w:color w:val="000000" w:themeColor="text1"/>
        </w:rPr>
        <w:t xml:space="preserve"> являю</w:t>
      </w:r>
      <w:r w:rsidR="00A96E37" w:rsidRPr="00DA2B85">
        <w:rPr>
          <w:color w:val="000000" w:themeColor="text1"/>
        </w:rPr>
        <w:t>т</w:t>
      </w:r>
      <w:r w:rsidRPr="00DA2B85">
        <w:rPr>
          <w:color w:val="000000" w:themeColor="text1"/>
        </w:rPr>
        <w:t xml:space="preserve">ся отрицательными </w:t>
      </w:r>
      <w:r w:rsidR="00480528" w:rsidRPr="00DA2B85">
        <w:rPr>
          <w:color w:val="000000" w:themeColor="text1"/>
        </w:rPr>
        <w:t>коррелятами</w:t>
      </w:r>
      <w:r w:rsidRPr="00DA2B85">
        <w:rPr>
          <w:color w:val="000000" w:themeColor="text1"/>
        </w:rPr>
        <w:t xml:space="preserve"> местоимений </w:t>
      </w:r>
      <w:r w:rsidRPr="00DA2B85">
        <w:rPr>
          <w:b/>
          <w:bCs/>
          <w:i/>
          <w:iCs/>
          <w:color w:val="000000" w:themeColor="text1"/>
        </w:rPr>
        <w:t>все</w:t>
      </w:r>
      <w:r w:rsidRPr="00DA2B85">
        <w:rPr>
          <w:color w:val="000000" w:themeColor="text1"/>
        </w:rPr>
        <w:t xml:space="preserve">, </w:t>
      </w:r>
      <w:r w:rsidRPr="00DA2B85">
        <w:rPr>
          <w:b/>
          <w:bCs/>
          <w:i/>
          <w:iCs/>
          <w:color w:val="000000" w:themeColor="text1"/>
        </w:rPr>
        <w:t>всё</w:t>
      </w:r>
      <w:r w:rsidRPr="00DA2B85">
        <w:rPr>
          <w:color w:val="000000" w:themeColor="text1"/>
        </w:rPr>
        <w:t xml:space="preserve"> и наречий </w:t>
      </w:r>
      <w:r w:rsidRPr="00DA2B85">
        <w:rPr>
          <w:b/>
          <w:bCs/>
          <w:i/>
          <w:iCs/>
          <w:color w:val="000000" w:themeColor="text1"/>
        </w:rPr>
        <w:t>всегда</w:t>
      </w:r>
      <w:r w:rsidRPr="00DA2B85">
        <w:rPr>
          <w:color w:val="000000" w:themeColor="text1"/>
        </w:rPr>
        <w:t xml:space="preserve"> и </w:t>
      </w:r>
      <w:r w:rsidRPr="00DA2B85">
        <w:rPr>
          <w:b/>
          <w:bCs/>
          <w:i/>
          <w:iCs/>
          <w:color w:val="000000" w:themeColor="text1"/>
        </w:rPr>
        <w:t>везде</w:t>
      </w:r>
      <w:r w:rsidRPr="00DA2B85">
        <w:rPr>
          <w:color w:val="000000" w:themeColor="text1"/>
        </w:rPr>
        <w:t>, с которыми они находятся в отношениях дополнительной дистрибуции (</w:t>
      </w:r>
      <w:r w:rsidRPr="00DA2B85">
        <w:rPr>
          <w:i/>
          <w:iCs/>
          <w:color w:val="000000" w:themeColor="text1"/>
        </w:rPr>
        <w:t>Никто не знал об этом – Все знали об этом</w:t>
      </w:r>
      <w:r w:rsidRPr="00DA2B85">
        <w:rPr>
          <w:color w:val="000000" w:themeColor="text1"/>
        </w:rPr>
        <w:t xml:space="preserve">; </w:t>
      </w:r>
      <w:r w:rsidR="00480528" w:rsidRPr="00DA2B85">
        <w:rPr>
          <w:i/>
          <w:iCs/>
          <w:color w:val="000000" w:themeColor="text1"/>
        </w:rPr>
        <w:t>Он н</w:t>
      </w:r>
      <w:r w:rsidRPr="00DA2B85">
        <w:rPr>
          <w:i/>
          <w:iCs/>
          <w:color w:val="000000" w:themeColor="text1"/>
        </w:rPr>
        <w:t xml:space="preserve">икогда не был там – </w:t>
      </w:r>
      <w:r w:rsidR="00480528" w:rsidRPr="00DA2B85">
        <w:rPr>
          <w:i/>
          <w:iCs/>
          <w:color w:val="000000" w:themeColor="text1"/>
        </w:rPr>
        <w:t>Он в</w:t>
      </w:r>
      <w:r w:rsidRPr="00DA2B85">
        <w:rPr>
          <w:i/>
          <w:iCs/>
          <w:color w:val="000000" w:themeColor="text1"/>
        </w:rPr>
        <w:t>сегда был там</w:t>
      </w:r>
      <w:r w:rsidRPr="00DA2B85">
        <w:rPr>
          <w:color w:val="000000" w:themeColor="text1"/>
        </w:rPr>
        <w:t>)</w:t>
      </w:r>
      <w:r w:rsidR="00A96E37" w:rsidRPr="00DA2B85">
        <w:rPr>
          <w:color w:val="000000" w:themeColor="text1"/>
        </w:rPr>
        <w:t>; подобная соотносительность также вызывает трудности</w:t>
      </w:r>
      <w:r w:rsidR="000D4AD8" w:rsidRPr="00DA2B85">
        <w:rPr>
          <w:color w:val="000000" w:themeColor="text1"/>
        </w:rPr>
        <w:t xml:space="preserve"> у иностранных учащихся</w:t>
      </w:r>
      <w:r w:rsidRPr="00DA2B85">
        <w:rPr>
          <w:color w:val="000000" w:themeColor="text1"/>
        </w:rPr>
        <w:t xml:space="preserve">. </w:t>
      </w:r>
      <w:r w:rsidR="000D4AD8" w:rsidRPr="00DA2B85">
        <w:rPr>
          <w:color w:val="000000" w:themeColor="text1"/>
        </w:rPr>
        <w:t xml:space="preserve">Русским конструкциям с усиленным отрицанием в ИЯ соответствуют предложения с отрицательным местоимением или наречием и предикатом без отрицания, ср. рус. </w:t>
      </w:r>
      <w:r w:rsidR="000D4AD8" w:rsidRPr="00DA2B85">
        <w:rPr>
          <w:i/>
          <w:iCs/>
          <w:color w:val="000000" w:themeColor="text1"/>
        </w:rPr>
        <w:t>Никто не пришёл</w:t>
      </w:r>
      <w:r w:rsidR="000D4AD8" w:rsidRPr="00DA2B85">
        <w:rPr>
          <w:color w:val="000000" w:themeColor="text1"/>
        </w:rPr>
        <w:t xml:space="preserve"> и инд. </w:t>
      </w:r>
      <w:proofErr w:type="spellStart"/>
      <w:r w:rsidR="000D4AD8" w:rsidRPr="00DA2B85">
        <w:rPr>
          <w:i/>
          <w:iCs/>
          <w:color w:val="000000" w:themeColor="text1"/>
          <w:lang w:val="en-US"/>
        </w:rPr>
        <w:t>Tidak</w:t>
      </w:r>
      <w:proofErr w:type="spellEnd"/>
      <w:r w:rsidR="000D4AD8" w:rsidRPr="00DA2B85">
        <w:rPr>
          <w:i/>
          <w:iCs/>
          <w:color w:val="000000" w:themeColor="text1"/>
        </w:rPr>
        <w:t xml:space="preserve"> </w:t>
      </w:r>
      <w:proofErr w:type="spellStart"/>
      <w:r w:rsidR="000D4AD8" w:rsidRPr="00DA2B85">
        <w:rPr>
          <w:i/>
          <w:iCs/>
          <w:color w:val="000000" w:themeColor="text1"/>
          <w:lang w:val="en-US"/>
        </w:rPr>
        <w:t>ada</w:t>
      </w:r>
      <w:proofErr w:type="spellEnd"/>
      <w:r w:rsidR="000D4AD8" w:rsidRPr="00DA2B85">
        <w:rPr>
          <w:i/>
          <w:iCs/>
          <w:color w:val="000000" w:themeColor="text1"/>
        </w:rPr>
        <w:t xml:space="preserve"> </w:t>
      </w:r>
      <w:proofErr w:type="spellStart"/>
      <w:r w:rsidR="000D4AD8" w:rsidRPr="00DA2B85">
        <w:rPr>
          <w:i/>
          <w:iCs/>
          <w:color w:val="000000" w:themeColor="text1"/>
          <w:lang w:val="en-US"/>
        </w:rPr>
        <w:t>datang</w:t>
      </w:r>
      <w:proofErr w:type="spellEnd"/>
      <w:r w:rsidR="000D4AD8" w:rsidRPr="00DA2B85">
        <w:rPr>
          <w:color w:val="000000" w:themeColor="text1"/>
        </w:rPr>
        <w:t xml:space="preserve"> (букв. </w:t>
      </w:r>
      <w:r w:rsidR="000D4AD8" w:rsidRPr="00DA2B85">
        <w:rPr>
          <w:i/>
          <w:iCs/>
          <w:color w:val="000000" w:themeColor="text1"/>
        </w:rPr>
        <w:t>Никто</w:t>
      </w:r>
      <w:r w:rsidR="003527E1">
        <w:rPr>
          <w:i/>
          <w:iCs/>
          <w:color w:val="000000" w:themeColor="text1"/>
        </w:rPr>
        <w:t xml:space="preserve"> </w:t>
      </w:r>
      <w:r w:rsidR="003527E1" w:rsidRPr="003527E1">
        <w:rPr>
          <w:color w:val="000000" w:themeColor="text1"/>
        </w:rPr>
        <w:t>+</w:t>
      </w:r>
      <w:r w:rsidR="003527E1">
        <w:rPr>
          <w:i/>
          <w:iCs/>
          <w:color w:val="000000" w:themeColor="text1"/>
        </w:rPr>
        <w:t xml:space="preserve"> </w:t>
      </w:r>
      <w:r w:rsidR="000D4AD8" w:rsidRPr="00DA2B85">
        <w:rPr>
          <w:i/>
          <w:iCs/>
          <w:color w:val="000000" w:themeColor="text1"/>
        </w:rPr>
        <w:t>прийти</w:t>
      </w:r>
      <w:r w:rsidR="000D4AD8" w:rsidRPr="00DA2B85">
        <w:rPr>
          <w:color w:val="000000" w:themeColor="text1"/>
        </w:rPr>
        <w:t xml:space="preserve">). Поэтому индонезийским учащимся нужно будет объяснить, что отрицательные местоимения и наречия употребляются в русском предложении только при наличии в предложении основного отрицания. </w:t>
      </w:r>
    </w:p>
    <w:p w14:paraId="6DBEDBF5" w14:textId="2182E859" w:rsidR="00D6466D" w:rsidRPr="004555EE" w:rsidRDefault="00D6466D" w:rsidP="00C72103">
      <w:pPr>
        <w:ind w:firstLine="709"/>
        <w:jc w:val="both"/>
        <w:rPr>
          <w:color w:val="000000"/>
        </w:rPr>
      </w:pPr>
      <w:r w:rsidRPr="004555EE">
        <w:rPr>
          <w:color w:val="000000"/>
        </w:rPr>
        <w:t xml:space="preserve">В ИЯ один показатель отрицания может стоять перед другим только в случае отрицания отрицания, при котором создается утвердительный смысл высказывания. </w:t>
      </w:r>
      <w:proofErr w:type="spellStart"/>
      <w:r w:rsidRPr="004555EE">
        <w:rPr>
          <w:b/>
          <w:bCs/>
          <w:i/>
          <w:iCs/>
          <w:color w:val="000000"/>
          <w:lang w:val="en-US"/>
        </w:rPr>
        <w:t>Bukan</w:t>
      </w:r>
      <w:proofErr w:type="spellEnd"/>
      <w:r w:rsidRPr="004555EE">
        <w:rPr>
          <w:color w:val="000000"/>
        </w:rPr>
        <w:t xml:space="preserve"> может относится к отрицанию </w:t>
      </w:r>
      <w:r w:rsidRPr="004555EE">
        <w:rPr>
          <w:b/>
          <w:bCs/>
          <w:i/>
          <w:iCs/>
          <w:color w:val="000000"/>
        </w:rPr>
        <w:t>t</w:t>
      </w:r>
      <w:proofErr w:type="spellStart"/>
      <w:r w:rsidRPr="004555EE">
        <w:rPr>
          <w:b/>
          <w:bCs/>
          <w:i/>
          <w:iCs/>
          <w:color w:val="000000"/>
          <w:lang w:val="en-US"/>
        </w:rPr>
        <w:t>idak</w:t>
      </w:r>
      <w:proofErr w:type="spellEnd"/>
      <w:r w:rsidRPr="004555EE">
        <w:rPr>
          <w:color w:val="000000"/>
        </w:rPr>
        <w:t xml:space="preserve"> или </w:t>
      </w:r>
      <w:r w:rsidRPr="004555EE">
        <w:rPr>
          <w:b/>
          <w:bCs/>
          <w:i/>
          <w:iCs/>
          <w:color w:val="000000"/>
        </w:rPr>
        <w:t>b</w:t>
      </w:r>
      <w:proofErr w:type="spellStart"/>
      <w:r w:rsidRPr="004555EE">
        <w:rPr>
          <w:b/>
          <w:bCs/>
          <w:i/>
          <w:iCs/>
          <w:color w:val="000000"/>
          <w:lang w:val="en-US"/>
        </w:rPr>
        <w:t>elum</w:t>
      </w:r>
      <w:proofErr w:type="spellEnd"/>
      <w:r w:rsidRPr="004555EE">
        <w:rPr>
          <w:color w:val="000000"/>
        </w:rPr>
        <w:t xml:space="preserve">: </w:t>
      </w:r>
      <w:r w:rsidRPr="004555EE">
        <w:rPr>
          <w:i/>
          <w:iCs/>
          <w:color w:val="000000"/>
          <w:lang w:val="en-US"/>
        </w:rPr>
        <w:t>Hal</w:t>
      </w:r>
      <w:r w:rsidRPr="004555EE">
        <w:rPr>
          <w:i/>
          <w:iCs/>
          <w:color w:val="000000"/>
        </w:rPr>
        <w:t xml:space="preserve"> </w:t>
      </w:r>
      <w:proofErr w:type="spellStart"/>
      <w:r w:rsidRPr="004555EE">
        <w:rPr>
          <w:i/>
          <w:iCs/>
          <w:color w:val="000000"/>
          <w:lang w:val="en-US"/>
        </w:rPr>
        <w:t>ini</w:t>
      </w:r>
      <w:proofErr w:type="spellEnd"/>
      <w:r w:rsidRPr="004555EE">
        <w:rPr>
          <w:i/>
          <w:iCs/>
          <w:color w:val="000000"/>
        </w:rPr>
        <w:t xml:space="preserve"> </w:t>
      </w:r>
      <w:proofErr w:type="spellStart"/>
      <w:r w:rsidRPr="004555EE">
        <w:rPr>
          <w:i/>
          <w:iCs/>
          <w:color w:val="000000"/>
          <w:lang w:val="en-US"/>
        </w:rPr>
        <w:t>bukan</w:t>
      </w:r>
      <w:proofErr w:type="spellEnd"/>
      <w:r w:rsidRPr="004555EE">
        <w:rPr>
          <w:i/>
          <w:iCs/>
          <w:color w:val="000000"/>
        </w:rPr>
        <w:t xml:space="preserve"> </w:t>
      </w:r>
      <w:proofErr w:type="spellStart"/>
      <w:r w:rsidRPr="004555EE">
        <w:rPr>
          <w:i/>
          <w:iCs/>
          <w:color w:val="000000"/>
          <w:lang w:val="en-US"/>
        </w:rPr>
        <w:t>tidak</w:t>
      </w:r>
      <w:proofErr w:type="spellEnd"/>
      <w:r w:rsidRPr="004555EE">
        <w:rPr>
          <w:i/>
          <w:iCs/>
          <w:color w:val="000000"/>
        </w:rPr>
        <w:t xml:space="preserve"> </w:t>
      </w:r>
      <w:proofErr w:type="spellStart"/>
      <w:r w:rsidRPr="004555EE">
        <w:rPr>
          <w:i/>
          <w:iCs/>
          <w:color w:val="000000"/>
          <w:lang w:val="en-US"/>
        </w:rPr>
        <w:t>beralasan</w:t>
      </w:r>
      <w:proofErr w:type="spellEnd"/>
      <w:r w:rsidRPr="004555EE">
        <w:rPr>
          <w:color w:val="000000"/>
        </w:rPr>
        <w:t xml:space="preserve"> (пер. </w:t>
      </w:r>
      <w:r w:rsidRPr="004555EE">
        <w:rPr>
          <w:i/>
          <w:iCs/>
          <w:color w:val="000000"/>
        </w:rPr>
        <w:t>Это было не без основания</w:t>
      </w:r>
      <w:r w:rsidRPr="004555EE">
        <w:rPr>
          <w:color w:val="000000"/>
        </w:rPr>
        <w:t xml:space="preserve"> и букв. </w:t>
      </w:r>
      <w:r w:rsidRPr="004555EE">
        <w:rPr>
          <w:i/>
          <w:iCs/>
          <w:color w:val="000000"/>
        </w:rPr>
        <w:t>Это + не + не + иметь основания</w:t>
      </w:r>
      <w:r w:rsidRPr="004555EE">
        <w:rPr>
          <w:color w:val="000000"/>
        </w:rPr>
        <w:t xml:space="preserve">). </w:t>
      </w:r>
    </w:p>
    <w:p w14:paraId="4E094947" w14:textId="1419AB44" w:rsidR="00D6466D" w:rsidRDefault="006E1DBC" w:rsidP="00C72103">
      <w:pPr>
        <w:ind w:firstLine="709"/>
        <w:jc w:val="both"/>
      </w:pPr>
      <w:r w:rsidRPr="004555EE">
        <w:t>Выявленные нами межъязыковые различия в области выражения отрицания должны стать лингвистической базой методически обоснованной системы работы над данной темой в индонезийской аудитории.</w:t>
      </w:r>
    </w:p>
    <w:p w14:paraId="13706410" w14:textId="77777777" w:rsidR="00975648" w:rsidRDefault="00975648" w:rsidP="00C72103">
      <w:pPr>
        <w:ind w:firstLine="709"/>
        <w:jc w:val="both"/>
      </w:pPr>
    </w:p>
    <w:p w14:paraId="37CC1BC2" w14:textId="1E188657" w:rsidR="006E1DBC" w:rsidRDefault="00975648" w:rsidP="00975648">
      <w:pPr>
        <w:ind w:firstLine="709"/>
        <w:jc w:val="both"/>
      </w:pPr>
      <w:r>
        <w:t>Литература:</w:t>
      </w:r>
    </w:p>
    <w:p w14:paraId="7B4ADA70" w14:textId="77777777" w:rsidR="00975648" w:rsidRPr="004555EE" w:rsidRDefault="00975648" w:rsidP="00975648">
      <w:pPr>
        <w:ind w:firstLine="709"/>
        <w:jc w:val="both"/>
      </w:pPr>
    </w:p>
    <w:p w14:paraId="79CE2958" w14:textId="3D6A365C" w:rsidR="00E20B3E" w:rsidRDefault="00E20B3E" w:rsidP="00E20B3E">
      <w:pPr>
        <w:pStyle w:val="a3"/>
        <w:numPr>
          <w:ilvl w:val="0"/>
          <w:numId w:val="3"/>
        </w:numPr>
        <w:ind w:firstLine="397"/>
        <w:jc w:val="both"/>
      </w:pPr>
      <w:proofErr w:type="spellStart"/>
      <w:r w:rsidRPr="004555EE">
        <w:t>Демидюк</w:t>
      </w:r>
      <w:proofErr w:type="spellEnd"/>
      <w:r w:rsidRPr="004555EE">
        <w:t xml:space="preserve"> Л.Н. Учебник индонезийского языка. Часть 1. Вводно-фонетический курс. Основной курс. М., 2021.</w:t>
      </w:r>
    </w:p>
    <w:p w14:paraId="204B9035" w14:textId="517558D3" w:rsidR="006E1DBC" w:rsidRDefault="007B24A8" w:rsidP="007915B5">
      <w:pPr>
        <w:pStyle w:val="a3"/>
        <w:numPr>
          <w:ilvl w:val="0"/>
          <w:numId w:val="3"/>
        </w:numPr>
        <w:ind w:firstLine="397"/>
        <w:jc w:val="both"/>
      </w:pPr>
      <w:r w:rsidRPr="004555EE">
        <w:t>Панков Ф.И., Хазанова А.А. Типичные ошибки инофонов при употреблении «двойного» отрицания (на материале русских высказываний с местоимениями и наречиями) // Педагогический журнал. 2016. Том 6. № 6А. С. 222-234.</w:t>
      </w:r>
    </w:p>
    <w:p w14:paraId="1DDD8061" w14:textId="7DD4F5B4" w:rsidR="00E20B3E" w:rsidRPr="004555EE" w:rsidRDefault="00E20B3E" w:rsidP="00E20B3E">
      <w:pPr>
        <w:pStyle w:val="a3"/>
        <w:numPr>
          <w:ilvl w:val="0"/>
          <w:numId w:val="3"/>
        </w:numPr>
        <w:ind w:firstLine="397"/>
        <w:jc w:val="both"/>
      </w:pPr>
      <w:r w:rsidRPr="004555EE">
        <w:t>Русская грамматика / под ред. Н.Ю. Шведовой. М., 1980. Т.2.</w:t>
      </w:r>
    </w:p>
    <w:p w14:paraId="06FBB125" w14:textId="77777777" w:rsidR="00F853A2" w:rsidRDefault="00F853A2" w:rsidP="007915B5">
      <w:pPr>
        <w:ind w:firstLine="397"/>
        <w:jc w:val="both"/>
      </w:pPr>
    </w:p>
    <w:sectPr w:rsidR="00F8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6BA"/>
    <w:multiLevelType w:val="hybridMultilevel"/>
    <w:tmpl w:val="2D6C086C"/>
    <w:lvl w:ilvl="0" w:tplc="94B4643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A49B0"/>
    <w:multiLevelType w:val="hybridMultilevel"/>
    <w:tmpl w:val="87008E7C"/>
    <w:lvl w:ilvl="0" w:tplc="94B46438">
      <w:start w:val="1"/>
      <w:numFmt w:val="decimal"/>
      <w:lvlText w:val="%1."/>
      <w:lvlJc w:val="left"/>
      <w:pPr>
        <w:ind w:left="720" w:hanging="360"/>
      </w:pPr>
    </w:lvl>
    <w:lvl w:ilvl="1" w:tplc="3056AF40">
      <w:start w:val="1"/>
      <w:numFmt w:val="lowerLetter"/>
      <w:lvlText w:val="%2."/>
      <w:lvlJc w:val="left"/>
      <w:pPr>
        <w:ind w:left="1440" w:hanging="360"/>
      </w:pPr>
    </w:lvl>
    <w:lvl w:ilvl="2" w:tplc="B402695E">
      <w:start w:val="1"/>
      <w:numFmt w:val="lowerRoman"/>
      <w:lvlText w:val="%3."/>
      <w:lvlJc w:val="right"/>
      <w:pPr>
        <w:ind w:left="2160" w:hanging="180"/>
      </w:pPr>
    </w:lvl>
    <w:lvl w:ilvl="3" w:tplc="B1F44D66">
      <w:start w:val="1"/>
      <w:numFmt w:val="decimal"/>
      <w:lvlText w:val="%4."/>
      <w:lvlJc w:val="left"/>
      <w:pPr>
        <w:ind w:left="2880" w:hanging="360"/>
      </w:pPr>
    </w:lvl>
    <w:lvl w:ilvl="4" w:tplc="9E547852">
      <w:start w:val="1"/>
      <w:numFmt w:val="lowerLetter"/>
      <w:lvlText w:val="%5."/>
      <w:lvlJc w:val="left"/>
      <w:pPr>
        <w:ind w:left="3600" w:hanging="360"/>
      </w:pPr>
    </w:lvl>
    <w:lvl w:ilvl="5" w:tplc="87A2FC78">
      <w:start w:val="1"/>
      <w:numFmt w:val="lowerRoman"/>
      <w:lvlText w:val="%6."/>
      <w:lvlJc w:val="right"/>
      <w:pPr>
        <w:ind w:left="4320" w:hanging="180"/>
      </w:pPr>
    </w:lvl>
    <w:lvl w:ilvl="6" w:tplc="2D5EFA22">
      <w:start w:val="1"/>
      <w:numFmt w:val="decimal"/>
      <w:lvlText w:val="%7."/>
      <w:lvlJc w:val="left"/>
      <w:pPr>
        <w:ind w:left="5040" w:hanging="360"/>
      </w:pPr>
    </w:lvl>
    <w:lvl w:ilvl="7" w:tplc="8FD447BE">
      <w:start w:val="1"/>
      <w:numFmt w:val="lowerLetter"/>
      <w:lvlText w:val="%8."/>
      <w:lvlJc w:val="left"/>
      <w:pPr>
        <w:ind w:left="5760" w:hanging="360"/>
      </w:pPr>
    </w:lvl>
    <w:lvl w:ilvl="8" w:tplc="9B58EE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B1D96"/>
    <w:multiLevelType w:val="hybridMultilevel"/>
    <w:tmpl w:val="7D2EBFAE"/>
    <w:lvl w:ilvl="0" w:tplc="94B4643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6D"/>
    <w:rsid w:val="00045219"/>
    <w:rsid w:val="00052046"/>
    <w:rsid w:val="000613A3"/>
    <w:rsid w:val="000B1BD2"/>
    <w:rsid w:val="000D4AD8"/>
    <w:rsid w:val="00155FD0"/>
    <w:rsid w:val="001658E9"/>
    <w:rsid w:val="00352013"/>
    <w:rsid w:val="003527E1"/>
    <w:rsid w:val="004555EE"/>
    <w:rsid w:val="00480528"/>
    <w:rsid w:val="004A7C70"/>
    <w:rsid w:val="004E657C"/>
    <w:rsid w:val="0063271C"/>
    <w:rsid w:val="006E1DBC"/>
    <w:rsid w:val="006E6D71"/>
    <w:rsid w:val="007915B5"/>
    <w:rsid w:val="007B24A8"/>
    <w:rsid w:val="008B145B"/>
    <w:rsid w:val="008B5373"/>
    <w:rsid w:val="008D4FE0"/>
    <w:rsid w:val="008F03CD"/>
    <w:rsid w:val="00975648"/>
    <w:rsid w:val="009D5B20"/>
    <w:rsid w:val="00A52CF6"/>
    <w:rsid w:val="00A64F79"/>
    <w:rsid w:val="00A652B7"/>
    <w:rsid w:val="00A96E37"/>
    <w:rsid w:val="00B81DDB"/>
    <w:rsid w:val="00B90CAC"/>
    <w:rsid w:val="00BC123A"/>
    <w:rsid w:val="00BD2DCE"/>
    <w:rsid w:val="00C40AED"/>
    <w:rsid w:val="00C72103"/>
    <w:rsid w:val="00D6466D"/>
    <w:rsid w:val="00DA2B85"/>
    <w:rsid w:val="00DC5570"/>
    <w:rsid w:val="00E20B3E"/>
    <w:rsid w:val="00F522EC"/>
    <w:rsid w:val="00F84A67"/>
    <w:rsid w:val="00F853A2"/>
    <w:rsid w:val="00FB0DED"/>
    <w:rsid w:val="00FC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0152"/>
  <w15:chartTrackingRefBased/>
  <w15:docId w15:val="{BC6F362F-B02A-AC4A-8035-F8701593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66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DBC"/>
    <w:pPr>
      <w:ind w:left="720"/>
      <w:contextualSpacing/>
    </w:pPr>
  </w:style>
  <w:style w:type="paragraph" w:customStyle="1" w:styleId="p1">
    <w:name w:val="p1"/>
    <w:basedOn w:val="a"/>
    <w:rsid w:val="006E1DBC"/>
    <w:rPr>
      <w:color w:val="1414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7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757</Words>
  <Characters>4560</Characters>
  <Application>Microsoft Office Word</Application>
  <DocSecurity>0</DocSecurity>
  <Lines>79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2025-03-09T06:25:00Z</dcterms:created>
  <dcterms:modified xsi:type="dcterms:W3CDTF">2025-03-09T06:25:00Z</dcterms:modified>
</cp:coreProperties>
</file>