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E26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Герменевтическое прочтение: персидская поэма как интертекст романа Орхана Памука «Имя мне - красный»</w:t>
      </w:r>
    </w:p>
    <w:p w14:paraId="039981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Максимов Лев Леонидович</w:t>
      </w:r>
    </w:p>
    <w:p w14:paraId="5B5860E9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Студент Ленинградского государственного университета им. А. С. Пушкина, Санкт-Петербург, Россия</w:t>
      </w:r>
    </w:p>
    <w:p w14:paraId="71C4820C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посвящено проблеме обоснования интертекстуальной связи романа Орхана Памука «Имя мне - красный» с текстами персидской классической поэзии.</w:t>
      </w:r>
    </w:p>
    <w:p w14:paraId="2D655A10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научном дискурсе работы Орхана Памука активно начали изучать с 2006 года, когда ему была присуждена Нобелевская премия. Однако существующий пласт работ, посвященный творчеству автора, исследует вопрос включения персидской поэмы в повествование выбранного романа лишь фрагментарно. В настоящем исследовании предпринимается попытка реконструкции культурно-исторического и литературного «следа» автора. В этом смысле «многообразие аспектов интертекстуальности жизненно важно для герменевтики» [Аникина, Быкадорова, Степачкова: 226]. </w:t>
      </w:r>
    </w:p>
    <w:p w14:paraId="14DAC477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Методология работы обусловлена спецификой романа и предполагает сочетание следующих методов: 1) культурно-исторический (изучение влияния традиций и культурной памяти на художественный текст и мир автора); 2) структурно-семантический (исследование смыслового соотношения отдельных частей текста); 3) интертекстуальный анализ (рассмотрение межтекстовых ассоциативных связей).</w:t>
      </w:r>
    </w:p>
    <w:p w14:paraId="7457EBCA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Новизна исследования заключается в подробном рассмотрении персидских поэм, иплицированных в текст, с точки зрения их источников и реализации в произведении. </w:t>
      </w:r>
    </w:p>
    <w:p w14:paraId="63A737E5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то, что в рамках исследования основной фокус нашего внимания сконцентрирован на персидской поэме и ее интертекстуальной роли, на первом этапе анализа нам необходимо было изучить историческую рамку, в которой разворачиваются действия романа и определить тематико-идеологический континуум. Согласно сюжету романа Мастер Осман и его самые искусные ученики из арсланхане по тайному поручению должны были создать книгу с изображением падишаха в манере европейских мастеров. Однако ислам запрещал реалистичное изображение людей и животных, искусство миниатюры проповедало, что Вселенная может быть нарисована только с высоты линии горизонта, как ее видит Всевышний.</w:t>
      </w:r>
      <w:bookmarkStart w:id="0" w:name="_GoBack"/>
      <w:bookmarkEnd w:id="0"/>
    </w:p>
    <w:p w14:paraId="55335D70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«Стена» между «своим и чужим» основывается на вере в то, что изобразить действительность неподвластно даже самому талантливому художнику, а простому человеку и подавно, ведь Коран, «могучая сила этой книги будет проистекать именно из того, что ее невозможно сопроводить рисунками» [Памук: 11]. На этом поприще развивается центральный конфликт романа – кризис идентичности и необходимость нравственного выбора на фоне проблемы «Восток - Запад», «свой - чужой».</w:t>
      </w:r>
    </w:p>
    <w:p w14:paraId="7262AE9C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втором этапе были выявлены инотекстемы и прецедентные тексты, к которым они относятся. В произведении встречаются романтические поэмы, переосмысленные поэмы-аллюзии, вставные сюжеты поэм. Основными источниками поэтических фрагментов мы называем суфийскую поэзию Джалаладдина Руми (сборник «Диван Шамса Тебризи», «Маснави»), романтические поэмы Низами Гянджеви из знаменитой «Хамсе» («Хосров и Ширин», «Лейла и Меджнун»), некоторые стихотворные своды Фирдоуси из «Шахнаме».</w:t>
      </w:r>
    </w:p>
    <w:p w14:paraId="32B65F7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следующем этапе нами был поставлен вопрос, связанный с интегрированием инотекстем в само повествование, то есть нас интересовало, где автор явно цитирует поэтические тексты, а где имплицитно ссылается на них. В первом случае мы столкнулись с вольным цитированием таких текстов, как «Юсуф и Зулейха», «Шахнаме», «Хосров и Ширин» и др. В качестве имплицитной отсылки мы посчитали важным эпизод, когда душа убитого и сброшенного в колодец Зарифа обращается к читателю. В этой сцене считывается влияние суфийской поэзии Руми, а именно часть «Дивана Шамса Тебризи», где речь идет о лежащем на дне колодца Шамсе.</w:t>
      </w:r>
    </w:p>
    <w:p w14:paraId="33470736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Четвертый этап связан с установлением функций инотекстем в «Имя мне - красный». Цитируемые сюжеты поэм становятся своеобразными индикаторами чувств героев, то есть выполняют психологическую функцию. Так, Зейтин, совершив преступление, вспоминает соответствующую его чувствам сцену, как Шируйе вонзает кинжал в печень Хосрова. В свою очередь имплицированные эпизоды используются в философских целях. Как Шамс остается живым в поэзии и душе Руми, так и Зариф умер, но не исчез. Его душа осталась жива, именно она ведет внутренний диалог с читателем и не покидает сознания героев.</w:t>
      </w:r>
    </w:p>
    <w:p w14:paraId="3C7A9E3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Подобно восточной миниатюре, художественный текст основывается на двух модусах: «то, что прибывает в наличии и то, что предполагается» [Шукуров: 11]. В эстетике постмодернизма эти категории проявляются через игру смыслов, основанную на аллюзиях и реминисценциях. В романе «Имя мне - красный» Орхан Памук создает многослойное повествование, во-первых, открыто используя романтические персидские сюжеты, а во-вторых, апеллируя к суфийской поэтической традиции имплицитно.</w:t>
      </w:r>
    </w:p>
    <w:p w14:paraId="77C0D58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522E8A26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Аникина Э. М., Быкадорова Е. С., Степачкова И. И. Определение взаимосвязи интертекстуальности с герменевтикой: междисциплинарный подход // </w:t>
      </w:r>
      <w:r>
        <w:rPr>
          <w:rFonts w:ascii="Times New Roman" w:hAnsi="Times New Roman"/>
          <w:bCs/>
          <w:sz w:val="24"/>
          <w:szCs w:val="24"/>
        </w:rPr>
        <w:t>Современное педагогическое образование</w:t>
      </w:r>
      <w:r>
        <w:rPr>
          <w:rFonts w:ascii="Times New Roman" w:hAnsi="Times New Roman"/>
          <w:sz w:val="24"/>
          <w:szCs w:val="24"/>
        </w:rPr>
        <w:t>. 2022. № 12. С. 226–229.</w:t>
      </w:r>
    </w:p>
    <w:p w14:paraId="2013FE15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Памук О. Имя мне – красный / пер. с тур. М. С. Шарова. М., 2019.</w:t>
      </w:r>
    </w:p>
    <w:p w14:paraId="0FBAE699">
      <w:pPr>
        <w:pStyle w:val="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Шукуров Ш. М. Идея Ирана. М., 2021.</w:t>
      </w:r>
    </w:p>
    <w:p w14:paraId="7161D861">
      <w:pPr>
        <w:spacing w:line="240" w:lineRule="auto"/>
        <w:jc w:val="both"/>
      </w:pPr>
    </w:p>
    <w:sectPr>
      <w:headerReference r:id="rId5" w:type="default"/>
      <w:footerReference r:id="rId6" w:type="default"/>
      <w:pgSz w:w="11900" w:h="16840"/>
      <w:pgMar w:top="1134" w:right="1418" w:bottom="1134" w:left="1418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4E7C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FC7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1030B8"/>
    <w:multiLevelType w:val="multilevel"/>
    <w:tmpl w:val="751030B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DF3FE9"/>
    <w:rsid w:val="00042DA5"/>
    <w:rsid w:val="00174B10"/>
    <w:rsid w:val="002F4921"/>
    <w:rsid w:val="003121EE"/>
    <w:rsid w:val="003967FE"/>
    <w:rsid w:val="003C3320"/>
    <w:rsid w:val="00411BDF"/>
    <w:rsid w:val="004324A2"/>
    <w:rsid w:val="00453F0A"/>
    <w:rsid w:val="004A2BCC"/>
    <w:rsid w:val="004C101B"/>
    <w:rsid w:val="004F0830"/>
    <w:rsid w:val="00511B6F"/>
    <w:rsid w:val="00577B25"/>
    <w:rsid w:val="005E5463"/>
    <w:rsid w:val="007533A1"/>
    <w:rsid w:val="00771FF4"/>
    <w:rsid w:val="0088037B"/>
    <w:rsid w:val="009C1034"/>
    <w:rsid w:val="009C7712"/>
    <w:rsid w:val="00A6646B"/>
    <w:rsid w:val="00B92FA0"/>
    <w:rsid w:val="00C7337D"/>
    <w:rsid w:val="00CC2295"/>
    <w:rsid w:val="00DF3FE9"/>
    <w:rsid w:val="00EF50EB"/>
    <w:rsid w:val="00F63924"/>
    <w:rsid w:val="00F909A7"/>
    <w:rsid w:val="4744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749</Words>
  <Characters>4272</Characters>
  <Lines>35</Lines>
  <Paragraphs>10</Paragraphs>
  <TotalTime>130</TotalTime>
  <ScaleCrop>false</ScaleCrop>
  <LinksUpToDate>false</LinksUpToDate>
  <CharactersWithSpaces>5011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2025-03-02T17:17:00Z</dcterms:created>
  <dc:creator>DNS</dc:creator>
  <cp:lastModifiedBy>Леночка</cp:lastModifiedBy>
  <dcterms:modified xsi:type="dcterms:W3CDTF">2025-03-03T10:39:54Z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470966CD98E8449799640466D8FBB436_12</vt:lpwstr>
  </property>
</Properties>
</file>