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B192" w14:textId="77777777" w:rsidR="00322ADA" w:rsidRPr="00322ADA" w:rsidRDefault="00322ADA" w:rsidP="00322ADA">
      <w:pPr>
        <w:pStyle w:val="ac"/>
        <w:rPr>
          <w:rFonts w:ascii="Times New Roman" w:hAnsi="Times New Roman"/>
          <w:sz w:val="28"/>
          <w:szCs w:val="28"/>
        </w:rPr>
      </w:pPr>
      <w:r w:rsidRPr="00322ADA">
        <w:rPr>
          <w:rFonts w:ascii="Times New Roman" w:hAnsi="Times New Roman"/>
          <w:sz w:val="28"/>
          <w:szCs w:val="28"/>
        </w:rPr>
        <w:t>УДК 94 (575.1)</w:t>
      </w:r>
    </w:p>
    <w:p w14:paraId="32371DAF" w14:textId="77777777" w:rsidR="00322ADA" w:rsidRPr="00322ADA" w:rsidRDefault="00322ADA" w:rsidP="00322AD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6D4C933" w14:textId="7E61943B" w:rsidR="00322ADA" w:rsidRPr="00322ADA" w:rsidRDefault="00322ADA" w:rsidP="00322AD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322ADA">
        <w:rPr>
          <w:rFonts w:ascii="Times New Roman" w:hAnsi="Times New Roman"/>
          <w:b/>
          <w:bCs/>
          <w:sz w:val="28"/>
          <w:szCs w:val="28"/>
        </w:rPr>
        <w:t>Политические репрессии 1920-1930-х гг. в политике памяти постсоветского Узбекистана</w:t>
      </w:r>
    </w:p>
    <w:p w14:paraId="60C5C620" w14:textId="77777777" w:rsidR="00322ADA" w:rsidRPr="00322ADA" w:rsidRDefault="00322ADA" w:rsidP="00322ADA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9A5601" w14:textId="77777777" w:rsidR="00322ADA" w:rsidRPr="00322ADA" w:rsidRDefault="00322ADA" w:rsidP="00322AD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22ADA">
        <w:rPr>
          <w:rFonts w:ascii="Times New Roman" w:hAnsi="Times New Roman"/>
          <w:sz w:val="28"/>
          <w:szCs w:val="28"/>
        </w:rPr>
        <w:t>Д.А. Болотников</w:t>
      </w:r>
    </w:p>
    <w:p w14:paraId="50E214C4" w14:textId="77777777" w:rsidR="00322ADA" w:rsidRPr="00322ADA" w:rsidRDefault="00322ADA" w:rsidP="00322ADA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C438A15" w14:textId="77777777" w:rsidR="00322ADA" w:rsidRPr="00322ADA" w:rsidRDefault="00322ADA" w:rsidP="00322ADA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22ADA">
        <w:rPr>
          <w:rFonts w:ascii="Times New Roman" w:hAnsi="Times New Roman"/>
          <w:sz w:val="28"/>
          <w:szCs w:val="28"/>
        </w:rPr>
        <w:t>Алтайский государственный педагогический университет</w:t>
      </w:r>
    </w:p>
    <w:p w14:paraId="16150A2B" w14:textId="77777777" w:rsidR="00322ADA" w:rsidRPr="00322ADA" w:rsidRDefault="00322ADA" w:rsidP="00322ADA">
      <w:pPr>
        <w:pStyle w:val="ac"/>
        <w:rPr>
          <w:rFonts w:ascii="Times New Roman" w:hAnsi="Times New Roman"/>
          <w:sz w:val="28"/>
          <w:szCs w:val="28"/>
        </w:rPr>
      </w:pPr>
    </w:p>
    <w:p w14:paraId="56E64024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eastAsia="Calibri" w:hAnsi="Times New Roman"/>
          <w:color w:val="000000" w:themeColor="text1"/>
          <w:sz w:val="28"/>
          <w:szCs w:val="28"/>
        </w:rPr>
        <w:t>Политика памяти в Узбекистане строится на объединении имперского и советского периодов в один исторический опыт и его переоценке. Как отмечает российский антрополог С.Н. Абашин, «советские репрессии представлены как закономерное продолжение репрессий эпохи Российской империи»</w:t>
      </w:r>
      <w:r w:rsidRPr="00322ADA">
        <w:rPr>
          <w:rFonts w:ascii="Times New Roman" w:eastAsia="Calibri" w:hAnsi="Times New Roman"/>
          <w:color w:val="000000" w:themeColor="text1"/>
          <w:sz w:val="28"/>
          <w:szCs w:val="28"/>
          <w:vertAlign w:val="superscript"/>
        </w:rPr>
        <w:footnoteReference w:id="1"/>
      </w:r>
      <w:r w:rsidRPr="00322AD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 что создает </w:t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синтез героического и жертвенного нарративов в исторической памяти и должно отражать перманентное движение к суверенитету, независимости, свободе. 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Политика памяти предполагает наличие официальной государственной трактовки истории. В связи с изменением политической конъюнктуры происходит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реинтерпретация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прошлого, включающая активное изучение «белых пятен» прошлого, замалчивание неудобных исторических сюжетов, развенчание старых героев и поиск новых, наполнение исторических событий новыми смыслами. </w:t>
      </w:r>
    </w:p>
    <w:p w14:paraId="5A378DE7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В постсоветском Узбекистане осуществляется системная, целенаправленная политика памяти по изучению жизни и деятельности, популяризации среди молодого поколения и увековечению жертв имперского и советского периодов. Как отмечает ведущий научный сотрудник Института истории АК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РУз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Кахмарон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Раджабов, работа в данном направлении началась в середине 1990-х гг., когда были открыты архивы, а также создана комиссия по реабилитации жертв политических репрессий не только 1920-1930-х гг., но и конца 1980-х, когда завершалось «Хлопковое дело»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2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04BB52E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Реабилитация жертв политических репрессий осуществляется на основе принятия </w:t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мемориального законодательства (А.А. </w:t>
      </w:r>
      <w:proofErr w:type="spellStart"/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Дорская</w:t>
      </w:r>
      <w:proofErr w:type="spellEnd"/>
      <w:r w:rsidRPr="00322ADA">
        <w:rPr>
          <w:rStyle w:val="af"/>
          <w:rFonts w:ascii="Times New Roman" w:eastAsia="Calibri" w:hAnsi="Times New Roman"/>
          <w:color w:val="000000" w:themeColor="text1"/>
          <w:kern w:val="0"/>
          <w:sz w:val="28"/>
          <w:szCs w:val="28"/>
        </w:rPr>
        <w:footnoteReference w:id="3"/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 О.В. </w:t>
      </w:r>
      <w:proofErr w:type="spellStart"/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Головашина</w:t>
      </w:r>
      <w:proofErr w:type="spellEnd"/>
      <w:r w:rsidRPr="00322ADA">
        <w:rPr>
          <w:rStyle w:val="af"/>
          <w:rFonts w:ascii="Times New Roman" w:eastAsia="Calibri" w:hAnsi="Times New Roman"/>
          <w:color w:val="000000" w:themeColor="text1"/>
          <w:kern w:val="0"/>
          <w:sz w:val="28"/>
          <w:szCs w:val="28"/>
        </w:rPr>
        <w:footnoteReference w:id="4"/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), которое регулирует «общественные отношения, складывающиеся в процессе сохранения или преодоления памяти о конкретных исторических событиях, формирует позитивное или негативное отношение к ним и содержит нормы относительно возможности трактовки фактов и явлений прошлого»</w:t>
      </w:r>
      <w:r w:rsidRPr="00322ADA">
        <w:rPr>
          <w:rStyle w:val="af"/>
          <w:rFonts w:ascii="Times New Roman" w:eastAsia="Calibri" w:hAnsi="Times New Roman"/>
          <w:color w:val="000000" w:themeColor="text1"/>
          <w:kern w:val="0"/>
          <w:sz w:val="28"/>
          <w:szCs w:val="28"/>
        </w:rPr>
        <w:footnoteReference w:id="5"/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. Мемориальное законодательство направлено на </w:t>
      </w:r>
      <w:r w:rsidRPr="00322ADA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lastRenderedPageBreak/>
        <w:t xml:space="preserve">юридическую проработку советского прошлого, закрепление правового статуса репрессированных, а также может способствовать легитимации власти и фиксации официальной государственной трактовки истории. </w:t>
      </w:r>
    </w:p>
    <w:p w14:paraId="13726C85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>Важно отметить, что в Узбекистане в отличии, например, от России не был принят Закон о реабилитации жертв политических репрессий, который бы четко определял понятие «жертва политических репрессий», категории лиц, подлежащих и неподлежащих реабилитации, порядок и последствия реабилитации. Вероятно, это связано с авторитарным характером власти Президента И.А. Каримова и как следствие не желанием подчеркивать связь между советской репрессивной политикой и новой властью.</w:t>
      </w:r>
    </w:p>
    <w:p w14:paraId="27B9F6BF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С учетом вышесказанного мемориализация памяти репрессированных во времена Российской империи и Советского Союза началась с принятия Указа Президента </w:t>
      </w:r>
      <w:bookmarkStart w:id="0" w:name="_Hlk164542243"/>
      <w:r w:rsidRPr="00322ADA">
        <w:rPr>
          <w:rFonts w:ascii="Times New Roman" w:hAnsi="Times New Roman"/>
          <w:color w:val="000000" w:themeColor="text1"/>
          <w:sz w:val="28"/>
          <w:szCs w:val="28"/>
        </w:rPr>
        <w:t>Узбекистана «Об установлении дня поминовения жертв репрессий»</w:t>
      </w:r>
      <w:bookmarkEnd w:id="0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от 01.05.2001 г., согласно которому жертвами репрессий признаются лица, ведущие борьбу с «захватническими и враждебными силами за свободу нашей Родины, защиту чести и достоинства нашего народа, национальных традиций и обычаев»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6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. Данная формулировка дает широкое пространство для толкования, как следствие, в категорию жертв политических репрессий могут зачисляться все, кто когда-либо выступал с критикой или переходил к активным действиям против имперской и советской власти. Как отмечается, целью Указа является «восстановление правды и справедливости, возвеличивание подвига тысяч и тысяч самоотверженных и непреклонных сынов и дочерей нашего народа, воспитание в сердцах и сознании наших соотечественников, особенно молодого поколения, чувства уважения и почитания их памяти»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7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. Встав на путь нациестроительства, у политической власти возникает потребность в дистанцировании и забывании советского прошлого, что выражается в процессе десоветизации, а также стремлении создать новую узбекскую идентичность, отвечающую «Идеологии национальной независимости»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8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. В Узбекистане 31 августа был объявлен Днем памяти жертв репрессий и данный Указ стал правовой основой для организации в Республике Узбекистан одного из первых в СНГ Мемориального комплекса «Музей памяти жертв репрессий» («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Шахидлар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хотираси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>»), открытие которого состоялось 31 августа 2002 г. Таким образом, память о репрессиях времен Российской империи объединяется с советскими репрессиями в одну историческую травму и противопоставляется независимому настоящему.</w:t>
      </w:r>
    </w:p>
    <w:p w14:paraId="243BBB5B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На этом правовая регламентация не закончилась и через несколько лет было принято Постановление Президента «О дальнейшем совершенствовании 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lastRenderedPageBreak/>
        <w:t>деятельности музея «Памяти жертв репрессий» от 05.05.2008 г., благодаря которому были проведены дополнительные строительные работы по расширению здания музея и полному обновлению его экспозиций. В августе 2023 г. Президент Ш.М. Мирзиёев предложил установить памятные таблички на домах, где «родились жертвы репрессий и где сейчас живут их потомки»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9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. Символический аспект заключается в материальной репрезентации прошлого в городском пространстве через создание «Мест памяти». </w:t>
      </w:r>
    </w:p>
    <w:p w14:paraId="228F4DDA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Музей – материальное архитектурно-скульптурное отражение прошлого, являющееся не только «Местом памяти», но и архитектурным произведением историко-культурного значения. Часто музеи становятся популярными туристическими объектами, привлекая внимание как местных жителей, так и гостей страны. «Места памяти» выполняют общественно-политическую функцию, т.к. служат площадкой </w:t>
      </w:r>
      <w:r w:rsidRPr="00322AD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для проведения мероприятий, конференций, выставок и т.д., которые направлены на просвещение общественности и сохранение исторической памяти о прошлом. Общество наделяет их определенным символическим значением, способным напоминать людям о травматическом опыте прошлого, сохраняя и передавая память следующим поколениям. </w:t>
      </w:r>
    </w:p>
    <w:p w14:paraId="6EAA7C15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В целом, увековечение жертв политических репрессий 1920-1930-х гг. вписано в официальный дискурс власти о «восстановлении исторической правды/справедливости», как попытки отказа от советского прошлого и поиска опоры на идею национальной независимости. В этом отношении «Места памяти» о жертвах политических репрессий имеют огромное значение как для сохранения и передачи исторической памяти, так и для формирования идентичности общества. </w:t>
      </w:r>
    </w:p>
    <w:p w14:paraId="1D67344E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В период президентства Ш.М. Мирзиёева одним из направлений политики памяти стала реабилитация, осужденных органами ОГПУ-НКВД в 1920-1930-е гг., которые в постсоветский период становятся символами национальной независимости. Примером подобной кампании может служить реабилитация участников движения басмачей, действовавших против советской власти и РККА в Центральной Азии в годы Гражданской войны. В этом подразумевается политический подтекст, т.е. стремление дистанцироваться от советской судебной системы и показать приверженность узбекской власти новым национальным героям. </w:t>
      </w:r>
    </w:p>
    <w:p w14:paraId="1B4E65C9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eastAsia="Calibri" w:hAnsi="Times New Roman"/>
          <w:color w:val="000000" w:themeColor="text1"/>
          <w:sz w:val="28"/>
          <w:szCs w:val="28"/>
        </w:rPr>
        <w:t>Одним из элементов политики памяти является создание образа героя как важнейшего участника исторического процесса, внесшего большой положительный вклад в развитие страны. Политика памяти на постсоветском пространстве характеризуется «национализацией» исторических деятелей. Так все «известные личности, жившие на территории современного Узбекистана, в обязательном порядке именуются “великими предками”»</w:t>
      </w:r>
      <w:r w:rsidRPr="00322ADA">
        <w:rPr>
          <w:rFonts w:ascii="Times New Roman" w:eastAsia="Calibri" w:hAnsi="Times New Roman"/>
          <w:color w:val="000000" w:themeColor="text1"/>
          <w:sz w:val="28"/>
          <w:szCs w:val="28"/>
          <w:vertAlign w:val="superscript"/>
        </w:rPr>
        <w:footnoteReference w:id="10"/>
      </w:r>
      <w:r w:rsidRPr="00322AD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29A39481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lastRenderedPageBreak/>
        <w:t>В Распоряжении Президента Узбекистана «О дополнительных мерах по более глубокому изучению наследия и увековечению памяти жертв репрессий» от 08.10.2020 г. реабилитация жертв политических репрессий рассматривается как «восстановление исторической правды»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11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. В целях реализации данного Распоряжения в октябре 2020 г. была создана рабочая группа для работы по «глубокому изучению жизни и деятельность жертв репрессий и увековечению их памяти»</w:t>
      </w:r>
      <w:r w:rsidRPr="00322ADA">
        <w:rPr>
          <w:rStyle w:val="af"/>
          <w:rFonts w:ascii="Times New Roman" w:eastAsiaTheme="majorEastAsia" w:hAnsi="Times New Roman"/>
          <w:color w:val="000000" w:themeColor="text1"/>
          <w:sz w:val="28"/>
          <w:szCs w:val="28"/>
        </w:rPr>
        <w:footnoteReference w:id="12"/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. </w:t>
      </w:r>
    </w:p>
    <w:p w14:paraId="0384F375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Практическим воплощением данной работы стало то, что в августе 2021 г. Верховный суд Узбекистана, в соответствии со ст. 83 «Основания для реабилитации» УПК Узбекистана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3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реабилитировал 115 участников движения басмачей, в том числе их лидера Ибрагима-бека 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Чакабаева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(1889-1931)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4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. Президент Ш.М. Мирзиёев при посещении музея Памяти жертв репрессий 31 августа 2021 г. заявил, что «почти сто лет спустя справедливость восторжествовала», репрессированные басмачи «боролись за нашу национальную независимость и не были реабилитированы. А ведь сколько их еще? Необходимо продолжить благородную работу, направленную на восстановление чести и достоинства патриотов»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5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апреле 2023 г. были реабилитированы 208 чел., в августе 2023 г. еще 240 чел.</w:t>
      </w:r>
      <w:r w:rsidRPr="00322ADA">
        <w:rPr>
          <w:rStyle w:val="af"/>
          <w:rFonts w:ascii="Times New Roman" w:eastAsia="Calibri" w:hAnsi="Times New Roman" w:cs="Times New Roman"/>
          <w:color w:val="000000" w:themeColor="text1"/>
          <w:sz w:val="28"/>
          <w:szCs w:val="28"/>
        </w:rPr>
        <w:footnoteReference w:id="16"/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 мае 2024 г. Верховный Суд Узбекистана реабилитировал еще 198 чел.</w:t>
      </w:r>
      <w:r w:rsidRPr="00322ADA">
        <w:rPr>
          <w:rStyle w:val="af"/>
          <w:rFonts w:ascii="Times New Roman" w:eastAsia="Calibri" w:hAnsi="Times New Roman" w:cs="Times New Roman"/>
          <w:color w:val="000000" w:themeColor="text1"/>
          <w:sz w:val="28"/>
          <w:szCs w:val="28"/>
        </w:rPr>
        <w:footnoteReference w:id="17"/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Всего за 2021-2024 гг. Верховный Суд Узбекистана реабилитировал свыше 1200 жертв политических репрессий</w:t>
      </w:r>
      <w:r w:rsidRPr="00322ADA">
        <w:rPr>
          <w:rStyle w:val="af"/>
          <w:rFonts w:ascii="Times New Roman" w:eastAsia="Calibri" w:hAnsi="Times New Roman" w:cs="Times New Roman"/>
          <w:color w:val="000000" w:themeColor="text1"/>
          <w:sz w:val="28"/>
          <w:szCs w:val="28"/>
        </w:rPr>
        <w:footnoteReference w:id="18"/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E7C73C6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Кампания по реабилитации басмачей была неоднозначно встречена узбекским обществом. 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15 октября 2024 г. на YouTube-канале «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Comrade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Aziz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» был выложен видеоролик «Реабилитация басмачества в Узбекистане. Часть 1»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комментариях под которым развернулась острая дискуссия по вопросу правоверности и целесообразности реабилитации басмачей в Узбекистане. </w:t>
      </w:r>
    </w:p>
    <w:p w14:paraId="2772231C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части комментаторов является ценным сохранение памяти о предках, воевавших с басмачами. Приведем некоторые комментарии (лексика сохранена 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– прим. Д.А.): @МухаббатТаджитдиновна: «Мой дед был красногвардеец и сражался за свободу народа по борьбе с басмачеством», @ЕленаКоршунова: «Мой Дед, служивший в Красной Армии, был отправлен в Туркестан… И гонял по всей Ферганской долине этих Басмачей 5 лет», @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IrinaRishkova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«Мой двоюродный дед в отряде 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Шайдакова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освобождали от басмачества наш народ! И теперь кто они получается «враги народа», а басмачи – герои?», @Самасебехозяйка-о4л: «Мой дед сражался с басмачами и всю жизнь отдал служению родине, но его имя нигде не отмечено»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2ADA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Эти факты свидетельствуют о том, что структура идентичности населения Узбекистана очень сложная, в том числе сохраняется семейная память о предках, воевавших с басмачами в годы Гражданской войны в составе Красной Армии или пострадавших от них. </w:t>
      </w:r>
    </w:p>
    <w:p w14:paraId="60B9BB24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С другой стороны, часть комментаторов положительно оценивает деятельность басмачей, объясняя это тем, что басмачи выступали за независимости Туркестана от советской власти и сохранение традиционного образа жизни, а насильственные акции басмачей по отношению к коренному населению объясняются вынужденной необходимостью в борьбе с советской властью. Важно отметить, что некоторые комментаторы ставят по сомнение правомерность использования термина «басмачи» применительно к рассматриваемому движению, аргументируя это тем, что слово «басмачи» было придуманно советской властью с целью «очернения национальных героев». Приведем несколько цитат (лексика сохранена – прим. Д.А.): @ШаробиддинЗулунов: «Реабилитация басмачества эта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правилная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дела слова басмачи эта большевики придумали а самом деле они были национал героями сражавших против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красни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армии», @АкмалАка-и4е: «Наши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деди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не были басмачами, они сражались за независимость своей страны и басмачами то есть захватчиками были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совдеповцы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», @КахрамонРузимуродов: «Они за 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</w:rPr>
        <w:t>свабоду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сражались», @олегферт-д6ф: «Это герои Центральной Азии, которым наши потомки поставят памятники. Они боролись за свободу от российской империи, а потом от заразы большевизма», @</w:t>
      </w:r>
      <w:proofErr w:type="spellStart"/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AbdusalimNursaidov</w:t>
      </w:r>
      <w:proofErr w:type="spellEnd"/>
      <w:r w:rsidRPr="00322A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b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«Басмачи всегда воевали за родину. Мой дед тоже был басмачи».</w:t>
      </w:r>
    </w:p>
    <w:p w14:paraId="504D4957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>Если часть комментаторов строго придерживается диаметрально противоположных позиций по вопросу отношения к басмачеству и их реабилитации, то встречаются комментаторы со смешанной семейной памятью, т.е. когда в годы Гражданской войны часть семьи была на стороне советской власти, часть на стороне басмачей. Одним из выходов в сложившийся ситуации становиться дистанцирование от высказывания оценочных суждений. Например, @</w:t>
      </w:r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Nigmat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ff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22ADA">
        <w:rPr>
          <w:rFonts w:ascii="Times New Roman" w:hAnsi="Times New Roman"/>
          <w:color w:val="000000" w:themeColor="text1"/>
          <w:sz w:val="28"/>
          <w:szCs w:val="28"/>
          <w:lang w:val="en-US"/>
        </w:rPr>
        <w:t>np</w:t>
      </w: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пишет: «Оценку </w:t>
      </w:r>
      <w:proofErr w:type="gramStart"/>
      <w:r w:rsidRPr="00322ADA">
        <w:rPr>
          <w:rFonts w:ascii="Times New Roman" w:hAnsi="Times New Roman"/>
          <w:color w:val="000000" w:themeColor="text1"/>
          <w:sz w:val="28"/>
          <w:szCs w:val="28"/>
        </w:rPr>
        <w:t>давать</w:t>
      </w:r>
      <w:proofErr w:type="gramEnd"/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 будучи внучкой большевика красногвардейца, не стоит. Мне даже трудно, хотя один мой дед был красным командиром (не красноармейцем), а другой Курбаши, соратником и другом Ибрагим Бека».</w:t>
      </w:r>
    </w:p>
    <w:p w14:paraId="400372B6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Как отмечает политолог, директор Центра исследовательских инициатив “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Ma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’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no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” (Ташкент) 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Бахтиёр Эргашев, в Центральной Азии в 1920-1930-е гг. существовал конфликт между советской властью и басмачами на почве разных ценностей и стратегий относительно видения будущего развития региона. Если большевики выступали за социалистическую модернизацию (коллективизацию, индустриализацию, культурную революцию), то басмачи ставили своей целью «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свержение Советской власти, восстановление монархии, возвращение прежних порядков и прежде всего помещичьего землевладения, шариатских законов»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т.е. выступали с </w:t>
      </w:r>
      <w:proofErr w:type="spellStart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антимодернизационных</w:t>
      </w:r>
      <w:proofErr w:type="spellEnd"/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позиции.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В целом, подобная ситуация говорит о сложности и противоречивости коллективной идентичности. Реабилитация басмачей порождает активные общественные обсуждения в Узбекистане.</w:t>
      </w:r>
    </w:p>
    <w:p w14:paraId="5F547D5E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Несмотря на это в целях популяризации жизни и деятельности репрессированных среди молодого поколения и вообще населения Узбекистана Постановлением Президента «О расширении работы по изучению жизни и деятельности, увековечению памяти соотечественников, ставших жертвами политических репрессий» от 19.07.2024 г. определялись следующие направления работы: 1) е</w:t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жегодно в октябре проводить неделю памяти жертв политических репрессий с проведением культурно-массовых, образовательных и просветительских мероприятий; 2) Министерству культуры создать на основе государственного заказа театральные постановки, художественные и документальные фильмы, посвященные жертвам политических репрессий; 3) в общеобразовательных учреждениях в рамках «Уроков независимости» необходимо провести учебные и воспитательные занятия, посвященные жертвам репрессий, в том числе джадидам; 4) музеи и объекты, связанные с именами жертв репрессий, должны быть включены в туристические маршруты; 5) в махаллях и общеобразовательных школах организовать «Уголки памяти жертв репрессий», разместить стенды и наглядные материалы; 6) Министерству высшего образования, науки и инноваций обеспечить формирование государственного заказа на научно-исследовательские работы по данной тематике на конкурсной основе, а также реализацию научных проектов</w:t>
      </w:r>
      <w:r w:rsidRPr="00322ADA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Pr="00322A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5A6367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 xml:space="preserve">Для достижения поставленных задач используются система образования, культура, туризм, СМИ, которые выступают инструментами легитимации политической власти, конструирования национальной идентичности, трактовки исторических событий, коллективного видения своего прошлого и основных векторов будущего. </w:t>
      </w:r>
    </w:p>
    <w:p w14:paraId="71A4419A" w14:textId="77777777" w:rsidR="00322ADA" w:rsidRPr="00322ADA" w:rsidRDefault="00322ADA" w:rsidP="00322AD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Возникает вопрос: почему кампания по реабилитации басмачей началась при Президенте Ш.М. Мирзиёеве, а не в годы президентства И.А. Каримова, который проводил курс максимального дистанцирования от России? </w:t>
      </w:r>
      <w:r w:rsidRPr="00322A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Поскольку И.А. Каримов в советский период был партийным чиновником, а после провозглашения независимости в 1991 г. начал создавать «Идеологию национальной независимости», обосновывающую легитимность новой власти. Басмачи воспринимались как политическая сила, занимавшаяся антисоветской деятельностью. Тема политических репрессий 1920-1930-х гг. в узбекском обществе является болезненной, поэтому в период президентства И.А. Каримова к этой теме не обращались в общественно-политической жизни. Однако, при Президенте Ш.М. Мирзиёеве реабилитация басмачей преследовала две цели: во-первых, попытка создания новой идентичности населения, во-вторых, надежда на то, что данная политика станет основой новой коллективной идентичности.</w:t>
      </w:r>
    </w:p>
    <w:p w14:paraId="7EC8CF5B" w14:textId="77777777" w:rsidR="00322ADA" w:rsidRPr="00322ADA" w:rsidRDefault="00322ADA" w:rsidP="00322ADA">
      <w:pPr>
        <w:pStyle w:val="ac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ADA">
        <w:rPr>
          <w:rFonts w:ascii="Times New Roman" w:hAnsi="Times New Roman"/>
          <w:color w:val="000000" w:themeColor="text1"/>
          <w:sz w:val="28"/>
          <w:szCs w:val="28"/>
        </w:rPr>
        <w:t>Таким образом, можно сделать следующие выводы о восприятии политических репрессий 1920-1930-х гг. в постсоветском Узбекистане. Во-первых, основным мнемоническим актором в проведении политики памяти выступает государство в целом и Президент в частности. Во-вторых, начиная с 2000-х гг. в Узбекистане происходит мемориализация памяти о жертвах политических репрессий 1920-1930-х гг. посредством создания «Мест памяти», например, Музея жертв политических репрессий в Ташкенте. В-третьих, в Узбекистане отсутствует четкая нормативно-правовая база по реабилитации жертв политических репрессий. И наконец, начиная с 2020-х гг. в Узбекистане осуществляется кампания по реабилитации участников движения басмачей, которая была противоречиво встречена узбекским обществом.</w:t>
      </w:r>
    </w:p>
    <w:p w14:paraId="5328F9E8" w14:textId="77777777" w:rsidR="0019585B" w:rsidRPr="0035711D" w:rsidRDefault="0019585B" w:rsidP="0035711D">
      <w:pPr>
        <w:pStyle w:val="ac"/>
        <w:rPr>
          <w:rFonts w:ascii="Times New Roman" w:hAnsi="Times New Roman"/>
          <w:sz w:val="28"/>
          <w:szCs w:val="28"/>
        </w:rPr>
      </w:pPr>
    </w:p>
    <w:p w14:paraId="23BBC380" w14:textId="77777777" w:rsidR="0035711D" w:rsidRPr="0035711D" w:rsidRDefault="0035711D" w:rsidP="003571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35711D">
        <w:rPr>
          <w:rFonts w:ascii="Times New Roman" w:eastAsia="Times New Roman" w:hAnsi="Times New Roman" w:cs="Times New Roman"/>
          <w:sz w:val="28"/>
          <w:szCs w:val="28"/>
          <w14:ligatures w14:val="none"/>
        </w:rPr>
        <w:t>Научный руководитель – канд. ист. наук, доц. Ю.Н. Цыряпкина</w:t>
      </w:r>
    </w:p>
    <w:p w14:paraId="2E1B8E77" w14:textId="5E55FC45" w:rsidR="0035711D" w:rsidRPr="00322ADA" w:rsidRDefault="0035711D" w:rsidP="0035711D">
      <w:pPr>
        <w:rPr>
          <w:sz w:val="28"/>
          <w:szCs w:val="28"/>
        </w:rPr>
      </w:pPr>
    </w:p>
    <w:sectPr w:rsidR="0035711D" w:rsidRPr="0032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AD00" w14:textId="77777777" w:rsidR="00B0350D" w:rsidRDefault="00B0350D" w:rsidP="00322ADA">
      <w:pPr>
        <w:spacing w:after="0" w:line="240" w:lineRule="auto"/>
      </w:pPr>
      <w:r>
        <w:separator/>
      </w:r>
    </w:p>
  </w:endnote>
  <w:endnote w:type="continuationSeparator" w:id="0">
    <w:p w14:paraId="6EA5671A" w14:textId="77777777" w:rsidR="00B0350D" w:rsidRDefault="00B0350D" w:rsidP="0032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13E09" w14:textId="77777777" w:rsidR="00B0350D" w:rsidRDefault="00B0350D" w:rsidP="00322ADA">
      <w:pPr>
        <w:spacing w:after="0" w:line="240" w:lineRule="auto"/>
      </w:pPr>
      <w:r>
        <w:separator/>
      </w:r>
    </w:p>
  </w:footnote>
  <w:footnote w:type="continuationSeparator" w:id="0">
    <w:p w14:paraId="0181D664" w14:textId="77777777" w:rsidR="00B0350D" w:rsidRDefault="00B0350D" w:rsidP="00322ADA">
      <w:pPr>
        <w:spacing w:after="0" w:line="240" w:lineRule="auto"/>
      </w:pPr>
      <w:r>
        <w:continuationSeparator/>
      </w:r>
    </w:p>
  </w:footnote>
  <w:footnote w:id="1">
    <w:p w14:paraId="4575B352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</w:t>
      </w:r>
      <w:r w:rsidRPr="007518F8">
        <w:rPr>
          <w:rFonts w:ascii="Times New Roman" w:hAnsi="Times New Roman" w:cs="Times New Roman"/>
          <w:lang w:eastAsia="ru-RU"/>
        </w:rPr>
        <w:t xml:space="preserve">Абашин, С. Н. Нации и постколониализм в Центральной Азии двадцать лет спустя: переосмысливая категории анализа/практики / С. Н. Абашин // </w:t>
      </w:r>
      <w:proofErr w:type="spellStart"/>
      <w:r w:rsidRPr="007518F8">
        <w:rPr>
          <w:rFonts w:ascii="Times New Roman" w:hAnsi="Times New Roman" w:cs="Times New Roman"/>
          <w:lang w:eastAsia="ru-RU"/>
        </w:rPr>
        <w:t>Ab</w:t>
      </w:r>
      <w:proofErr w:type="spellEnd"/>
      <w:r w:rsidRPr="007518F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7518F8">
        <w:rPr>
          <w:rFonts w:ascii="Times New Roman" w:hAnsi="Times New Roman" w:cs="Times New Roman"/>
          <w:lang w:eastAsia="ru-RU"/>
        </w:rPr>
        <w:t>Imperio</w:t>
      </w:r>
      <w:proofErr w:type="spellEnd"/>
      <w:r w:rsidRPr="007518F8">
        <w:rPr>
          <w:rFonts w:ascii="Times New Roman" w:hAnsi="Times New Roman" w:cs="Times New Roman"/>
          <w:lang w:eastAsia="ru-RU"/>
        </w:rPr>
        <w:t>. – 2011. – № 3. – С. 202.</w:t>
      </w:r>
    </w:p>
  </w:footnote>
  <w:footnote w:id="2">
    <w:p w14:paraId="4F6D2CBA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Нурбаев Ж.Е., </w:t>
      </w:r>
      <w:proofErr w:type="spellStart"/>
      <w:r w:rsidRPr="007518F8">
        <w:rPr>
          <w:rFonts w:ascii="Times New Roman" w:hAnsi="Times New Roman"/>
          <w:sz w:val="20"/>
          <w:szCs w:val="20"/>
        </w:rPr>
        <w:t>Киюбек</w:t>
      </w:r>
      <w:proofErr w:type="spellEnd"/>
      <w:r w:rsidRPr="007518F8">
        <w:rPr>
          <w:rFonts w:ascii="Times New Roman" w:hAnsi="Times New Roman"/>
          <w:sz w:val="20"/>
          <w:szCs w:val="20"/>
        </w:rPr>
        <w:t xml:space="preserve"> Ж.Ж. Историческая политика и нациестроительство в странах Центральной Азии: реабилитационные практики в Казахстане и Узбекистане // Вестник Евразийского национального университета имени Л.Н. Гумилева. – 2023. – №1 (142). – С. 216.</w:t>
      </w:r>
    </w:p>
  </w:footnote>
  <w:footnote w:id="3">
    <w:p w14:paraId="2A59B08A" w14:textId="77777777" w:rsidR="00322ADA" w:rsidRPr="007518F8" w:rsidRDefault="00322ADA" w:rsidP="00322A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518F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51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Дорская</w:t>
      </w:r>
      <w:proofErr w:type="spellEnd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А.А., </w:t>
      </w:r>
      <w:proofErr w:type="spellStart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Дорский</w:t>
      </w:r>
      <w:proofErr w:type="spellEnd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А.Ю. Мемориальные законы как инструмент легитимации власти // Вестник Санкт-Петербургского университета. – 2020. – № 1. – С. 223-238.</w:t>
      </w:r>
    </w:p>
  </w:footnote>
  <w:footnote w:id="4">
    <w:p w14:paraId="4DD67739" w14:textId="77777777" w:rsidR="00322ADA" w:rsidRPr="007518F8" w:rsidRDefault="00322ADA" w:rsidP="00322AD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518F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518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Головашина</w:t>
      </w:r>
      <w:proofErr w:type="spellEnd"/>
      <w:r w:rsidRPr="007518F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 О.В. Поле битвы – память: мемориальное законодательство на постсоветском пространстве // Право: история и современность. – 2021 – № 2. – С. 19-27.</w:t>
      </w:r>
    </w:p>
  </w:footnote>
  <w:footnote w:id="5">
    <w:p w14:paraId="37A89E6C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</w:t>
      </w:r>
      <w:proofErr w:type="spellStart"/>
      <w:r w:rsidRPr="007518F8">
        <w:rPr>
          <w:rFonts w:ascii="Times New Roman" w:eastAsia="Calibri" w:hAnsi="Times New Roman" w:cs="Times New Roman"/>
          <w:kern w:val="0"/>
          <w14:ligatures w14:val="none"/>
        </w:rPr>
        <w:t>Дорская</w:t>
      </w:r>
      <w:proofErr w:type="spellEnd"/>
      <w:r w:rsidRPr="007518F8">
        <w:rPr>
          <w:rFonts w:ascii="Times New Roman" w:eastAsia="Calibri" w:hAnsi="Times New Roman" w:cs="Times New Roman"/>
          <w:kern w:val="0"/>
          <w14:ligatures w14:val="none"/>
        </w:rPr>
        <w:t xml:space="preserve"> А.А., </w:t>
      </w:r>
      <w:proofErr w:type="spellStart"/>
      <w:r w:rsidRPr="007518F8">
        <w:rPr>
          <w:rFonts w:ascii="Times New Roman" w:eastAsia="Calibri" w:hAnsi="Times New Roman" w:cs="Times New Roman"/>
          <w:kern w:val="0"/>
          <w14:ligatures w14:val="none"/>
        </w:rPr>
        <w:t>Дорский</w:t>
      </w:r>
      <w:proofErr w:type="spellEnd"/>
      <w:r w:rsidRPr="007518F8">
        <w:rPr>
          <w:rFonts w:ascii="Times New Roman" w:eastAsia="Calibri" w:hAnsi="Times New Roman" w:cs="Times New Roman"/>
          <w:kern w:val="0"/>
          <w14:ligatures w14:val="none"/>
        </w:rPr>
        <w:t xml:space="preserve"> А.Ю. Мемориальные законы как инструмент легитимации власти // Вестник Санкт-Петербургского университета. – 2020. – № 1. – С. 225.</w:t>
      </w:r>
    </w:p>
  </w:footnote>
  <w:footnote w:id="6">
    <w:p w14:paraId="5AD27178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Об установлении дня поминовения жертв репрессий : Указ Президента Республики Узбекистан от 1 мая 2001 г. № УП-2837 // </w:t>
      </w:r>
      <w:proofErr w:type="spellStart"/>
      <w:r w:rsidRPr="007518F8">
        <w:rPr>
          <w:rFonts w:ascii="Times New Roman" w:hAnsi="Times New Roman" w:cs="Times New Roman"/>
          <w:lang w:val="en-US"/>
        </w:rPr>
        <w:t>LexUZ</w:t>
      </w:r>
      <w:proofErr w:type="spellEnd"/>
      <w:r w:rsidRPr="007518F8">
        <w:rPr>
          <w:rFonts w:ascii="Times New Roman" w:hAnsi="Times New Roman" w:cs="Times New Roman"/>
        </w:rPr>
        <w:t xml:space="preserve"> : [сайт]. – Ташкент, 2017–2024. – URL: </w:t>
      </w:r>
      <w:hyperlink r:id="rId1" w:history="1">
        <w:r w:rsidRPr="007518F8">
          <w:rPr>
            <w:rStyle w:val="af0"/>
            <w:rFonts w:ascii="Times New Roman" w:hAnsi="Times New Roman" w:cs="Times New Roman"/>
          </w:rPr>
          <w:t>https://lex.uz/docs/177307</w:t>
        </w:r>
      </w:hyperlink>
      <w:r w:rsidRPr="007518F8">
        <w:rPr>
          <w:rStyle w:val="af0"/>
          <w:rFonts w:ascii="Times New Roman" w:hAnsi="Times New Roman" w:cs="Times New Roman"/>
        </w:rPr>
        <w:t xml:space="preserve"> (дата обращения 20.03.2024).</w:t>
      </w:r>
    </w:p>
  </w:footnote>
  <w:footnote w:id="7">
    <w:p w14:paraId="5657F96F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Об установлении дня поминовения жертв репрессий : Указ Президента Республики Узбекистан от 1 мая 2001 г. № УП-2837 // </w:t>
      </w:r>
      <w:proofErr w:type="spellStart"/>
      <w:r w:rsidRPr="007518F8">
        <w:rPr>
          <w:rFonts w:ascii="Times New Roman" w:hAnsi="Times New Roman" w:cs="Times New Roman"/>
          <w:lang w:val="en-US"/>
        </w:rPr>
        <w:t>LexUZ</w:t>
      </w:r>
      <w:proofErr w:type="spellEnd"/>
      <w:r w:rsidRPr="007518F8">
        <w:rPr>
          <w:rFonts w:ascii="Times New Roman" w:hAnsi="Times New Roman" w:cs="Times New Roman"/>
        </w:rPr>
        <w:t xml:space="preserve"> : [сайт]. – Ташкент, 2017–2024. – URL: </w:t>
      </w:r>
      <w:hyperlink r:id="rId2" w:history="1">
        <w:r w:rsidRPr="007518F8">
          <w:rPr>
            <w:rStyle w:val="af0"/>
            <w:rFonts w:ascii="Times New Roman" w:hAnsi="Times New Roman" w:cs="Times New Roman"/>
          </w:rPr>
          <w:t>https://lex.uz/docs/177307</w:t>
        </w:r>
      </w:hyperlink>
      <w:r w:rsidRPr="007518F8">
        <w:rPr>
          <w:rStyle w:val="af0"/>
          <w:rFonts w:ascii="Times New Roman" w:hAnsi="Times New Roman" w:cs="Times New Roman"/>
        </w:rPr>
        <w:t xml:space="preserve"> (дата обращения 20.03.2024).</w:t>
      </w:r>
    </w:p>
  </w:footnote>
  <w:footnote w:id="8">
    <w:p w14:paraId="0809064C" w14:textId="77777777" w:rsidR="00322ADA" w:rsidRPr="00A94F9A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A94F9A">
        <w:rPr>
          <w:rStyle w:val="af"/>
          <w:rFonts w:ascii="Times New Roman" w:hAnsi="Times New Roman" w:cs="Times New Roman"/>
        </w:rPr>
        <w:footnoteRef/>
      </w:r>
      <w:r w:rsidRPr="00A94F9A">
        <w:rPr>
          <w:rFonts w:ascii="Times New Roman" w:hAnsi="Times New Roman" w:cs="Times New Roman"/>
        </w:rPr>
        <w:t xml:space="preserve"> Цыряпкина Ю.Н. «Эпоха социализма» в исторической памяти населения постсоветского Узбекистана // Исторический курьер. 2020. №5(13). С.238-248.</w:t>
      </w:r>
    </w:p>
  </w:footnote>
  <w:footnote w:id="9">
    <w:p w14:paraId="5D434575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Память о павших во имя свободы Родины – вечна // Президент республики Узбекистан : официальный сайт. – 2023. – URL: </w:t>
      </w:r>
      <w:hyperlink r:id="rId3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https://president.uz/ru/lists/view/6633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11.12.2024).</w:t>
      </w:r>
    </w:p>
  </w:footnote>
  <w:footnote w:id="10">
    <w:p w14:paraId="78CC8E04" w14:textId="77777777" w:rsidR="00322ADA" w:rsidRPr="007518F8" w:rsidRDefault="00322ADA" w:rsidP="00322ADA">
      <w:pPr>
        <w:pStyle w:val="ac"/>
        <w:jc w:val="both"/>
        <w:rPr>
          <w:rFonts w:ascii="Times New Roman" w:eastAsia="Calibri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Грозин, А. В. Идейно-политическая сфера в Республике Узбекистан: основные тенденции / А. В. Грозин // Постсоветский материк. – 2023. – №2(38). – С. 15-26.</w:t>
      </w:r>
    </w:p>
  </w:footnote>
  <w:footnote w:id="11">
    <w:p w14:paraId="5A711A99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  <w:u w:val="single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О дополнительных мерах по более глубокому изучению наследия и увековечению памяти жертв репрессий : Распоряжение Президента Республики Узбекистан от 8 октября 2020 г. // </w:t>
      </w:r>
      <w:proofErr w:type="spellStart"/>
      <w:r w:rsidRPr="007518F8">
        <w:rPr>
          <w:rFonts w:ascii="Times New Roman" w:hAnsi="Times New Roman"/>
          <w:sz w:val="20"/>
          <w:szCs w:val="20"/>
        </w:rPr>
        <w:t>LexUZ</w:t>
      </w:r>
      <w:proofErr w:type="spellEnd"/>
      <w:r w:rsidRPr="007518F8">
        <w:rPr>
          <w:rFonts w:ascii="Times New Roman" w:hAnsi="Times New Roman"/>
          <w:sz w:val="20"/>
          <w:szCs w:val="20"/>
        </w:rPr>
        <w:t xml:space="preserve"> : [сайт]. – Ташкент, 2017–2024. – URL: </w:t>
      </w:r>
      <w:hyperlink r:id="rId4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https://president.uz/ru/lists/view/3884</w:t>
        </w:r>
      </w:hyperlink>
      <w:r w:rsidRPr="007518F8">
        <w:rPr>
          <w:rStyle w:val="af0"/>
          <w:rFonts w:ascii="Times New Roman" w:eastAsiaTheme="majorEastAsia" w:hAnsi="Times New Roman"/>
          <w:sz w:val="20"/>
          <w:szCs w:val="20"/>
        </w:rPr>
        <w:t xml:space="preserve"> </w:t>
      </w:r>
      <w:r w:rsidRPr="007518F8">
        <w:rPr>
          <w:rFonts w:ascii="Times New Roman" w:hAnsi="Times New Roman"/>
          <w:sz w:val="20"/>
          <w:szCs w:val="20"/>
        </w:rPr>
        <w:t>(дата обращения: 21.02.2024).</w:t>
      </w:r>
    </w:p>
  </w:footnote>
  <w:footnote w:id="12">
    <w:p w14:paraId="40165632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О дополнительных мерах по более глубокому изучению наследия и увековечению памяти жертв репрессий : Распоряжение Президента Республики Узбекистан от 8 октября 2020 г. // </w:t>
      </w:r>
      <w:proofErr w:type="spellStart"/>
      <w:r w:rsidRPr="007518F8">
        <w:rPr>
          <w:rFonts w:ascii="Times New Roman" w:hAnsi="Times New Roman" w:cs="Times New Roman"/>
        </w:rPr>
        <w:t>LexUZ</w:t>
      </w:r>
      <w:proofErr w:type="spellEnd"/>
      <w:r w:rsidRPr="007518F8">
        <w:rPr>
          <w:rFonts w:ascii="Times New Roman" w:hAnsi="Times New Roman" w:cs="Times New Roman"/>
        </w:rPr>
        <w:t xml:space="preserve"> : [сайт]. – Ташкент, 2017–2024. – URL: </w:t>
      </w:r>
      <w:hyperlink r:id="rId5" w:history="1">
        <w:r w:rsidRPr="007518F8">
          <w:rPr>
            <w:rStyle w:val="af0"/>
            <w:rFonts w:ascii="Times New Roman" w:hAnsi="Times New Roman" w:cs="Times New Roman"/>
          </w:rPr>
          <w:t>https://president.uz/ru/lists/view/3884</w:t>
        </w:r>
      </w:hyperlink>
      <w:r w:rsidRPr="007518F8">
        <w:rPr>
          <w:rStyle w:val="af0"/>
          <w:rFonts w:ascii="Times New Roman" w:hAnsi="Times New Roman" w:cs="Times New Roman"/>
        </w:rPr>
        <w:t xml:space="preserve"> </w:t>
      </w:r>
      <w:r w:rsidRPr="007518F8">
        <w:rPr>
          <w:rFonts w:ascii="Times New Roman" w:hAnsi="Times New Roman" w:cs="Times New Roman"/>
        </w:rPr>
        <w:t>(дата обращения: 21.02.2024).</w:t>
      </w:r>
    </w:p>
  </w:footnote>
  <w:footnote w:id="13">
    <w:p w14:paraId="33F5843F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Уголовно-процессуальный кодекс Республики Узбекистан. Общая часть // </w:t>
      </w:r>
      <w:proofErr w:type="spellStart"/>
      <w:r w:rsidRPr="007518F8">
        <w:rPr>
          <w:rFonts w:ascii="Times New Roman" w:hAnsi="Times New Roman"/>
          <w:sz w:val="20"/>
          <w:szCs w:val="20"/>
        </w:rPr>
        <w:t>LexUZ</w:t>
      </w:r>
      <w:proofErr w:type="spellEnd"/>
      <w:r w:rsidRPr="007518F8">
        <w:rPr>
          <w:rFonts w:ascii="Times New Roman" w:hAnsi="Times New Roman"/>
          <w:sz w:val="20"/>
          <w:szCs w:val="20"/>
        </w:rPr>
        <w:t xml:space="preserve"> : [сайт]. – Ташкент, 2017–2024. – URL: </w:t>
      </w:r>
      <w:hyperlink r:id="rId6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https://www.lex.uz/acts/111463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05.11.2024).</w:t>
      </w:r>
    </w:p>
  </w:footnote>
  <w:footnote w:id="14">
    <w:p w14:paraId="6CDF34AF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Верховный суд реабилитировал 115 репрессированных </w:t>
      </w:r>
      <w:r w:rsidRPr="007518F8">
        <w:rPr>
          <w:rFonts w:ascii="Times New Roman" w:hAnsi="Times New Roman"/>
          <w:sz w:val="20"/>
          <w:szCs w:val="20"/>
          <w:lang w:eastAsia="ru-RU"/>
        </w:rPr>
        <w:t xml:space="preserve">// </w:t>
      </w:r>
      <w:r w:rsidRPr="007518F8">
        <w:rPr>
          <w:rFonts w:ascii="Times New Roman" w:hAnsi="Times New Roman"/>
          <w:sz w:val="20"/>
          <w:szCs w:val="20"/>
        </w:rPr>
        <w:t>Газета.</w:t>
      </w:r>
      <w:r w:rsidRPr="007518F8">
        <w:rPr>
          <w:rFonts w:ascii="Times New Roman" w:hAnsi="Times New Roman"/>
          <w:sz w:val="20"/>
          <w:szCs w:val="20"/>
          <w:lang w:val="en-US"/>
        </w:rPr>
        <w:t>UZ</w:t>
      </w:r>
      <w:r w:rsidRPr="007518F8">
        <w:rPr>
          <w:rFonts w:ascii="Times New Roman" w:hAnsi="Times New Roman"/>
          <w:sz w:val="20"/>
          <w:szCs w:val="20"/>
        </w:rPr>
        <w:t xml:space="preserve"> : [сайт]. – 2021. – [URL] : </w:t>
      </w:r>
      <w:hyperlink r:id="rId7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https://www.gazeta.uz/ru/2021/08/26/supreme-court/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20.04.2024).</w:t>
      </w:r>
    </w:p>
  </w:footnote>
  <w:footnote w:id="15">
    <w:p w14:paraId="49F50892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Шавкат Мирзиёев</w:t>
      </w:r>
      <w:proofErr w:type="gramStart"/>
      <w:r w:rsidRPr="007518F8">
        <w:rPr>
          <w:rFonts w:ascii="Times New Roman" w:hAnsi="Times New Roman"/>
          <w:sz w:val="20"/>
          <w:szCs w:val="20"/>
        </w:rPr>
        <w:t>: Они</w:t>
      </w:r>
      <w:proofErr w:type="gramEnd"/>
      <w:r w:rsidRPr="007518F8">
        <w:rPr>
          <w:rFonts w:ascii="Times New Roman" w:hAnsi="Times New Roman"/>
          <w:sz w:val="20"/>
          <w:szCs w:val="20"/>
        </w:rPr>
        <w:t xml:space="preserve"> провинились лишь в том, что были великими // Президент республики Узбекистан : официальный сайт. – 2021. – URL: </w:t>
      </w:r>
      <w:hyperlink r:id="rId8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https://president.uz/ru/lists/view/4592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21.04.2024).</w:t>
      </w:r>
    </w:p>
  </w:footnote>
  <w:footnote w:id="16">
    <w:p w14:paraId="5856B190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</w:t>
      </w:r>
      <w:r w:rsidRPr="007518F8">
        <w:rPr>
          <w:rFonts w:ascii="Times New Roman" w:hAnsi="Times New Roman"/>
          <w:sz w:val="20"/>
          <w:szCs w:val="20"/>
          <w:lang w:eastAsia="ru-RU"/>
        </w:rPr>
        <w:t xml:space="preserve">В Узбекистане реабилитировали 240 басмачей, репрессированных во времена СССР // </w:t>
      </w:r>
      <w:r w:rsidRPr="007518F8">
        <w:rPr>
          <w:rFonts w:ascii="Times New Roman" w:hAnsi="Times New Roman"/>
          <w:sz w:val="20"/>
          <w:szCs w:val="20"/>
        </w:rPr>
        <w:t xml:space="preserve">Радио </w:t>
      </w:r>
      <w:proofErr w:type="spellStart"/>
      <w:r w:rsidRPr="007518F8">
        <w:rPr>
          <w:rFonts w:ascii="Times New Roman" w:hAnsi="Times New Roman"/>
          <w:sz w:val="20"/>
          <w:szCs w:val="20"/>
        </w:rPr>
        <w:t>Озоди</w:t>
      </w:r>
      <w:proofErr w:type="spellEnd"/>
      <w:r w:rsidRPr="007518F8">
        <w:rPr>
          <w:rFonts w:ascii="Times New Roman" w:hAnsi="Times New Roman"/>
          <w:sz w:val="20"/>
          <w:szCs w:val="20"/>
        </w:rPr>
        <w:t xml:space="preserve"> : [сайт]. – 2023. – [URL] : </w:t>
      </w:r>
      <w:hyperlink r:id="rId9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https://rus.ozodi.org/a/32564578.html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20.11.2024).</w:t>
      </w:r>
    </w:p>
  </w:footnote>
  <w:footnote w:id="17">
    <w:p w14:paraId="10E6CA11" w14:textId="77777777" w:rsidR="00322ADA" w:rsidRPr="007518F8" w:rsidRDefault="00322ADA" w:rsidP="00322A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518F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518F8">
        <w:rPr>
          <w:rFonts w:ascii="Times New Roman" w:hAnsi="Times New Roman" w:cs="Times New Roman"/>
          <w:sz w:val="20"/>
          <w:szCs w:val="20"/>
        </w:rPr>
        <w:t xml:space="preserve"> </w:t>
      </w:r>
      <w:r w:rsidRPr="007518F8">
        <w:rPr>
          <w:rFonts w:ascii="Times New Roman" w:eastAsia="Calibri" w:hAnsi="Times New Roman" w:cs="Times New Roman"/>
          <w:sz w:val="20"/>
          <w:szCs w:val="20"/>
        </w:rPr>
        <w:t xml:space="preserve">В Узбекистане реабилитировали еще почти 200 «антисоветчиков» и басмачей </w:t>
      </w:r>
      <w:r w:rsidRPr="007518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// </w:t>
      </w:r>
      <w:proofErr w:type="spellStart"/>
      <w:r w:rsidRPr="007518F8">
        <w:rPr>
          <w:rFonts w:ascii="Times New Roman" w:hAnsi="Times New Roman" w:cs="Times New Roman"/>
          <w:sz w:val="20"/>
          <w:szCs w:val="20"/>
          <w:lang w:val="en-US"/>
        </w:rPr>
        <w:t>YeniSafak</w:t>
      </w:r>
      <w:proofErr w:type="spellEnd"/>
      <w:r w:rsidRPr="007518F8">
        <w:rPr>
          <w:rFonts w:ascii="Times New Roman" w:hAnsi="Times New Roman" w:cs="Times New Roman"/>
          <w:sz w:val="20"/>
          <w:szCs w:val="20"/>
        </w:rPr>
        <w:t xml:space="preserve"> : [сайт]. – 2024. – [URL] : </w:t>
      </w:r>
      <w:hyperlink r:id="rId10" w:history="1">
        <w:r w:rsidRPr="007518F8">
          <w:rPr>
            <w:rStyle w:val="af0"/>
            <w:rFonts w:ascii="Times New Roman" w:hAnsi="Times New Roman" w:cs="Times New Roman"/>
            <w:sz w:val="20"/>
            <w:szCs w:val="20"/>
          </w:rPr>
          <w:t>https://www.yenisafak.com/ru/news/19564</w:t>
        </w:r>
      </w:hyperlink>
      <w:r w:rsidRPr="007518F8">
        <w:rPr>
          <w:rFonts w:ascii="Times New Roman" w:hAnsi="Times New Roman" w:cs="Times New Roman"/>
          <w:sz w:val="20"/>
          <w:szCs w:val="20"/>
        </w:rPr>
        <w:t xml:space="preserve"> (дата обращения: 20.11.2024).</w:t>
      </w:r>
    </w:p>
  </w:footnote>
  <w:footnote w:id="18">
    <w:p w14:paraId="00E29F1C" w14:textId="77777777" w:rsidR="00322ADA" w:rsidRPr="007518F8" w:rsidRDefault="00322ADA" w:rsidP="00322A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8F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7518F8">
        <w:rPr>
          <w:rFonts w:ascii="Times New Roman" w:hAnsi="Times New Roman" w:cs="Times New Roman"/>
          <w:sz w:val="20"/>
          <w:szCs w:val="20"/>
        </w:rPr>
        <w:t xml:space="preserve"> </w:t>
      </w:r>
      <w:r w:rsidRPr="007518F8">
        <w:rPr>
          <w:rFonts w:ascii="Times New Roman" w:eastAsia="Calibri" w:hAnsi="Times New Roman" w:cs="Times New Roman"/>
          <w:sz w:val="20"/>
          <w:szCs w:val="20"/>
        </w:rPr>
        <w:t>Постановление Президента Узбекистана «О расширении работы по изучению жизни и деятельности, увековечению памяти соотечественников, ставших жертвами политических репрессий» от 19.07.2024 г.</w:t>
      </w:r>
      <w:r w:rsidRPr="007518F8">
        <w:rPr>
          <w:rFonts w:ascii="Times New Roman" w:hAnsi="Times New Roman" w:cs="Times New Roman"/>
          <w:sz w:val="20"/>
          <w:szCs w:val="20"/>
        </w:rPr>
        <w:t xml:space="preserve"> // </w:t>
      </w:r>
      <w:proofErr w:type="spellStart"/>
      <w:r w:rsidRPr="007518F8">
        <w:rPr>
          <w:rFonts w:ascii="Times New Roman" w:hAnsi="Times New Roman" w:cs="Times New Roman"/>
          <w:sz w:val="20"/>
          <w:szCs w:val="20"/>
        </w:rPr>
        <w:t>LexUZ</w:t>
      </w:r>
      <w:proofErr w:type="spellEnd"/>
      <w:r w:rsidRPr="007518F8">
        <w:rPr>
          <w:rFonts w:ascii="Times New Roman" w:hAnsi="Times New Roman" w:cs="Times New Roman"/>
          <w:sz w:val="20"/>
          <w:szCs w:val="20"/>
        </w:rPr>
        <w:t xml:space="preserve"> : [сайт]. – Ташкент, 2017–2024. – URL: </w:t>
      </w:r>
      <w:hyperlink r:id="rId11" w:history="1">
        <w:r w:rsidRPr="007518F8">
          <w:rPr>
            <w:rStyle w:val="af0"/>
            <w:rFonts w:ascii="Times New Roman" w:hAnsi="Times New Roman" w:cs="Times New Roman"/>
            <w:sz w:val="20"/>
            <w:szCs w:val="20"/>
          </w:rPr>
          <w:t>https://lex.uz/ru/docs/7027942</w:t>
        </w:r>
      </w:hyperlink>
      <w:r w:rsidRPr="007518F8">
        <w:rPr>
          <w:rFonts w:ascii="Times New Roman" w:hAnsi="Times New Roman" w:cs="Times New Roman"/>
          <w:sz w:val="20"/>
          <w:szCs w:val="20"/>
        </w:rPr>
        <w:t xml:space="preserve"> (дата обращения: 20.11.2024).</w:t>
      </w:r>
    </w:p>
  </w:footnote>
  <w:footnote w:id="19">
    <w:p w14:paraId="10FE99BD" w14:textId="77777777" w:rsidR="00322ADA" w:rsidRPr="00EC4B89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Style w:val="af"/>
          <w:rFonts w:eastAsiaTheme="majorEastAsia"/>
        </w:rPr>
        <w:footnoteRef/>
      </w:r>
      <w:r>
        <w:t xml:space="preserve"> </w:t>
      </w:r>
      <w:r w:rsidRPr="00927A18">
        <w:rPr>
          <w:rFonts w:ascii="Times New Roman" w:hAnsi="Times New Roman"/>
          <w:sz w:val="20"/>
          <w:szCs w:val="20"/>
        </w:rPr>
        <w:t xml:space="preserve">Реабилитация басмачества в Узбекистане. Часть 1. / </w:t>
      </w:r>
      <w:proofErr w:type="spellStart"/>
      <w:r w:rsidRPr="00927A18">
        <w:rPr>
          <w:rFonts w:ascii="Times New Roman" w:hAnsi="Times New Roman"/>
          <w:sz w:val="20"/>
          <w:szCs w:val="20"/>
        </w:rPr>
        <w:t>Comrade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7A18">
        <w:rPr>
          <w:rFonts w:ascii="Times New Roman" w:hAnsi="Times New Roman"/>
          <w:sz w:val="20"/>
          <w:szCs w:val="20"/>
        </w:rPr>
        <w:t>Aziz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. – Время воспроизведения: 7 мин. // </w:t>
      </w:r>
      <w:proofErr w:type="spellStart"/>
      <w:r w:rsidRPr="00927A18">
        <w:rPr>
          <w:rFonts w:ascii="Times New Roman" w:hAnsi="Times New Roman"/>
          <w:sz w:val="20"/>
          <w:szCs w:val="20"/>
        </w:rPr>
        <w:t>Comrade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7A18">
        <w:rPr>
          <w:rFonts w:ascii="Times New Roman" w:hAnsi="Times New Roman"/>
          <w:sz w:val="20"/>
          <w:szCs w:val="20"/>
        </w:rPr>
        <w:t>Aziz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: канал на YouTube. – URL: </w:t>
      </w:r>
      <w:hyperlink r:id="rId12" w:history="1">
        <w:r w:rsidRPr="00927A18">
          <w:rPr>
            <w:rStyle w:val="af0"/>
            <w:rFonts w:ascii="Times New Roman" w:eastAsiaTheme="majorEastAsia" w:hAnsi="Times New Roman"/>
            <w:sz w:val="20"/>
            <w:szCs w:val="20"/>
          </w:rPr>
          <w:t>https://www.youtube.com/watch?v=-SLYUzm2zds&amp;list=LL&amp;index=8&amp;ab_channel=ComradeAziz</w:t>
        </w:r>
      </w:hyperlink>
      <w:r w:rsidRPr="00927A18">
        <w:rPr>
          <w:rFonts w:ascii="Times New Roman" w:hAnsi="Times New Roman"/>
          <w:sz w:val="20"/>
          <w:szCs w:val="20"/>
        </w:rPr>
        <w:t xml:space="preserve"> (дата обращения: 12.12.2024).</w:t>
      </w:r>
    </w:p>
  </w:footnote>
  <w:footnote w:id="20">
    <w:p w14:paraId="125CB3B7" w14:textId="77777777" w:rsidR="00322ADA" w:rsidRPr="00EC4B89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>
        <w:rPr>
          <w:rStyle w:val="af"/>
          <w:rFonts w:eastAsiaTheme="majorEastAsia"/>
        </w:rPr>
        <w:footnoteRef/>
      </w:r>
      <w:r>
        <w:t xml:space="preserve"> </w:t>
      </w:r>
      <w:r w:rsidRPr="00927A18">
        <w:rPr>
          <w:rFonts w:ascii="Times New Roman" w:hAnsi="Times New Roman"/>
          <w:sz w:val="20"/>
          <w:szCs w:val="20"/>
        </w:rPr>
        <w:t xml:space="preserve">Реабилитация басмачества в Узбекистане. Часть 1. / </w:t>
      </w:r>
      <w:proofErr w:type="spellStart"/>
      <w:r w:rsidRPr="00927A18">
        <w:rPr>
          <w:rFonts w:ascii="Times New Roman" w:hAnsi="Times New Roman"/>
          <w:sz w:val="20"/>
          <w:szCs w:val="20"/>
        </w:rPr>
        <w:t>Comrade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7A18">
        <w:rPr>
          <w:rFonts w:ascii="Times New Roman" w:hAnsi="Times New Roman"/>
          <w:sz w:val="20"/>
          <w:szCs w:val="20"/>
        </w:rPr>
        <w:t>Aziz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. – Время воспроизведения: 7 мин. // </w:t>
      </w:r>
      <w:proofErr w:type="spellStart"/>
      <w:r w:rsidRPr="00927A18">
        <w:rPr>
          <w:rFonts w:ascii="Times New Roman" w:hAnsi="Times New Roman"/>
          <w:sz w:val="20"/>
          <w:szCs w:val="20"/>
        </w:rPr>
        <w:t>Comrade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27A18">
        <w:rPr>
          <w:rFonts w:ascii="Times New Roman" w:hAnsi="Times New Roman"/>
          <w:sz w:val="20"/>
          <w:szCs w:val="20"/>
        </w:rPr>
        <w:t>Aziz</w:t>
      </w:r>
      <w:proofErr w:type="spellEnd"/>
      <w:r w:rsidRPr="00927A18">
        <w:rPr>
          <w:rFonts w:ascii="Times New Roman" w:hAnsi="Times New Roman"/>
          <w:sz w:val="20"/>
          <w:szCs w:val="20"/>
        </w:rPr>
        <w:t xml:space="preserve"> : канал на YouTube. – URL: </w:t>
      </w:r>
      <w:hyperlink r:id="rId13" w:history="1">
        <w:r w:rsidRPr="00927A18">
          <w:rPr>
            <w:rStyle w:val="af0"/>
            <w:rFonts w:ascii="Times New Roman" w:eastAsiaTheme="majorEastAsia" w:hAnsi="Times New Roman"/>
            <w:sz w:val="20"/>
            <w:szCs w:val="20"/>
          </w:rPr>
          <w:t>https://www.youtube.com/watch?v=-SLYUzm2zds&amp;list=LL&amp;index=8&amp;ab_channel=ComradeAziz</w:t>
        </w:r>
      </w:hyperlink>
      <w:r w:rsidRPr="00927A18">
        <w:rPr>
          <w:rFonts w:ascii="Times New Roman" w:hAnsi="Times New Roman"/>
          <w:sz w:val="20"/>
          <w:szCs w:val="20"/>
        </w:rPr>
        <w:t xml:space="preserve"> (дата обращения: 12.12.2024).</w:t>
      </w:r>
    </w:p>
  </w:footnote>
  <w:footnote w:id="21">
    <w:p w14:paraId="09674079" w14:textId="77777777" w:rsidR="00322ADA" w:rsidRPr="007518F8" w:rsidRDefault="00322ADA" w:rsidP="00322ADA">
      <w:pPr>
        <w:pStyle w:val="ac"/>
        <w:jc w:val="both"/>
        <w:rPr>
          <w:rFonts w:ascii="Times New Roman" w:hAnsi="Times New Roman"/>
          <w:sz w:val="20"/>
          <w:szCs w:val="20"/>
        </w:rPr>
      </w:pPr>
      <w:r w:rsidRPr="007518F8">
        <w:rPr>
          <w:rStyle w:val="af"/>
          <w:rFonts w:ascii="Times New Roman" w:eastAsiaTheme="majorEastAsia" w:hAnsi="Times New Roman"/>
          <w:sz w:val="20"/>
          <w:szCs w:val="20"/>
        </w:rPr>
        <w:footnoteRef/>
      </w:r>
      <w:r w:rsidRPr="007518F8">
        <w:rPr>
          <w:rFonts w:ascii="Times New Roman" w:hAnsi="Times New Roman"/>
          <w:sz w:val="20"/>
          <w:szCs w:val="20"/>
        </w:rPr>
        <w:t xml:space="preserve"> </w:t>
      </w:r>
      <w:r w:rsidRPr="007518F8">
        <w:rPr>
          <w:rFonts w:ascii="Times New Roman" w:hAnsi="Times New Roman"/>
          <w:kern w:val="0"/>
          <w:sz w:val="20"/>
          <w:szCs w:val="20"/>
          <w:lang w:eastAsia="ru-RU"/>
        </w:rPr>
        <w:t>Бахтиёр Эргашев</w:t>
      </w:r>
      <w:proofErr w:type="gramStart"/>
      <w:r w:rsidRPr="007518F8">
        <w:rPr>
          <w:rFonts w:ascii="Times New Roman" w:hAnsi="Times New Roman"/>
          <w:kern w:val="0"/>
          <w:sz w:val="20"/>
          <w:szCs w:val="20"/>
          <w:lang w:eastAsia="ru-RU"/>
        </w:rPr>
        <w:t>,</w:t>
      </w:r>
      <w:r w:rsidRPr="007518F8">
        <w:rPr>
          <w:rFonts w:ascii="Times New Roman" w:hAnsi="Times New Roman"/>
          <w:sz w:val="20"/>
          <w:szCs w:val="20"/>
          <w:lang w:eastAsia="ru-RU"/>
        </w:rPr>
        <w:t xml:space="preserve"> Все</w:t>
      </w:r>
      <w:proofErr w:type="gramEnd"/>
      <w:r w:rsidRPr="007518F8">
        <w:rPr>
          <w:rFonts w:ascii="Times New Roman" w:hAnsi="Times New Roman"/>
          <w:sz w:val="20"/>
          <w:szCs w:val="20"/>
          <w:lang w:eastAsia="ru-RU"/>
        </w:rPr>
        <w:t xml:space="preserve"> ли репрессированные достойны реабилитации? // </w:t>
      </w:r>
      <w:proofErr w:type="spellStart"/>
      <w:r w:rsidRPr="007518F8">
        <w:rPr>
          <w:rFonts w:ascii="Times New Roman" w:hAnsi="Times New Roman"/>
          <w:sz w:val="20"/>
          <w:szCs w:val="20"/>
          <w:lang w:val="en-US"/>
        </w:rPr>
        <w:t>CheckPoint</w:t>
      </w:r>
      <w:proofErr w:type="spellEnd"/>
      <w:r w:rsidRPr="007518F8">
        <w:rPr>
          <w:rFonts w:ascii="Times New Roman" w:hAnsi="Times New Roman"/>
          <w:sz w:val="20"/>
          <w:szCs w:val="20"/>
        </w:rPr>
        <w:t xml:space="preserve"> : [сайт]. – 2021. – [URL] : </w:t>
      </w:r>
      <w:hyperlink r:id="rId14" w:history="1">
        <w:r w:rsidRPr="007518F8">
          <w:rPr>
            <w:rStyle w:val="af0"/>
            <w:rFonts w:ascii="Times New Roman" w:eastAsiaTheme="majorEastAsia" w:hAnsi="Times New Roman"/>
            <w:sz w:val="20"/>
            <w:szCs w:val="20"/>
          </w:rPr>
          <w:t>https://check-point.kz/publication?id=300</w:t>
        </w:r>
      </w:hyperlink>
      <w:r w:rsidRPr="007518F8">
        <w:rPr>
          <w:rFonts w:ascii="Times New Roman" w:hAnsi="Times New Roman"/>
          <w:sz w:val="20"/>
          <w:szCs w:val="20"/>
        </w:rPr>
        <w:t xml:space="preserve"> (дата обращения: 09.11.2024).</w:t>
      </w:r>
    </w:p>
  </w:footnote>
  <w:footnote w:id="22">
    <w:p w14:paraId="59211AA4" w14:textId="77777777" w:rsidR="00322ADA" w:rsidRPr="007518F8" w:rsidRDefault="00322ADA" w:rsidP="00322ADA">
      <w:pPr>
        <w:pStyle w:val="ad"/>
        <w:jc w:val="both"/>
        <w:rPr>
          <w:rFonts w:ascii="Times New Roman" w:hAnsi="Times New Roman" w:cs="Times New Roman"/>
        </w:rPr>
      </w:pPr>
      <w:r w:rsidRPr="007518F8">
        <w:rPr>
          <w:rStyle w:val="af"/>
          <w:rFonts w:ascii="Times New Roman" w:hAnsi="Times New Roman" w:cs="Times New Roman"/>
        </w:rPr>
        <w:footnoteRef/>
      </w:r>
      <w:r w:rsidRPr="007518F8">
        <w:rPr>
          <w:rFonts w:ascii="Times New Roman" w:hAnsi="Times New Roman" w:cs="Times New Roman"/>
        </w:rPr>
        <w:t xml:space="preserve"> </w:t>
      </w:r>
      <w:r w:rsidRPr="007518F8">
        <w:rPr>
          <w:rFonts w:ascii="Times New Roman" w:eastAsia="Calibri" w:hAnsi="Times New Roman" w:cs="Times New Roman"/>
        </w:rPr>
        <w:t>Постановление Президента Узбекистана «О расширении работы по изучению жизни и деятельности, увековечению памяти соотечественников, ставших жертвами политических репрессий» от 19.07.2024 г.</w:t>
      </w:r>
      <w:r w:rsidRPr="007518F8">
        <w:rPr>
          <w:rFonts w:ascii="Times New Roman" w:hAnsi="Times New Roman" w:cs="Times New Roman"/>
        </w:rPr>
        <w:t xml:space="preserve"> // </w:t>
      </w:r>
      <w:proofErr w:type="spellStart"/>
      <w:r w:rsidRPr="007518F8">
        <w:rPr>
          <w:rFonts w:ascii="Times New Roman" w:hAnsi="Times New Roman" w:cs="Times New Roman"/>
        </w:rPr>
        <w:t>LexUZ</w:t>
      </w:r>
      <w:proofErr w:type="spellEnd"/>
      <w:r w:rsidRPr="007518F8">
        <w:rPr>
          <w:rFonts w:ascii="Times New Roman" w:hAnsi="Times New Roman" w:cs="Times New Roman"/>
        </w:rPr>
        <w:t xml:space="preserve"> : [сайт]. – Ташкент, 2017–2024. – URL: </w:t>
      </w:r>
      <w:hyperlink r:id="rId15" w:history="1">
        <w:r w:rsidRPr="007518F8">
          <w:rPr>
            <w:rStyle w:val="af0"/>
            <w:rFonts w:ascii="Times New Roman" w:hAnsi="Times New Roman" w:cs="Times New Roman"/>
          </w:rPr>
          <w:t>https://lex.uz/ru/docs/7027942</w:t>
        </w:r>
      </w:hyperlink>
      <w:r w:rsidRPr="007518F8">
        <w:rPr>
          <w:rFonts w:ascii="Times New Roman" w:hAnsi="Times New Roman" w:cs="Times New Roman"/>
        </w:rPr>
        <w:t xml:space="preserve"> (дата обращения: 10.12.2024).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66"/>
    <w:rsid w:val="00076066"/>
    <w:rsid w:val="0019585B"/>
    <w:rsid w:val="00322ADA"/>
    <w:rsid w:val="0035711D"/>
    <w:rsid w:val="004207DC"/>
    <w:rsid w:val="00595C15"/>
    <w:rsid w:val="009C4EE7"/>
    <w:rsid w:val="00B0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33E1"/>
  <w15:chartTrackingRefBased/>
  <w15:docId w15:val="{AE8B74DF-A09F-4CB0-9332-F94E9F12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DA"/>
  </w:style>
  <w:style w:type="paragraph" w:styleId="1">
    <w:name w:val="heading 1"/>
    <w:basedOn w:val="a"/>
    <w:next w:val="a"/>
    <w:link w:val="10"/>
    <w:uiPriority w:val="9"/>
    <w:qFormat/>
    <w:rsid w:val="0007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6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6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6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6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606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ADA"/>
    <w:pPr>
      <w:spacing w:after="0" w:line="240" w:lineRule="auto"/>
    </w:pPr>
    <w:rPr>
      <w:rFonts w:eastAsia="Times New Roman" w:cs="Times New Roman"/>
      <w14:ligatures w14:val="none"/>
    </w:rPr>
  </w:style>
  <w:style w:type="paragraph" w:styleId="ad">
    <w:name w:val="footnote text"/>
    <w:basedOn w:val="a"/>
    <w:link w:val="ae"/>
    <w:uiPriority w:val="99"/>
    <w:unhideWhenUsed/>
    <w:rsid w:val="00322A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22ADA"/>
    <w:rPr>
      <w:sz w:val="20"/>
      <w:szCs w:val="20"/>
    </w:rPr>
  </w:style>
  <w:style w:type="character" w:styleId="af">
    <w:name w:val="footnote reference"/>
    <w:basedOn w:val="a0"/>
    <w:unhideWhenUsed/>
    <w:qFormat/>
    <w:rsid w:val="00322ADA"/>
    <w:rPr>
      <w:vertAlign w:val="superscript"/>
    </w:rPr>
  </w:style>
  <w:style w:type="character" w:styleId="af0">
    <w:name w:val="Hyperlink"/>
    <w:basedOn w:val="a0"/>
    <w:uiPriority w:val="99"/>
    <w:unhideWhenUsed/>
    <w:rsid w:val="00322A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uz/ru/lists/view/4592" TargetMode="External"/><Relationship Id="rId13" Type="http://schemas.openxmlformats.org/officeDocument/2006/relationships/hyperlink" Target="https://www.youtube.com/watch?v=-SLYUzm2zds&amp;list=LL&amp;index=8&amp;ab_channel=ComradeAziz" TargetMode="External"/><Relationship Id="rId3" Type="http://schemas.openxmlformats.org/officeDocument/2006/relationships/hyperlink" Target="https://president.uz/ru/lists/view/6633" TargetMode="External"/><Relationship Id="rId7" Type="http://schemas.openxmlformats.org/officeDocument/2006/relationships/hyperlink" Target="https://www.gazeta.uz/ru/2021/08/26/supreme-court/" TargetMode="External"/><Relationship Id="rId12" Type="http://schemas.openxmlformats.org/officeDocument/2006/relationships/hyperlink" Target="https://www.youtube.com/watch?v=-SLYUzm2zds&amp;list=LL&amp;index=8&amp;ab_channel=ComradeAziz" TargetMode="External"/><Relationship Id="rId2" Type="http://schemas.openxmlformats.org/officeDocument/2006/relationships/hyperlink" Target="https://lex.uz/docs/177307" TargetMode="External"/><Relationship Id="rId1" Type="http://schemas.openxmlformats.org/officeDocument/2006/relationships/hyperlink" Target="https://lex.uz/docs/177307" TargetMode="External"/><Relationship Id="rId6" Type="http://schemas.openxmlformats.org/officeDocument/2006/relationships/hyperlink" Target="https://www.lex.uz/acts/111463" TargetMode="External"/><Relationship Id="rId11" Type="http://schemas.openxmlformats.org/officeDocument/2006/relationships/hyperlink" Target="https://lex.uz/ru/docs/7027942" TargetMode="External"/><Relationship Id="rId5" Type="http://schemas.openxmlformats.org/officeDocument/2006/relationships/hyperlink" Target="https://president.uz/ru/lists/view/3884" TargetMode="External"/><Relationship Id="rId15" Type="http://schemas.openxmlformats.org/officeDocument/2006/relationships/hyperlink" Target="https://lex.uz/ru/docs/7027942" TargetMode="External"/><Relationship Id="rId10" Type="http://schemas.openxmlformats.org/officeDocument/2006/relationships/hyperlink" Target="https://www.yenisafak.com/ru/news/19564" TargetMode="External"/><Relationship Id="rId4" Type="http://schemas.openxmlformats.org/officeDocument/2006/relationships/hyperlink" Target="https://president.uz/ru/lists/view/3884" TargetMode="External"/><Relationship Id="rId9" Type="http://schemas.openxmlformats.org/officeDocument/2006/relationships/hyperlink" Target="https://rus.ozodi.org/a/32564578.html" TargetMode="External"/><Relationship Id="rId14" Type="http://schemas.openxmlformats.org/officeDocument/2006/relationships/hyperlink" Target="https://check-point.kz/publication?id=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2363</Words>
  <Characters>13470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2025-04-14T07:16:00Z</dcterms:created>
  <dcterms:modified xsi:type="dcterms:W3CDTF">2025-04-14T07:20:00Z</dcterms:modified>
</cp:coreProperties>
</file>