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2A231" w14:textId="48536728" w:rsidR="0077764B" w:rsidRPr="00193FF6" w:rsidRDefault="007776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193F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Оценка влияния на качество жизни и показатели здоровья занятий по гребле на лодках «Дракон» у </w:t>
      </w:r>
      <w:r w:rsidR="00193FF6" w:rsidRPr="00193F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спортсменов</w:t>
      </w:r>
      <w:r w:rsidRPr="00193FF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-новичков</w:t>
      </w:r>
    </w:p>
    <w:p w14:paraId="6CEAC495" w14:textId="77777777" w:rsidR="00655805" w:rsidRPr="00193FF6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193FF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Мешкова М. О.</w:t>
      </w:r>
    </w:p>
    <w:p w14:paraId="05847A06" w14:textId="77777777" w:rsidR="0065580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Студент</w:t>
      </w:r>
    </w:p>
    <w:p w14:paraId="4649EF40" w14:textId="77777777" w:rsidR="0065580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Алтайский государственный педагогический университет, Барнаул, Россия</w:t>
      </w:r>
    </w:p>
    <w:p w14:paraId="1D6C577F" w14:textId="77777777" w:rsidR="00655805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E-mail: mmeshkova27@mail.ru</w:t>
      </w:r>
    </w:p>
    <w:p w14:paraId="60657688" w14:textId="77777777" w:rsidR="00655805" w:rsidRDefault="00655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811F9E" w14:textId="77777777" w:rsidR="00655805" w:rsidRPr="00193FF6" w:rsidRDefault="0000000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Любительская гребля на лодках «Дракон» приобретает все большую популярность среди людей в возрасте старше 30 лет. Именно в этот период жизни приходит осознание важности своего здоровья и ведения здорового образа жизни, что побуждает к занятиям какой-либо физической активностью. Это способствует привлечению людей к гребле на лодках «Дракон», так как данная дисциплина не требует специальной физической </w:t>
      </w:r>
      <w:r w:rsidRPr="00193FF6">
        <w:rPr>
          <w:rFonts w:ascii="Times New Roman" w:eastAsia="Times New Roman" w:hAnsi="Times New Roman" w:cs="Times New Roman"/>
          <w:sz w:val="24"/>
          <w:szCs w:val="24"/>
        </w:rPr>
        <w:t xml:space="preserve">подготовки и доступна для любого возраста и пола. </w:t>
      </w:r>
    </w:p>
    <w:p w14:paraId="29BC5AF4" w14:textId="3499796A" w:rsidR="00193FF6" w:rsidRDefault="00193FF6" w:rsidP="00193FF6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93FF6">
        <w:rPr>
          <w:rFonts w:ascii="Times New Roman" w:eastAsia="Times New Roman" w:hAnsi="Times New Roman" w:cs="Times New Roman"/>
          <w:sz w:val="24"/>
          <w:szCs w:val="24"/>
        </w:rPr>
        <w:t>Цель исследования</w:t>
      </w:r>
      <w:r w:rsidRPr="00193FF6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оценить </w:t>
      </w:r>
      <w:r w:rsidRPr="00193FF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влияния на качество жизни и показатели здоровья занятий по гребле на лодках «Дракон» у спортсменов-новичков</w:t>
      </w:r>
    </w:p>
    <w:p w14:paraId="07A6AC92" w14:textId="77777777" w:rsidR="00655805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 исследования:</w:t>
      </w:r>
    </w:p>
    <w:p w14:paraId="20370B0C" w14:textId="77777777" w:rsidR="0065580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Проанализировать научно-методическую литературу по данной теме;</w:t>
      </w:r>
    </w:p>
    <w:p w14:paraId="7AAF9310" w14:textId="77777777" w:rsidR="0065580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анкетирование среди гребцов, занимающихся в любительской лиге по гребле;</w:t>
      </w:r>
    </w:p>
    <w:p w14:paraId="3CA9C67F" w14:textId="4A822023" w:rsidR="0065580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Провести пробу</w:t>
      </w:r>
      <w:r w:rsidR="007776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7764B" w:rsidRPr="00193FF6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оценку работоспособности сердечно-сосудистой системы на исходном уровне и в динамике</w:t>
      </w:r>
      <w:r w:rsidRPr="00193FF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830CF60" w14:textId="77777777" w:rsidR="00655805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39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Проанализировать полученные данные.</w:t>
      </w:r>
    </w:p>
    <w:p w14:paraId="39061B0A" w14:textId="0D515938" w:rsidR="00655805" w:rsidRDefault="0000000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Оценка уровня пользы занятий в любительской лиге по гребле, проводилась среди спортсменов-новичков, занимающихся на гребном канале г. Барнаула в КГБУ ДО «СШОР по гребле на байдарках и каноэ им. К. Костенко». Респондентами выступили 5</w:t>
      </w:r>
      <w:r w:rsidR="00973DEF" w:rsidRPr="00973DEF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занимающи</w:t>
      </w:r>
      <w:r w:rsidR="008F626E">
        <w:rPr>
          <w:rFonts w:ascii="Times New Roman" w:eastAsia="Times New Roman" w:hAnsi="Times New Roman" w:cs="Times New Roman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sz w:val="24"/>
          <w:szCs w:val="24"/>
        </w:rPr>
        <w:t>ся (3</w:t>
      </w:r>
      <w:r w:rsidR="00973DEF" w:rsidRPr="00973DEF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мужчин и 20 женщин) в возрасте от 30 лет и со стажем тренировок более 1 года. </w:t>
      </w:r>
    </w:p>
    <w:p w14:paraId="3A4819DD" w14:textId="1254EE28" w:rsidR="00655805" w:rsidRDefault="0000000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Нами было проведено анкетирование среди спортсменов-новичков для оценки влияния занятий греблей на здоровье занимающихся.  В анкете были представлены вопросы, касающиеся динамики изменений в их физическом и психоэмоциональном состояниях: сколько спортсменов отказались от вредных привычек, уменьшилась ли симптоматика хронических заболеваний после занятий в любительской лиге по гребле на лодках "Дракон", как занятия влияют на психоэмоциональное состояние занимающихся, </w:t>
      </w:r>
      <w:r w:rsidRPr="00193FF6">
        <w:rPr>
          <w:rFonts w:ascii="Times New Roman" w:eastAsia="Times New Roman" w:hAnsi="Times New Roman" w:cs="Times New Roman"/>
          <w:sz w:val="24"/>
          <w:szCs w:val="24"/>
        </w:rPr>
        <w:t>динамик</w:t>
      </w:r>
      <w:r w:rsidR="0077764B" w:rsidRPr="00193FF6">
        <w:rPr>
          <w:rFonts w:ascii="Times New Roman" w:eastAsia="Times New Roman" w:hAnsi="Times New Roman" w:cs="Times New Roman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уровня физической формы и другие.</w:t>
      </w:r>
    </w:p>
    <w:p w14:paraId="7B14F4D8" w14:textId="77777777" w:rsidR="00655805" w:rsidRDefault="0000000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оценки тренированности сердечно-сосудистой и дыхательной систем была проведена проба Мартине-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Кушелевкого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Данное исследование проводилось 2 раза – в мае 2024 года и апреле 2025 года. </w:t>
      </w:r>
    </w:p>
    <w:p w14:paraId="6E020032" w14:textId="77777777" w:rsidR="00655805" w:rsidRDefault="0000000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Перед проведением теста, в покое, мы измерили: частоту пульса (ЧСС), частоту дыхания (ЧДД), артериальное давление (АД) в покое.</w:t>
      </w:r>
    </w:p>
    <w:p w14:paraId="5DCE7693" w14:textId="77777777" w:rsidR="00655805" w:rsidRDefault="0000000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Далее выполнялась нагрузка — 20 приседаний за 30 секунд. Сразу после приседаний, мы снова измерили ЧСС, ЧДД и АД. Спустя три минуты повторили эти же измерения.</w:t>
      </w:r>
    </w:p>
    <w:p w14:paraId="54A7BB58" w14:textId="77777777" w:rsidR="00655805" w:rsidRDefault="0000000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норме, после функциональной пробы, отмечается учащение ЧСС на 25-50% по отношению к исходной величине, ЧДД — на 4-6 дыхательных движений в 1 минуту, повышение систолического АД на 5-15 мм ртутного столба, диастолическое АД не изменяется или снижается на 5-10 мм ртутного столба.</w:t>
      </w:r>
    </w:p>
    <w:p w14:paraId="41CB05EC" w14:textId="77777777" w:rsidR="00655805" w:rsidRDefault="0000000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Возвращение всех показателей к исходным величинам наблюдается в течение первых 2-3 минут. Общее самочувствие должно остаться хорошим.</w:t>
      </w:r>
    </w:p>
    <w:p w14:paraId="24AEF83E" w14:textId="77777777" w:rsidR="00655805" w:rsidRDefault="0000000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Отклонением от нормальной реакции следует считать:</w:t>
      </w:r>
    </w:p>
    <w:p w14:paraId="67761D44" w14:textId="77777777" w:rsidR="00655805" w:rsidRDefault="00000000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учащение ЧСС более, чем на 50%,</w:t>
      </w:r>
    </w:p>
    <w:p w14:paraId="394DA321" w14:textId="77777777" w:rsidR="00655805" w:rsidRDefault="00000000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значительное учащение дыхания (видимая на глаз одышка),</w:t>
      </w:r>
    </w:p>
    <w:p w14:paraId="7277F244" w14:textId="77777777" w:rsidR="00655805" w:rsidRDefault="00000000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увеличение систолического АД — более, чем на 15 мм ртутного столба,</w:t>
      </w:r>
    </w:p>
    <w:p w14:paraId="7E960D44" w14:textId="77777777" w:rsidR="00655805" w:rsidRDefault="00000000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увеличение диастолического АД — более, чем на 10 мм ртутного столба,</w:t>
      </w:r>
    </w:p>
    <w:p w14:paraId="5D87DF90" w14:textId="77777777" w:rsidR="00655805" w:rsidRDefault="00000000">
      <w:pPr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время возвращения всех показателей к исходным величинам более 3 минут.</w:t>
      </w:r>
    </w:p>
    <w:p w14:paraId="40988CE0" w14:textId="77777777" w:rsidR="00655805" w:rsidRDefault="0000000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Результаты. В ходе проведения анкетирования мы выявили, что 74% (37 человек) занимались спортом на любительском уровне, 14% (7 человек) занимались спортом ранее на профессиональном уровне, 12% (6 человек) не занимались вовсе. На вопрос о вредных привычках разница составила 20%. Т. е. 10 человек отказались от вредных привычек после начали занятий греблей. У 11 человек, имеющих хронические заболевания, уменьшилась их симптоматика. 70% (35 человек) отметили, что гребля оказывает очень позитивное влияние на их психоэмоциональное состояние, 30% (15 человек) ответили «позитивно». На вопрос «Как вы оцениваете уровень своей физической формы после начала занятий?» большинство респондентов – 54% (27 человек) ответили, что их физическая форма значительно улучшилась, у 42% (21 человек) – улучшилась, у 4% (2 человека) осталась без изменений. Негативного влияния не было выявлено ни у одного человека. На вопрос об оценке состояние здоровья при выполнении домашних дел 66% (33 человека) отметили, что им стало легче выполнять бытовые дела, у 34% (17 человек) осталось неизменным. Оценив динамику веса, 52% (26 человек) отметили не изменившийся вес, 40% (20 человек), отметили его уменьшение, 8% (4 человека) ответили «увеличился», но пояснив, что связывают это с приростом мышечной массы. 72% (36 человек) пересмотрели свое отношение к образу жизни в целом. На вопрос «Как вы считаете, занятия греблей помогли вам скорректировать режим дня, изменить рацион питания, относиться к своему здоровью более ответственно?» 78% (39 человек) ответили положительно. </w:t>
      </w:r>
    </w:p>
    <w:p w14:paraId="376146FD" w14:textId="77777777" w:rsidR="00655805" w:rsidRDefault="0000000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проведение заключительного этапа исследования – пробы Мартине-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Кушелевского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была выявлена положительная динамика результатов. Оценка проводилась по трем уровням – «отлично», «хорошо», «удовлетворительно». В мае 2024 года результаты: 20% имели отличный уровень, 50% хороший и 30% - удовлетворительный. После года занятий в любительской лиге по гребле результаты изменились. 30% имеют отличный уровень, 60% - хороший и всего 10% удовлетворительный. </w:t>
      </w:r>
    </w:p>
    <w:p w14:paraId="29ED3B0B" w14:textId="77777777" w:rsidR="00655805" w:rsidRDefault="0000000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Вывод. Основываясь на результатах проведенного исследования, можно утверждать, что занятия в любительской лиге по гребле на лодках «Дракон» оказывает положительное влияние на организм занимающихся, на их психоэмоциональное состояние и образ жизни. После начала занятие многие пересмотрели свое отношение к жизни в целом. Большинство отмечает улучшение физического состояния и своей физической формы. Проанализировав результаты проведения пробы Мартине-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Кушелевского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можно говорить и о положительной динамике тренированности сердечно-сосудистой и дыхательной систем. Гребля на лодках «Дракон» может быть доступной для людей разного уровня физической подготовки, что делает ее привлекательной для широкой аудитории.</w:t>
      </w:r>
    </w:p>
    <w:p w14:paraId="0CFED464" w14:textId="77777777" w:rsidR="00655805" w:rsidRDefault="00000000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2726A711" w14:textId="77777777" w:rsidR="00655805" w:rsidRDefault="0000000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Бабикова А. С.,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Насыбуллина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Г.М., Севастьянов Ю. В. Результаты динамического наблюдения за состоянием здоровья спортсменов, систематические занимающихся спортом // Здоровье населения и среда обитания. 2013. №9 (246). С. 23–25. </w:t>
      </w:r>
    </w:p>
    <w:p w14:paraId="10E40D7F" w14:textId="77777777" w:rsidR="00655805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Дембо А.Г. Причины и профилактика отклонений в состоянии здоровья спортсменов. - М.: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ФиС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1981.</w:t>
      </w:r>
    </w:p>
    <w:p w14:paraId="5359508F" w14:textId="653E1D3B" w:rsidR="00655805" w:rsidRPr="00193FF6" w:rsidRDefault="00000000" w:rsidP="00193FF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Панюков М. В., Андронова Л. Б., Плотников В. П. Исследование морфофункциональных признаков физического развития и физической работоспособности у студентов –спортсменов и спортсменов – профессионалов // Лечебная физкультура и спортивная медицина. 2010. № 11. С. 19–22.</w:t>
      </w:r>
    </w:p>
    <w:sectPr w:rsidR="00655805" w:rsidRPr="00193FF6" w:rsidSect="00193FF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9149A"/>
    <w:multiLevelType w:val="multilevel"/>
    <w:tmpl w:val="18DE3F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5BB1FD2"/>
    <w:multiLevelType w:val="multilevel"/>
    <w:tmpl w:val="C20E21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E5961"/>
    <w:multiLevelType w:val="multilevel"/>
    <w:tmpl w:val="5A2E138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72641655">
    <w:abstractNumId w:val="1"/>
  </w:num>
  <w:num w:numId="2" w16cid:durableId="1246647097">
    <w:abstractNumId w:val="2"/>
  </w:num>
  <w:num w:numId="3" w16cid:durableId="1383941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5805"/>
    <w:rsid w:val="00193FF6"/>
    <w:rsid w:val="001E2CD4"/>
    <w:rsid w:val="00655805"/>
    <w:rsid w:val="0077764B"/>
    <w:rsid w:val="008F626E"/>
    <w:rsid w:val="00973DEF"/>
    <w:rsid w:val="00A10545"/>
    <w:rsid w:val="00B11340"/>
    <w:rsid w:val="00E1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081B6"/>
  <w15:docId w15:val="{5D0FCD7B-453C-4B2C-9B06-30DE39D55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0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00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00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00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00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00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00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00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00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8800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8800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00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00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00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00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00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00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00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004A"/>
    <w:rPr>
      <w:rFonts w:eastAsiaTheme="majorEastAsia" w:cstheme="majorBidi"/>
      <w:color w:val="272727" w:themeColor="text1" w:themeTint="D8"/>
    </w:rPr>
  </w:style>
  <w:style w:type="character" w:customStyle="1" w:styleId="a4">
    <w:name w:val="Заголовок Знак"/>
    <w:basedOn w:val="a0"/>
    <w:link w:val="a3"/>
    <w:uiPriority w:val="10"/>
    <w:rsid w:val="008800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color w:val="595959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00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00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00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00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00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00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00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00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975</Words>
  <Characters>5563</Characters>
  <Application>Microsoft Office Word</Application>
  <DocSecurity>0</DocSecurity>
  <Lines>46</Lines>
  <Paragraphs>13</Paragraphs>
  <ScaleCrop>false</ScaleCrop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Мешкова Мария Олеговна</cp:lastModifiedBy>
  <cp:revision>6</cp:revision>
  <dcterms:created xsi:type="dcterms:W3CDTF">2025-04-10T01:03:00Z</dcterms:created>
  <dcterms:modified xsi:type="dcterms:W3CDTF">2025-04-16T13:31:00Z</dcterms:modified>
</cp:coreProperties>
</file>