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CE13" w14:textId="77777777" w:rsidR="00765527" w:rsidRPr="00F62087" w:rsidRDefault="00574BBB" w:rsidP="00ED4A51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</w:pPr>
      <w:r w:rsidRPr="004A03A6">
        <w:rPr>
          <w:rFonts w:ascii="Times New Roman" w:hAnsi="Times New Roman" w:cs="Times New Roman"/>
          <w:b/>
          <w:sz w:val="24"/>
          <w:szCs w:val="24"/>
        </w:rPr>
        <w:t xml:space="preserve">Исследование транспортных свойств однослойного </w:t>
      </w:r>
      <w:r w:rsidRPr="004A03A6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</w:rPr>
        <w:t>MoS</w:t>
      </w:r>
      <w:r w:rsidRPr="004A03A6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</w:t>
      </w:r>
    </w:p>
    <w:p w14:paraId="41839C00" w14:textId="77777777" w:rsidR="004A03A6" w:rsidRPr="004A03A6" w:rsidRDefault="004A03A6" w:rsidP="00ED4A51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03A6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Александров Андрей Степанович</w:t>
      </w:r>
    </w:p>
    <w:p w14:paraId="71047175" w14:textId="77777777" w:rsidR="004A03A6" w:rsidRPr="00F62087" w:rsidRDefault="004A03A6" w:rsidP="00ED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87">
        <w:rPr>
          <w:rFonts w:ascii="Times New Roman" w:hAnsi="Times New Roman" w:cs="Times New Roman"/>
          <w:sz w:val="24"/>
          <w:szCs w:val="24"/>
        </w:rPr>
        <w:t>Студент</w:t>
      </w:r>
    </w:p>
    <w:p w14:paraId="00A17535" w14:textId="77777777" w:rsidR="00ED4A51" w:rsidRDefault="00F62087" w:rsidP="00ED4A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Северо-Восточный федеральный университет имени</w:t>
      </w:r>
      <w:r w:rsidR="004A03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М.К. </w:t>
      </w:r>
      <w:r w:rsidR="004A03A6">
        <w:rPr>
          <w:rFonts w:ascii="Times New Roman" w:hAnsi="Times New Roman" w:cs="Times New Roman"/>
          <w:i/>
          <w:sz w:val="24"/>
          <w:szCs w:val="24"/>
        </w:rPr>
        <w:t xml:space="preserve">Аммосова, </w:t>
      </w:r>
    </w:p>
    <w:p w14:paraId="52817DF4" w14:textId="799E668E" w:rsidR="004A03A6" w:rsidRDefault="00ED4A51" w:rsidP="00ED4A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</w:t>
      </w:r>
      <w:r w:rsidR="004A03A6">
        <w:rPr>
          <w:rFonts w:ascii="Times New Roman" w:hAnsi="Times New Roman" w:cs="Times New Roman"/>
          <w:i/>
          <w:sz w:val="24"/>
          <w:szCs w:val="24"/>
        </w:rPr>
        <w:t>изико-технически</w:t>
      </w:r>
      <w:r w:rsidR="00F62087">
        <w:rPr>
          <w:rFonts w:ascii="Times New Roman" w:hAnsi="Times New Roman" w:cs="Times New Roman"/>
          <w:i/>
          <w:sz w:val="24"/>
          <w:szCs w:val="24"/>
        </w:rPr>
        <w:t>й институт</w:t>
      </w:r>
      <w:r w:rsidR="004A03A6">
        <w:rPr>
          <w:rFonts w:ascii="Times New Roman" w:hAnsi="Times New Roman" w:cs="Times New Roman"/>
          <w:i/>
          <w:sz w:val="24"/>
          <w:szCs w:val="24"/>
        </w:rPr>
        <w:t>, Якутск, Россия</w:t>
      </w:r>
    </w:p>
    <w:p w14:paraId="76F95963" w14:textId="2AD8461B" w:rsidR="00574BBB" w:rsidRPr="00823D8E" w:rsidRDefault="004A03A6" w:rsidP="00823D8E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caboose</w:t>
      </w:r>
      <w:r w:rsidRPr="00572F72">
        <w:rPr>
          <w:rFonts w:ascii="Times New Roman" w:hAnsi="Times New Roman" w:cs="Times New Roman"/>
          <w:i/>
          <w:sz w:val="24"/>
          <w:szCs w:val="24"/>
        </w:rPr>
        <w:t>396@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572F7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56E713A3" w14:textId="77777777" w:rsidR="007F4196" w:rsidRPr="00574BBB" w:rsidRDefault="007F4196" w:rsidP="00ED4A51">
      <w:pPr>
        <w:spacing w:after="0" w:line="240" w:lineRule="auto"/>
        <w:ind w:firstLine="39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Двумерные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(2D)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кристаллы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дихалькогенидов</w:t>
      </w:r>
      <w:proofErr w:type="spellEnd"/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переходных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металлов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ДПМ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вызвали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значительный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благодаря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большому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потенциалу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новых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применений,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фундаментальных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исследованиях [1-3].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Особенно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многообещающими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электронике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оптоэлектронике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монослои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полупроводниковых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ДПМ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таких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благодаря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необычной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электростатической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связи,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большой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подвижности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носителей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тока,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высокой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пропускной способности по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току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сильному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поглощению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видимых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частотах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химическая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механическая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прочность.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Сильная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спин-орбитальная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связь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уникальная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кристаллическая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симметрия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материалов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приводят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сочетанию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степеней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свободы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спина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долины,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использовано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разработке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новых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устройств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E94AF9" w14:textId="77777777" w:rsidR="00574BBB" w:rsidRPr="00574BBB" w:rsidRDefault="006149D6" w:rsidP="00ED4A51">
      <w:pPr>
        <w:shd w:val="clear" w:color="auto" w:fill="FFFFFF" w:themeFill="background1"/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Конкретным применением низкоразмерных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ДПМ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 требующим строгого теплового контроля, является термоэлектричество, т. е. устройства сбора и охлаждения энергии.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Недавно появились сообщения о низкой теплопроводности решетки для MoS</w:t>
      </w:r>
      <w:r w:rsidRPr="00F62087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vertAlign w:val="subscript"/>
        </w:rPr>
        <w:t>2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и WS</w:t>
      </w:r>
      <w:r w:rsidRPr="00F62087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vertAlign w:val="subscript"/>
        </w:rPr>
        <w:t>2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и высоком коэффициенте мощности для MoS</w:t>
      </w:r>
      <w:r w:rsidRPr="00F62087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vertAlign w:val="subscript"/>
        </w:rPr>
        <w:t>2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В этих работах экспериментально измерены значение теплопроводности решетки для MoS</w:t>
      </w:r>
      <w:r w:rsidRPr="00F62087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vertAlign w:val="subscript"/>
        </w:rPr>
        <w:t>2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с несколькими слоями.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Эти измеренные значения при комнатной температуре оказались, примерно на два порядка меньше теплопроводности решетки однослойного графена. </w:t>
      </w:r>
    </w:p>
    <w:p w14:paraId="05EE2ED8" w14:textId="77777777" w:rsidR="00574BBB" w:rsidRPr="00574BBB" w:rsidRDefault="00574BBB" w:rsidP="00ED4A51">
      <w:pPr>
        <w:shd w:val="clear" w:color="auto" w:fill="FFFFFF" w:themeFill="background1"/>
        <w:spacing w:after="0" w:line="240" w:lineRule="auto"/>
        <w:ind w:firstLine="397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В этой работе мы приводим расчеты из первых принципов транспортных свойств однослойного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. Вычислены коэффициент </w:t>
      </w:r>
      <w:proofErr w:type="spellStart"/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Зеебека</w:t>
      </w:r>
      <w:proofErr w:type="spellEnd"/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 коэффициент теплопроводности и коэффициент проводимости в</w:t>
      </w:r>
      <w:r w:rsidR="00F62087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зависимости от температуры.</w:t>
      </w:r>
    </w:p>
    <w:p w14:paraId="1D87B5AA" w14:textId="77777777" w:rsidR="007F4196" w:rsidRPr="00574BBB" w:rsidRDefault="006149D6" w:rsidP="00ED4A51">
      <w:pPr>
        <w:shd w:val="clear" w:color="auto" w:fill="FFFFFF" w:themeFill="background1"/>
        <w:spacing w:after="0" w:line="240" w:lineRule="auto"/>
        <w:ind w:firstLine="39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Эти </w:t>
      </w:r>
      <w:r w:rsidR="005A173C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расчитанные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значения ясно указывают на возможность использования двумерных </w:t>
      </w:r>
      <w:r w:rsidR="00574BBB"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ДПМ</w:t>
      </w:r>
      <w:r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для термоэлектрических приложений и необходимость фундаментальных и сравнительных исследований свойств решеточного теплового переноса этих однослойных материалов из-за прямой связи между теплопроводностью и добротностью тер</w:t>
      </w:r>
      <w:r w:rsidR="00574BBB"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моэлектрических характеристик.</w:t>
      </w:r>
    </w:p>
    <w:p w14:paraId="7A510023" w14:textId="77777777" w:rsidR="007F4196" w:rsidRDefault="007F4196" w:rsidP="00ED4A51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</w:p>
    <w:p w14:paraId="107F4690" w14:textId="77777777" w:rsidR="007F4196" w:rsidRPr="00823D8E" w:rsidRDefault="00574BBB" w:rsidP="0019507C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7877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5A980A9" w14:textId="77777777" w:rsidR="001A7877" w:rsidRPr="001A7877" w:rsidRDefault="001A7877" w:rsidP="00ED4A51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C2C1EC" w14:textId="77777777" w:rsidR="007F4196" w:rsidRPr="007F4196" w:rsidRDefault="007F4196" w:rsidP="00ED4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1. M. van der Zande, P. Y. Huang, D. A. Chenet, T. C. </w:t>
      </w:r>
      <w:proofErr w:type="spellStart"/>
      <w:r w:rsidRPr="007F4196">
        <w:rPr>
          <w:rFonts w:ascii="Times New Roman" w:hAnsi="Times New Roman" w:cs="Times New Roman"/>
          <w:sz w:val="24"/>
          <w:szCs w:val="24"/>
          <w:lang w:val="en-US"/>
        </w:rPr>
        <w:t>Berkelbach</w:t>
      </w:r>
      <w:proofErr w:type="spellEnd"/>
      <w:r w:rsidRPr="007F4196">
        <w:rPr>
          <w:rFonts w:ascii="Times New Roman" w:hAnsi="Times New Roman" w:cs="Times New Roman"/>
          <w:sz w:val="24"/>
          <w:szCs w:val="24"/>
          <w:lang w:val="en-US"/>
        </w:rPr>
        <w:t>, Y. You, G.-H. Lee, T. F. Heinz, D. R. Reichma</w:t>
      </w:r>
      <w:r w:rsidR="00150E9A">
        <w:rPr>
          <w:rFonts w:ascii="Times New Roman" w:hAnsi="Times New Roman" w:cs="Times New Roman"/>
          <w:sz w:val="24"/>
          <w:szCs w:val="24"/>
          <w:lang w:val="en-US"/>
        </w:rPr>
        <w:t>n, D. A. Muller, and J. C. Hone</w:t>
      </w:r>
      <w:r w:rsidR="00B062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0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E9A" w:rsidRPr="00150E9A">
        <w:rPr>
          <w:rFonts w:ascii="Times New Roman" w:hAnsi="Times New Roman" w:cs="Times New Roman"/>
          <w:sz w:val="24"/>
          <w:szCs w:val="24"/>
          <w:lang w:val="en-US"/>
        </w:rPr>
        <w:t xml:space="preserve">Grains and grain boundaries in highly crystalline monolayer molybdenum </w:t>
      </w:r>
      <w:proofErr w:type="spellStart"/>
      <w:r w:rsidR="00150E9A" w:rsidRPr="00150E9A">
        <w:rPr>
          <w:rFonts w:ascii="Times New Roman" w:hAnsi="Times New Roman" w:cs="Times New Roman"/>
          <w:sz w:val="24"/>
          <w:szCs w:val="24"/>
          <w:lang w:val="en-US"/>
        </w:rPr>
        <w:t>disulphide</w:t>
      </w:r>
      <w:proofErr w:type="spellEnd"/>
      <w:r w:rsidR="00B06221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Nature Materials 12, 554 (2013). </w:t>
      </w:r>
    </w:p>
    <w:p w14:paraId="3396831B" w14:textId="77777777" w:rsidR="007F4196" w:rsidRPr="007F4196" w:rsidRDefault="007F4196" w:rsidP="00ED4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19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7F4196">
        <w:rPr>
          <w:rFonts w:ascii="Times New Roman" w:hAnsi="Times New Roman" w:cs="Times New Roman"/>
          <w:sz w:val="24"/>
          <w:szCs w:val="24"/>
          <w:lang w:val="en-US"/>
        </w:rPr>
        <w:t>Najmaei</w:t>
      </w:r>
      <w:proofErr w:type="spellEnd"/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, Z. Liu, W. Zhou, X. Zou, G. Shi, S. Lei, B. I. </w:t>
      </w:r>
      <w:proofErr w:type="spellStart"/>
      <w:r w:rsidRPr="007F4196">
        <w:rPr>
          <w:rFonts w:ascii="Times New Roman" w:hAnsi="Times New Roman" w:cs="Times New Roman"/>
          <w:sz w:val="24"/>
          <w:szCs w:val="24"/>
          <w:lang w:val="en-US"/>
        </w:rPr>
        <w:t>Yakobson</w:t>
      </w:r>
      <w:proofErr w:type="spellEnd"/>
      <w:r w:rsidRPr="007F4196">
        <w:rPr>
          <w:rFonts w:ascii="Times New Roman" w:hAnsi="Times New Roman" w:cs="Times New Roman"/>
          <w:sz w:val="24"/>
          <w:szCs w:val="24"/>
          <w:lang w:val="en-US"/>
        </w:rPr>
        <w:t>, J.-C. I</w:t>
      </w:r>
      <w:r w:rsidR="0029764F">
        <w:rPr>
          <w:rFonts w:ascii="Times New Roman" w:hAnsi="Times New Roman" w:cs="Times New Roman"/>
          <w:sz w:val="24"/>
          <w:szCs w:val="24"/>
          <w:lang w:val="en-US"/>
        </w:rPr>
        <w:t xml:space="preserve">drobo, P. M. Ajayan, and J. Lou. </w:t>
      </w:r>
      <w:proofErr w:type="spellStart"/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 xml:space="preserve"> phase growth and grain boundary structure of molybdenum </w:t>
      </w:r>
      <w:proofErr w:type="spellStart"/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disulphide</w:t>
      </w:r>
      <w:proofErr w:type="spellEnd"/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 xml:space="preserve"> atomic layers</w:t>
      </w:r>
      <w:r w:rsidR="0029764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Nature Materials 12, 754 (2013). </w:t>
      </w:r>
    </w:p>
    <w:p w14:paraId="30306CC4" w14:textId="77777777" w:rsidR="007F4196" w:rsidRPr="007F4196" w:rsidRDefault="007F4196" w:rsidP="00ED4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19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K. F. Mak, </w:t>
      </w:r>
      <w:r w:rsidR="0029764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>. He, C. Lee, G. H. Lee, J.</w:t>
      </w:r>
      <w:r w:rsidR="0029764F">
        <w:rPr>
          <w:rFonts w:ascii="Times New Roman" w:hAnsi="Times New Roman" w:cs="Times New Roman"/>
          <w:sz w:val="24"/>
          <w:szCs w:val="24"/>
          <w:lang w:val="en-US"/>
        </w:rPr>
        <w:t xml:space="preserve"> Hone, T. F. Heinz, and J. Shan. </w:t>
      </w:r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 xml:space="preserve">Tightly bound </w:t>
      </w:r>
      <w:proofErr w:type="spellStart"/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trions</w:t>
      </w:r>
      <w:proofErr w:type="spellEnd"/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 xml:space="preserve"> in monolayer MoS2</w:t>
      </w:r>
      <w:r w:rsidR="0029764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Nature Materials 12, 207 (2013).</w:t>
      </w:r>
    </w:p>
    <w:sectPr w:rsidR="007F4196" w:rsidRPr="007F4196" w:rsidSect="00ED4A5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57D5B"/>
    <w:multiLevelType w:val="hybridMultilevel"/>
    <w:tmpl w:val="F09890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447F"/>
    <w:multiLevelType w:val="hybridMultilevel"/>
    <w:tmpl w:val="768C6692"/>
    <w:lvl w:ilvl="0" w:tplc="1A8CDA0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E828AD"/>
    <w:multiLevelType w:val="hybridMultilevel"/>
    <w:tmpl w:val="D34CAF1C"/>
    <w:lvl w:ilvl="0" w:tplc="56AEA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07855">
    <w:abstractNumId w:val="2"/>
  </w:num>
  <w:num w:numId="2" w16cid:durableId="477696270">
    <w:abstractNumId w:val="1"/>
  </w:num>
  <w:num w:numId="3" w16cid:durableId="108542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96"/>
    <w:rsid w:val="00141618"/>
    <w:rsid w:val="00150E9A"/>
    <w:rsid w:val="0019507C"/>
    <w:rsid w:val="001A7877"/>
    <w:rsid w:val="001F68A7"/>
    <w:rsid w:val="0029764F"/>
    <w:rsid w:val="004A03A6"/>
    <w:rsid w:val="005405DA"/>
    <w:rsid w:val="00572F72"/>
    <w:rsid w:val="00574BBB"/>
    <w:rsid w:val="005A173C"/>
    <w:rsid w:val="005A193D"/>
    <w:rsid w:val="006149D6"/>
    <w:rsid w:val="00765527"/>
    <w:rsid w:val="007F4196"/>
    <w:rsid w:val="00823D8E"/>
    <w:rsid w:val="0094113D"/>
    <w:rsid w:val="00B06221"/>
    <w:rsid w:val="00ED4A51"/>
    <w:rsid w:val="00F6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EFDA"/>
  <w15:docId w15:val="{1172BBC6-755F-43A6-ABF8-02E6A064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7F4196"/>
  </w:style>
  <w:style w:type="paragraph" w:styleId="a3">
    <w:name w:val="List Paragraph"/>
    <w:basedOn w:val="a"/>
    <w:uiPriority w:val="34"/>
    <w:qFormat/>
    <w:rsid w:val="007F4196"/>
    <w:pPr>
      <w:ind w:left="720"/>
      <w:contextualSpacing/>
    </w:pPr>
  </w:style>
  <w:style w:type="character" w:customStyle="1" w:styleId="rynqvb">
    <w:name w:val="rynqvb"/>
    <w:basedOn w:val="a0"/>
    <w:rsid w:val="0061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Evg_B</cp:lastModifiedBy>
  <cp:revision>8</cp:revision>
  <dcterms:created xsi:type="dcterms:W3CDTF">2025-03-10T08:47:00Z</dcterms:created>
  <dcterms:modified xsi:type="dcterms:W3CDTF">2025-04-11T11:13:00Z</dcterms:modified>
</cp:coreProperties>
</file>