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43046" w:rsidRDefault="0094325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Обработка и анализ ионосферных данных станции Якутск: в годы максимума и минимума солнечной активности</w:t>
      </w:r>
    </w:p>
    <w:p w14:paraId="00000002" w14:textId="77D2A44A" w:rsidR="00543046" w:rsidRPr="00533372" w:rsidRDefault="0094325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Васильева Мария Геннадьевна</w:t>
      </w:r>
    </w:p>
    <w:p w14:paraId="00000003" w14:textId="760546F3" w:rsidR="00543046" w:rsidRDefault="0094325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тудент</w:t>
      </w:r>
    </w:p>
    <w:p w14:paraId="00000004" w14:textId="55F334FA" w:rsidR="00543046" w:rsidRDefault="0094325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Северо-Восточный ф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едеральный университет им. М.К. Аммосова, Ф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изико-технический институт, Якутск, Россия</w:t>
      </w:r>
    </w:p>
    <w:p w14:paraId="00000005" w14:textId="77777777" w:rsidR="00543046" w:rsidRDefault="0094325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hyperlink r:id="rId5"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vasilevamasha2002@gmail.com</w:t>
        </w:r>
      </w:hyperlink>
    </w:p>
    <w:p w14:paraId="00000006" w14:textId="77777777" w:rsidR="00543046" w:rsidRDefault="0094325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Ионосфера  играет важную роль в радиосвязи и навигации, из-за содержания в ней заряженных частиц. Изучение поведения ионосферы в различные периоды солнечной активности позволяе</w:t>
      </w:r>
      <w:r>
        <w:rPr>
          <w:rFonts w:ascii="Times New Roman" w:eastAsia="Times New Roman" w:hAnsi="Times New Roman" w:cs="Times New Roman"/>
          <w:sz w:val="24"/>
          <w:szCs w:val="24"/>
        </w:rPr>
        <w:t>т лучше понять физику этого слоя атмосферы и влияние на распространение радиоволн. Якутск   находится в Арктической зоне, в области наиболее чувствительной к солнечной активности, поэтому в годы ее максимума наблюдается значительное повышение параметров ио</w:t>
      </w:r>
      <w:r>
        <w:rPr>
          <w:rFonts w:ascii="Times New Roman" w:eastAsia="Times New Roman" w:hAnsi="Times New Roman" w:cs="Times New Roman"/>
          <w:sz w:val="24"/>
          <w:szCs w:val="24"/>
        </w:rPr>
        <w:t>носферы, а в период солнечного минимума приводит к ее снижению. Эти факторы влияют на распространение радиоволн в преимущественно коротковолновом диапазоне.</w:t>
      </w:r>
    </w:p>
    <w:p w14:paraId="00000007" w14:textId="77777777" w:rsidR="00543046" w:rsidRDefault="0094325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Ионосферная станция Якутск оснащена цифровым ионозондом DPS-4, которая работает методом вертикально</w:t>
      </w:r>
      <w:r>
        <w:rPr>
          <w:rFonts w:ascii="Times New Roman" w:eastAsia="Times New Roman" w:hAnsi="Times New Roman" w:cs="Times New Roman"/>
          <w:sz w:val="24"/>
          <w:szCs w:val="24"/>
        </w:rPr>
        <w:t>го зондирования. Импульсный радиосигнал направляется вертикально вверх с помощью направленной антенны, так как передатчик и приемник расположены в одной точке, сигнал отражается от ионосферы и фиксируется приемником, тем самым получаем отраженную высоту сл</w:t>
      </w:r>
      <w:r>
        <w:rPr>
          <w:rFonts w:ascii="Times New Roman" w:eastAsia="Times New Roman" w:hAnsi="Times New Roman" w:cs="Times New Roman"/>
          <w:sz w:val="24"/>
          <w:szCs w:val="24"/>
        </w:rPr>
        <w:t>оя ионосферы. Этот метод является самым распространенным для изучения верхних слоев атмосферы и ближнего космического пространства.</w:t>
      </w:r>
    </w:p>
    <w:p w14:paraId="00000008" w14:textId="77777777" w:rsidR="00543046" w:rsidRDefault="0094325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Сравнительный анализ ионосферных параметров, таких как: критическая частота слоя F2, действующая высота, минимальная частота</w:t>
      </w:r>
      <w:r>
        <w:rPr>
          <w:rFonts w:ascii="Times New Roman" w:eastAsia="Times New Roman" w:hAnsi="Times New Roman" w:cs="Times New Roman"/>
          <w:sz w:val="24"/>
          <w:szCs w:val="24"/>
        </w:rPr>
        <w:t>, показывают, что в зависимости от солнечной активности ионосфера более динамична и неоднородна и влияют на распространение радиоволн. Таким образом данные ионосферной станции Якутск демонстрирует четкую зависимость между фазами солнечного цикла, что 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понимания и влияния солнечной активности на радиосвязь в высокоширотной ионосфере.</w:t>
      </w:r>
    </w:p>
    <w:p w14:paraId="00000009" w14:textId="77777777" w:rsidR="00543046" w:rsidRDefault="00943255" w:rsidP="005333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A" w14:textId="77777777" w:rsidR="00543046" w:rsidRDefault="0094325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1.Руководство по ионосферным, магнитным и гелиогеофизическим наблюдениям. Часть I. Ионосферные наблюдения. РД 52.26.817-2015</w:t>
      </w:r>
    </w:p>
    <w:p w14:paraId="0000000B" w14:textId="77777777" w:rsidR="00543046" w:rsidRDefault="0094325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2.Руководство URSI по интерпрета</w:t>
      </w:r>
      <w:r>
        <w:rPr>
          <w:rFonts w:ascii="Times New Roman" w:eastAsia="Times New Roman" w:hAnsi="Times New Roman" w:cs="Times New Roman"/>
          <w:sz w:val="24"/>
          <w:szCs w:val="24"/>
        </w:rPr>
        <w:t>ции и обработке ионограмм: пер. с анг. Москва. Наука, 1977г.</w:t>
      </w:r>
    </w:p>
    <w:p w14:paraId="0000000C" w14:textId="77777777" w:rsidR="00543046" w:rsidRDefault="0094325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3.Физика ионосферы. Б.Е.Брюнелли, А.А.Намгаладзе. Москва. Наука, 1988г.</w:t>
      </w:r>
    </w:p>
    <w:p w14:paraId="0000000D" w14:textId="77777777" w:rsidR="00543046" w:rsidRDefault="0094325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5xqi5668m50y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https://ikfia.ysn.ru/portativnyj-tsifrovoj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-ionozond-dps-4/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«Портативный цифровой ионозонд DPS-4»</w:t>
      </w:r>
    </w:p>
    <w:p w14:paraId="0000000E" w14:textId="77777777" w:rsidR="00543046" w:rsidRDefault="005430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543046" w:rsidRDefault="005430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43046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43046"/>
    <w:rsid w:val="00533372"/>
    <w:rsid w:val="00543046"/>
    <w:rsid w:val="0094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kfia.ysn.ru/portativnyj-tsifrovoj-ionozond-dps-4/" TargetMode="External"/><Relationship Id="rId5" Type="http://schemas.openxmlformats.org/officeDocument/2006/relationships/hyperlink" Target="mailto:vasilevamasha20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Лилия Ивановна</dc:creator>
  <cp:lastModifiedBy>Соловьева Лилия Ивановна</cp:lastModifiedBy>
  <cp:revision>3</cp:revision>
  <dcterms:created xsi:type="dcterms:W3CDTF">2025-04-24T02:01:00Z</dcterms:created>
  <dcterms:modified xsi:type="dcterms:W3CDTF">2025-04-24T02:02:00Z</dcterms:modified>
</cp:coreProperties>
</file>