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FB26" w14:textId="3BFC6600" w:rsidR="003B4596" w:rsidRPr="0032248D" w:rsidRDefault="001C6E87" w:rsidP="00DB1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0BDD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Структурные, электронные и оптические свойства </w:t>
      </w:r>
      <w:r w:rsidR="00D824A6" w:rsidRPr="00650BDD">
        <w:rPr>
          <w:rFonts w:ascii="Times New Roman" w:eastAsia="Times New Roman" w:hAnsi="Times New Roman" w:cs="Times New Roman"/>
          <w:b/>
          <w:sz w:val="24"/>
          <w:szCs w:val="24"/>
        </w:rPr>
        <w:t>гетероструктуры графен/алмаз</w:t>
      </w:r>
    </w:p>
    <w:p w14:paraId="00000005" w14:textId="730C5E41" w:rsidR="00E5699A" w:rsidRPr="0032248D" w:rsidRDefault="003B4596" w:rsidP="00DB1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224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Семенов</w:t>
      </w:r>
      <w:r w:rsidR="0032248D" w:rsidRPr="00DB10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224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С.С.</w:t>
      </w:r>
      <w:r w:rsidR="00647D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Шарин Е.П.</w:t>
      </w:r>
    </w:p>
    <w:p w14:paraId="0677E272" w14:textId="158A7EF6" w:rsidR="003B4596" w:rsidRPr="003F35DE" w:rsidRDefault="003F35DE" w:rsidP="00DB1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56045">
        <w:rPr>
          <w:rFonts w:ascii="Times New Roman" w:hAnsi="Times New Roman" w:cs="Times New Roman"/>
          <w:i/>
          <w:iCs/>
          <w:sz w:val="24"/>
          <w:szCs w:val="24"/>
        </w:rPr>
        <w:t>Северо-Восточный федеральный университет им. М.К. Аммосова</w:t>
      </w:r>
      <w:r w:rsidRPr="00356045">
        <w:rPr>
          <w:rFonts w:ascii="Times New Roman" w:hAnsi="Times New Roman" w:cs="Times New Roman"/>
          <w:i/>
          <w:iCs/>
          <w:sz w:val="24"/>
          <w:szCs w:val="24"/>
        </w:rPr>
        <w:br/>
        <w:t>Физико-технический институт, Якутск, Россия</w:t>
      </w:r>
      <w:r w:rsidRPr="00356045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DE7349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="0032248D" w:rsidRPr="003F35DE">
        <w:rPr>
          <w:rFonts w:ascii="Times New Roman" w:eastAsia="Times New Roman" w:hAnsi="Times New Roman" w:cs="Times New Roman"/>
          <w:i/>
          <w:iCs/>
          <w:sz w:val="24"/>
          <w:szCs w:val="24"/>
        </w:rPr>
        <w:t>–</w:t>
      </w:r>
      <w:r w:rsidR="0032248D" w:rsidRPr="0032248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mail</w:t>
      </w:r>
      <w:r w:rsidR="0032248D" w:rsidRPr="003F35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="0032248D" w:rsidRPr="0032248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ss</w:t>
      </w:r>
      <w:r w:rsidR="0032248D" w:rsidRPr="003F35D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spellStart"/>
      <w:r w:rsidR="0032248D" w:rsidRPr="0032248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semenov</w:t>
      </w:r>
      <w:proofErr w:type="spellEnd"/>
      <w:r w:rsidR="0032248D" w:rsidRPr="003F35DE">
        <w:rPr>
          <w:rFonts w:ascii="Times New Roman" w:eastAsia="Times New Roman" w:hAnsi="Times New Roman" w:cs="Times New Roman"/>
          <w:i/>
          <w:iCs/>
          <w:sz w:val="24"/>
          <w:szCs w:val="24"/>
        </w:rPr>
        <w:t>03@</w:t>
      </w:r>
      <w:proofErr w:type="spellStart"/>
      <w:r w:rsidR="0032248D" w:rsidRPr="0032248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="0032248D" w:rsidRPr="003F35D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32248D" w:rsidRPr="0032248D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1E65C519" w14:textId="7EA9B1B5" w:rsidR="00207119" w:rsidRPr="00650BDD" w:rsidRDefault="00207119" w:rsidP="00DB1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DD">
        <w:rPr>
          <w:rFonts w:ascii="Times New Roman" w:eastAsia="Times New Roman" w:hAnsi="Times New Roman" w:cs="Times New Roman"/>
          <w:sz w:val="24"/>
          <w:szCs w:val="24"/>
        </w:rPr>
        <w:t>Графен привлекает внимание ученых благодаря уникальным физическим свойствам, таким как высокая подвижность носителей заряда, теплопроводность и прочность. Однако для практического применения графена часто необходимо использовать подложки, которые могут существенно изменять его свойства. Одной из таких подложек является алмаз. Алмазная подложка обладает высокой теплопроводностью, широким запрещённым диапазоном и химической инертностью, что делает её привлекательной для создания стабильных электронных и оптоэлектронных устройств на основе графена.</w:t>
      </w:r>
    </w:p>
    <w:p w14:paraId="607F4728" w14:textId="33C22E53" w:rsidR="00207119" w:rsidRPr="00650BDD" w:rsidRDefault="00207119" w:rsidP="00DB1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DD">
        <w:rPr>
          <w:rFonts w:ascii="Times New Roman" w:eastAsia="Times New Roman" w:hAnsi="Times New Roman" w:cs="Times New Roman"/>
          <w:sz w:val="24"/>
          <w:szCs w:val="24"/>
        </w:rPr>
        <w:t xml:space="preserve">Исследования показывают, что взаимодействие графена с алмазной подложкой приводит к изменению его электронной структуры, включая сдвиг точки Дирака — особенности зонной структуры, которая определяет полуметаллические свойства графена. Изменение расстояния между графеном и подложкой, а также перераспределение электронной плотности могут как усиливать, так и ослаблять проводимость графена. Это делает систему графен-алмаз перспективной для применения в высокочастотной электронике и </w:t>
      </w:r>
      <w:proofErr w:type="spellStart"/>
      <w:r w:rsidRPr="00650BDD">
        <w:rPr>
          <w:rFonts w:ascii="Times New Roman" w:eastAsia="Times New Roman" w:hAnsi="Times New Roman" w:cs="Times New Roman"/>
          <w:sz w:val="24"/>
          <w:szCs w:val="24"/>
        </w:rPr>
        <w:t>спинтронике</w:t>
      </w:r>
      <w:proofErr w:type="spellEnd"/>
      <w:r w:rsidRPr="00650B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BFFCE" w14:textId="5204698F" w:rsidR="00207119" w:rsidRPr="00650BDD" w:rsidRDefault="00207119" w:rsidP="00DB10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BDD">
        <w:rPr>
          <w:rFonts w:ascii="Times New Roman" w:eastAsia="Times New Roman" w:hAnsi="Times New Roman" w:cs="Times New Roman"/>
          <w:sz w:val="24"/>
          <w:szCs w:val="24"/>
        </w:rPr>
        <w:t xml:space="preserve">Оптические свойства графена также изменяются при взаимодействии с подложкой. В частности, наблюдается изменение коэффициента поглощения света и спектра </w:t>
      </w:r>
      <w:proofErr w:type="spellStart"/>
      <w:r w:rsidRPr="00650BDD">
        <w:rPr>
          <w:rFonts w:ascii="Times New Roman" w:eastAsia="Times New Roman" w:hAnsi="Times New Roman" w:cs="Times New Roman"/>
          <w:sz w:val="24"/>
          <w:szCs w:val="24"/>
        </w:rPr>
        <w:t>рамановского</w:t>
      </w:r>
      <w:proofErr w:type="spellEnd"/>
      <w:r w:rsidRPr="00650BDD">
        <w:rPr>
          <w:rFonts w:ascii="Times New Roman" w:eastAsia="Times New Roman" w:hAnsi="Times New Roman" w:cs="Times New Roman"/>
          <w:sz w:val="24"/>
          <w:szCs w:val="24"/>
        </w:rPr>
        <w:t xml:space="preserve"> рассеяния, что связано с влиянием алмаза на колебательные режимы атомов углерода. Исследования показали, что подложка из алмаза может приводить к сдвигу пиков в </w:t>
      </w:r>
      <w:proofErr w:type="spellStart"/>
      <w:r w:rsidRPr="00650BDD">
        <w:rPr>
          <w:rFonts w:ascii="Times New Roman" w:eastAsia="Times New Roman" w:hAnsi="Times New Roman" w:cs="Times New Roman"/>
          <w:sz w:val="24"/>
          <w:szCs w:val="24"/>
        </w:rPr>
        <w:t>рамановских</w:t>
      </w:r>
      <w:proofErr w:type="spellEnd"/>
      <w:r w:rsidRPr="00650BDD">
        <w:rPr>
          <w:rFonts w:ascii="Times New Roman" w:eastAsia="Times New Roman" w:hAnsi="Times New Roman" w:cs="Times New Roman"/>
          <w:sz w:val="24"/>
          <w:szCs w:val="24"/>
        </w:rPr>
        <w:t xml:space="preserve"> спектрах, что указывает на слабое взаимодействие между слоями.</w:t>
      </w:r>
    </w:p>
    <w:p w14:paraId="5DB054D5" w14:textId="2A5ED4CF" w:rsidR="001C6E87" w:rsidRPr="00C60CCC" w:rsidRDefault="00207119" w:rsidP="00C60C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50BDD">
        <w:rPr>
          <w:rFonts w:ascii="Times New Roman" w:eastAsia="Times New Roman" w:hAnsi="Times New Roman" w:cs="Times New Roman"/>
          <w:sz w:val="24"/>
          <w:szCs w:val="24"/>
        </w:rPr>
        <w:t>Таким образом, графен на подложке из алмаза представляет собой уникальную систему с изменёнными структурными, электронными и оптическими свойствами, что открывает новые перспективы для разработки высокоэффективных устройств на его основе.</w:t>
      </w:r>
    </w:p>
    <w:sectPr w:rsidR="001C6E87" w:rsidRPr="00C60CCC" w:rsidSect="009017EC">
      <w:pgSz w:w="11906" w:h="16838"/>
      <w:pgMar w:top="1134" w:right="1361" w:bottom="1259" w:left="136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9A"/>
    <w:rsid w:val="00021832"/>
    <w:rsid w:val="001C6E87"/>
    <w:rsid w:val="001F7AA1"/>
    <w:rsid w:val="00207119"/>
    <w:rsid w:val="0032248D"/>
    <w:rsid w:val="003B4596"/>
    <w:rsid w:val="003F35DE"/>
    <w:rsid w:val="0050515C"/>
    <w:rsid w:val="00541165"/>
    <w:rsid w:val="00647DCA"/>
    <w:rsid w:val="00650BDD"/>
    <w:rsid w:val="009017EC"/>
    <w:rsid w:val="0091389F"/>
    <w:rsid w:val="00964618"/>
    <w:rsid w:val="009E5030"/>
    <w:rsid w:val="00C60CCC"/>
    <w:rsid w:val="00D824A6"/>
    <w:rsid w:val="00DB1082"/>
    <w:rsid w:val="00DB7699"/>
    <w:rsid w:val="00DE7349"/>
    <w:rsid w:val="00E2367C"/>
    <w:rsid w:val="00E5699A"/>
    <w:rsid w:val="00EB41CD"/>
    <w:rsid w:val="00FB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A6F0"/>
  <w15:docId w15:val="{FEE8DE66-553C-4B7C-AB79-6C21564C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" w:after="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1C6E87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C6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1F65-1745-4543-B144-C4726B506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K1tamura Tetsuya</dc:creator>
  <cp:lastModifiedBy>Evg_B</cp:lastModifiedBy>
  <cp:revision>15</cp:revision>
  <cp:lastPrinted>2025-02-23T15:43:00Z</cp:lastPrinted>
  <dcterms:created xsi:type="dcterms:W3CDTF">2025-02-23T06:28:00Z</dcterms:created>
  <dcterms:modified xsi:type="dcterms:W3CDTF">2025-04-11T12:05:00Z</dcterms:modified>
</cp:coreProperties>
</file>