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6254A" w14:textId="6872EECB" w:rsidR="00E24DFA" w:rsidRDefault="00E24DFA" w:rsidP="00D42B3F">
      <w:pPr>
        <w:spacing w:before="120" w:after="240"/>
        <w:ind w:firstLine="0"/>
        <w:jc w:val="center"/>
        <w:rPr>
          <w:b/>
        </w:rPr>
      </w:pPr>
      <w:r w:rsidRPr="00E24DFA">
        <w:rPr>
          <w:b/>
        </w:rPr>
        <w:t xml:space="preserve">Оценка токсичности </w:t>
      </w:r>
      <w:proofErr w:type="spellStart"/>
      <w:r w:rsidRPr="00E24DFA">
        <w:rPr>
          <w:b/>
        </w:rPr>
        <w:t>графеноксидного</w:t>
      </w:r>
      <w:proofErr w:type="spellEnd"/>
      <w:r w:rsidRPr="00E24DFA">
        <w:rPr>
          <w:b/>
        </w:rPr>
        <w:t xml:space="preserve"> </w:t>
      </w:r>
      <w:proofErr w:type="spellStart"/>
      <w:r w:rsidRPr="00E24DFA">
        <w:rPr>
          <w:b/>
        </w:rPr>
        <w:t>аэрогеля</w:t>
      </w:r>
      <w:proofErr w:type="spellEnd"/>
      <w:r w:rsidRPr="00E24DFA">
        <w:rPr>
          <w:b/>
        </w:rPr>
        <w:t xml:space="preserve"> </w:t>
      </w:r>
      <w:r>
        <w:rPr>
          <w:b/>
        </w:rPr>
        <w:t xml:space="preserve">на зеленую водоросль </w:t>
      </w:r>
      <w:proofErr w:type="spellStart"/>
      <w:r w:rsidRPr="00E24DFA">
        <w:rPr>
          <w:b/>
          <w:i/>
        </w:rPr>
        <w:t>Scenedemus</w:t>
      </w:r>
      <w:proofErr w:type="spellEnd"/>
      <w:r w:rsidRPr="00E24DFA">
        <w:rPr>
          <w:b/>
          <w:i/>
        </w:rPr>
        <w:t> </w:t>
      </w:r>
      <w:proofErr w:type="spellStart"/>
      <w:r w:rsidRPr="00E24DFA">
        <w:rPr>
          <w:b/>
          <w:i/>
        </w:rPr>
        <w:t>quadricauda</w:t>
      </w:r>
      <w:proofErr w:type="spellEnd"/>
    </w:p>
    <w:p w14:paraId="442ACE68" w14:textId="65D704AE" w:rsidR="00E24DFA" w:rsidRPr="0032102C" w:rsidRDefault="006932D1" w:rsidP="00E24DFA">
      <w:pPr>
        <w:spacing w:before="120" w:after="240"/>
        <w:jc w:val="center"/>
        <w:rPr>
          <w:b/>
          <w:i/>
          <w:szCs w:val="24"/>
        </w:rPr>
      </w:pPr>
      <w:proofErr w:type="spellStart"/>
      <w:r>
        <w:rPr>
          <w:b/>
          <w:i/>
          <w:szCs w:val="24"/>
        </w:rPr>
        <w:t>Агаблев</w:t>
      </w:r>
      <w:proofErr w:type="spellEnd"/>
      <w:r>
        <w:rPr>
          <w:b/>
          <w:i/>
          <w:szCs w:val="24"/>
        </w:rPr>
        <w:t xml:space="preserve"> П.П</w:t>
      </w:r>
      <w:r w:rsidR="00E24DFA" w:rsidRPr="0032102C">
        <w:rPr>
          <w:b/>
          <w:i/>
          <w:szCs w:val="24"/>
        </w:rPr>
        <w:t>., Протопопов Ф.Ф., Алексеев А.А.</w:t>
      </w:r>
    </w:p>
    <w:p w14:paraId="393D3DFA" w14:textId="77777777" w:rsidR="00E24DFA" w:rsidRPr="00157DA8" w:rsidRDefault="00E24DFA" w:rsidP="00E24DFA">
      <w:pPr>
        <w:spacing w:before="120" w:after="240"/>
        <w:jc w:val="center"/>
        <w:rPr>
          <w:bCs/>
          <w:i/>
          <w:szCs w:val="24"/>
        </w:rPr>
      </w:pPr>
      <w:r w:rsidRPr="00157DA8">
        <w:rPr>
          <w:bCs/>
          <w:i/>
          <w:szCs w:val="24"/>
        </w:rPr>
        <w:t>Студент, доцент, к.</w:t>
      </w:r>
      <w:r>
        <w:rPr>
          <w:bCs/>
          <w:i/>
          <w:szCs w:val="24"/>
        </w:rPr>
        <w:t>б</w:t>
      </w:r>
      <w:r w:rsidRPr="00157DA8">
        <w:rPr>
          <w:bCs/>
          <w:i/>
          <w:szCs w:val="24"/>
        </w:rPr>
        <w:t>.</w:t>
      </w:r>
      <w:r>
        <w:rPr>
          <w:bCs/>
          <w:i/>
          <w:szCs w:val="24"/>
        </w:rPr>
        <w:t>н.</w:t>
      </w:r>
      <w:r w:rsidRPr="00157DA8">
        <w:rPr>
          <w:bCs/>
          <w:i/>
          <w:szCs w:val="24"/>
        </w:rPr>
        <w:t xml:space="preserve">, </w:t>
      </w:r>
      <w:r>
        <w:rPr>
          <w:bCs/>
          <w:i/>
          <w:szCs w:val="24"/>
        </w:rPr>
        <w:t>доцент,</w:t>
      </w:r>
      <w:r w:rsidRPr="00157DA8">
        <w:rPr>
          <w:bCs/>
          <w:i/>
          <w:szCs w:val="24"/>
        </w:rPr>
        <w:t xml:space="preserve"> к.</w:t>
      </w:r>
      <w:r>
        <w:rPr>
          <w:bCs/>
          <w:i/>
          <w:szCs w:val="24"/>
        </w:rPr>
        <w:t>б</w:t>
      </w:r>
      <w:r w:rsidRPr="00157DA8">
        <w:rPr>
          <w:bCs/>
          <w:i/>
          <w:szCs w:val="24"/>
        </w:rPr>
        <w:t>.</w:t>
      </w:r>
      <w:r>
        <w:rPr>
          <w:bCs/>
          <w:i/>
          <w:szCs w:val="24"/>
        </w:rPr>
        <w:t>н.</w:t>
      </w:r>
      <w:r w:rsidRPr="00157DA8">
        <w:rPr>
          <w:bCs/>
          <w:i/>
          <w:szCs w:val="24"/>
        </w:rPr>
        <w:t>, доцент</w:t>
      </w:r>
    </w:p>
    <w:p w14:paraId="7D7F839F" w14:textId="77777777" w:rsidR="00E24DFA" w:rsidRPr="00157DA8" w:rsidRDefault="00E24DFA" w:rsidP="00E24DFA">
      <w:pPr>
        <w:spacing w:before="120" w:after="240"/>
        <w:jc w:val="center"/>
        <w:rPr>
          <w:i/>
          <w:iCs/>
          <w:szCs w:val="24"/>
        </w:rPr>
      </w:pPr>
      <w:r w:rsidRPr="00157DA8">
        <w:rPr>
          <w:rFonts w:cs="Times New Roman"/>
          <w:i/>
          <w:szCs w:val="24"/>
        </w:rPr>
        <w:t>ФГАОУ ВО</w:t>
      </w:r>
      <w:r w:rsidRPr="00157DA8">
        <w:rPr>
          <w:rFonts w:cs="Times New Roman"/>
          <w:iCs/>
          <w:szCs w:val="24"/>
        </w:rPr>
        <w:t xml:space="preserve"> «</w:t>
      </w:r>
      <w:r w:rsidRPr="00157DA8">
        <w:rPr>
          <w:i/>
          <w:szCs w:val="24"/>
        </w:rPr>
        <w:t xml:space="preserve">Северо-Восточный федеральный университет имени М.К. </w:t>
      </w:r>
      <w:proofErr w:type="spellStart"/>
      <w:r w:rsidRPr="00157DA8">
        <w:rPr>
          <w:i/>
          <w:szCs w:val="24"/>
        </w:rPr>
        <w:t>Аммосова</w:t>
      </w:r>
      <w:proofErr w:type="spellEnd"/>
      <w:r w:rsidRPr="00157DA8">
        <w:rPr>
          <w:i/>
          <w:szCs w:val="24"/>
        </w:rPr>
        <w:t>»,</w:t>
      </w:r>
      <w:r w:rsidRPr="00157DA8">
        <w:rPr>
          <w:i/>
          <w:szCs w:val="24"/>
        </w:rPr>
        <w:br/>
        <w:t xml:space="preserve">Физико-технический институт, </w:t>
      </w:r>
      <w:r w:rsidRPr="00157DA8">
        <w:rPr>
          <w:i/>
          <w:iCs/>
          <w:szCs w:val="24"/>
        </w:rPr>
        <w:t>Якутск, Россия</w:t>
      </w:r>
    </w:p>
    <w:p w14:paraId="1FE968DE" w14:textId="77777777" w:rsidR="00E24DFA" w:rsidRPr="00157DA8" w:rsidRDefault="00E24DFA" w:rsidP="00E24DFA">
      <w:pPr>
        <w:spacing w:before="120" w:after="240"/>
        <w:jc w:val="center"/>
        <w:rPr>
          <w:i/>
          <w:szCs w:val="24"/>
          <w:lang w:val="en-US"/>
        </w:rPr>
      </w:pPr>
      <w:r w:rsidRPr="00157DA8">
        <w:rPr>
          <w:i/>
          <w:iCs/>
          <w:szCs w:val="24"/>
          <w:lang w:val="en-US"/>
        </w:rPr>
        <w:t>E-mail: protopopov_fedor@mail.ru</w:t>
      </w:r>
    </w:p>
    <w:p w14:paraId="22D754D7" w14:textId="3409F79D" w:rsidR="00F52BDC" w:rsidRPr="00F52BDC" w:rsidRDefault="00F52BDC" w:rsidP="00F52BDC">
      <w:pPr>
        <w:rPr>
          <w:color w:val="auto"/>
        </w:rPr>
      </w:pPr>
      <w:proofErr w:type="spellStart"/>
      <w:r w:rsidRPr="00F52BDC">
        <w:rPr>
          <w:color w:val="auto"/>
        </w:rPr>
        <w:t>Графеноксидные</w:t>
      </w:r>
      <w:proofErr w:type="spellEnd"/>
      <w:r w:rsidRPr="00F52BDC">
        <w:rPr>
          <w:color w:val="auto"/>
        </w:rPr>
        <w:t xml:space="preserve"> </w:t>
      </w:r>
      <w:proofErr w:type="spellStart"/>
      <w:r w:rsidRPr="00F52BDC">
        <w:rPr>
          <w:color w:val="auto"/>
        </w:rPr>
        <w:t>аэрогели</w:t>
      </w:r>
      <w:proofErr w:type="spellEnd"/>
      <w:r w:rsidRPr="00F52BDC">
        <w:rPr>
          <w:color w:val="auto"/>
        </w:rPr>
        <w:t xml:space="preserve"> представляют собой перспективные </w:t>
      </w:r>
      <w:proofErr w:type="spellStart"/>
      <w:r w:rsidRPr="00F52BDC">
        <w:rPr>
          <w:color w:val="auto"/>
        </w:rPr>
        <w:t>наноматериалы</w:t>
      </w:r>
      <w:proofErr w:type="spellEnd"/>
      <w:r w:rsidRPr="00F52BDC">
        <w:rPr>
          <w:color w:val="auto"/>
        </w:rPr>
        <w:t xml:space="preserve">, находящие применение в различных областях – от очистки воды до биомедицины. С увеличением производства таких материалов возрастает риск их попадания в водную среду, поэтому крайне важно оценить их влияние на водные экосистемы. Зеленые микроводоросли, в частности </w:t>
      </w:r>
      <w:proofErr w:type="spellStart"/>
      <w:r w:rsidRPr="0019517E">
        <w:rPr>
          <w:i/>
          <w:color w:val="auto"/>
        </w:rPr>
        <w:t>Scenedesmus</w:t>
      </w:r>
      <w:proofErr w:type="spellEnd"/>
      <w:r w:rsidRPr="0019517E">
        <w:rPr>
          <w:i/>
          <w:color w:val="auto"/>
        </w:rPr>
        <w:t xml:space="preserve"> </w:t>
      </w:r>
      <w:proofErr w:type="spellStart"/>
      <w:r w:rsidRPr="0019517E">
        <w:rPr>
          <w:i/>
          <w:color w:val="auto"/>
        </w:rPr>
        <w:t>quadricauda</w:t>
      </w:r>
      <w:proofErr w:type="spellEnd"/>
      <w:r w:rsidRPr="00F52BDC">
        <w:rPr>
          <w:color w:val="auto"/>
        </w:rPr>
        <w:t xml:space="preserve">, широко используются в качестве тест-объектов при биотестировании воды благодаря высокой чувствительности к </w:t>
      </w:r>
      <w:proofErr w:type="spellStart"/>
      <w:r w:rsidRPr="00F52BDC">
        <w:rPr>
          <w:color w:val="auto"/>
        </w:rPr>
        <w:t>токсикантам</w:t>
      </w:r>
      <w:proofErr w:type="spellEnd"/>
      <w:r w:rsidRPr="00F52BDC">
        <w:rPr>
          <w:color w:val="auto"/>
        </w:rPr>
        <w:t xml:space="preserve"> и важной роли в водных пищевых цепях</w:t>
      </w:r>
      <w:r w:rsidR="00A63604">
        <w:rPr>
          <w:color w:val="auto"/>
        </w:rPr>
        <w:t xml:space="preserve"> </w:t>
      </w:r>
      <w:r w:rsidR="00A63604" w:rsidRPr="00A63604">
        <w:rPr>
          <w:color w:val="auto"/>
        </w:rPr>
        <w:t>[2, 3]</w:t>
      </w:r>
      <w:r w:rsidRPr="00F52BDC">
        <w:rPr>
          <w:color w:val="auto"/>
        </w:rPr>
        <w:t>. Настоящее исследование направлено на оценку токсического воздейст</w:t>
      </w:r>
      <w:bookmarkStart w:id="0" w:name="_GoBack"/>
      <w:bookmarkEnd w:id="0"/>
      <w:r w:rsidRPr="00F52BDC">
        <w:rPr>
          <w:color w:val="auto"/>
        </w:rPr>
        <w:t xml:space="preserve">вия </w:t>
      </w:r>
      <w:proofErr w:type="spellStart"/>
      <w:r w:rsidRPr="00F52BDC">
        <w:rPr>
          <w:color w:val="auto"/>
        </w:rPr>
        <w:t>графеноксидного</w:t>
      </w:r>
      <w:proofErr w:type="spellEnd"/>
      <w:r w:rsidRPr="00F52BDC">
        <w:rPr>
          <w:color w:val="auto"/>
        </w:rPr>
        <w:t xml:space="preserve"> </w:t>
      </w:r>
      <w:proofErr w:type="spellStart"/>
      <w:r w:rsidRPr="00F52BDC">
        <w:rPr>
          <w:color w:val="auto"/>
        </w:rPr>
        <w:t>аэрогеля</w:t>
      </w:r>
      <w:proofErr w:type="spellEnd"/>
      <w:r w:rsidRPr="00F52BDC">
        <w:rPr>
          <w:color w:val="auto"/>
        </w:rPr>
        <w:t xml:space="preserve"> на </w:t>
      </w:r>
      <w:r w:rsidR="0019517E">
        <w:rPr>
          <w:i/>
          <w:color w:val="auto"/>
        </w:rPr>
        <w:t>S. </w:t>
      </w:r>
      <w:proofErr w:type="spellStart"/>
      <w:r w:rsidRPr="0019517E">
        <w:rPr>
          <w:i/>
          <w:color w:val="auto"/>
        </w:rPr>
        <w:t>quadricauda</w:t>
      </w:r>
      <w:proofErr w:type="spellEnd"/>
      <w:r w:rsidRPr="0019517E">
        <w:rPr>
          <w:i/>
          <w:color w:val="auto"/>
        </w:rPr>
        <w:t xml:space="preserve"> </w:t>
      </w:r>
      <w:r w:rsidRPr="00F52BDC">
        <w:rPr>
          <w:color w:val="auto"/>
        </w:rPr>
        <w:t>с использованием современных методов</w:t>
      </w:r>
      <w:r w:rsidR="0019517E">
        <w:rPr>
          <w:color w:val="auto"/>
        </w:rPr>
        <w:t xml:space="preserve"> биотестирования, а именно анализа </w:t>
      </w:r>
      <w:r w:rsidR="00114B1F">
        <w:rPr>
          <w:color w:val="auto"/>
        </w:rPr>
        <w:t xml:space="preserve">индукции </w:t>
      </w:r>
      <w:r w:rsidR="0019517E">
        <w:rPr>
          <w:color w:val="auto"/>
        </w:rPr>
        <w:t>флуоресценции хлорофилла</w:t>
      </w:r>
      <w:r w:rsidRPr="00F52BDC">
        <w:rPr>
          <w:color w:val="auto"/>
        </w:rPr>
        <w:t xml:space="preserve"> </w:t>
      </w:r>
      <w:r w:rsidR="00114B1F">
        <w:rPr>
          <w:color w:val="auto"/>
        </w:rPr>
        <w:t xml:space="preserve">(ИФХ) </w:t>
      </w:r>
      <w:r w:rsidRPr="00F52BDC">
        <w:rPr>
          <w:color w:val="auto"/>
        </w:rPr>
        <w:t>водорослей.</w:t>
      </w:r>
    </w:p>
    <w:p w14:paraId="2AA41CAA" w14:textId="5B7EE220" w:rsidR="00F52BDC" w:rsidRPr="00F52BDC" w:rsidRDefault="00F52BDC" w:rsidP="00F52BDC">
      <w:pPr>
        <w:rPr>
          <w:color w:val="auto"/>
        </w:rPr>
      </w:pPr>
      <w:r w:rsidRPr="00F52BDC">
        <w:rPr>
          <w:color w:val="auto"/>
        </w:rPr>
        <w:t xml:space="preserve">Тест-объектом была зеленая </w:t>
      </w:r>
      <w:r w:rsidR="0019517E">
        <w:rPr>
          <w:color w:val="auto"/>
        </w:rPr>
        <w:t xml:space="preserve">одноклеточная </w:t>
      </w:r>
      <w:r w:rsidRPr="00F52BDC">
        <w:rPr>
          <w:color w:val="auto"/>
        </w:rPr>
        <w:t xml:space="preserve">водоросль </w:t>
      </w:r>
      <w:proofErr w:type="spellStart"/>
      <w:r w:rsidRPr="0019517E">
        <w:rPr>
          <w:i/>
          <w:color w:val="auto"/>
        </w:rPr>
        <w:t>Scenedesmus</w:t>
      </w:r>
      <w:proofErr w:type="spellEnd"/>
      <w:r w:rsidRPr="0019517E">
        <w:rPr>
          <w:i/>
          <w:color w:val="auto"/>
        </w:rPr>
        <w:t xml:space="preserve"> </w:t>
      </w:r>
      <w:proofErr w:type="spellStart"/>
      <w:r w:rsidRPr="0019517E">
        <w:rPr>
          <w:i/>
          <w:color w:val="auto"/>
        </w:rPr>
        <w:t>quadricauda</w:t>
      </w:r>
      <w:proofErr w:type="spellEnd"/>
      <w:r w:rsidR="0019517E">
        <w:rPr>
          <w:i/>
          <w:color w:val="auto"/>
        </w:rPr>
        <w:t xml:space="preserve"> </w:t>
      </w:r>
      <w:r w:rsidR="0019517E" w:rsidRPr="0019517E">
        <w:rPr>
          <w:color w:val="auto"/>
        </w:rPr>
        <w:t xml:space="preserve">представленная в виде </w:t>
      </w:r>
      <w:proofErr w:type="spellStart"/>
      <w:r w:rsidR="0019517E" w:rsidRPr="0019517E">
        <w:rPr>
          <w:color w:val="auto"/>
        </w:rPr>
        <w:t>ценобиев</w:t>
      </w:r>
      <w:proofErr w:type="spellEnd"/>
      <w:r w:rsidR="00114B1F">
        <w:rPr>
          <w:color w:val="auto"/>
        </w:rPr>
        <w:t xml:space="preserve"> (4 клетки)</w:t>
      </w:r>
      <w:r w:rsidRPr="00F52BDC">
        <w:rPr>
          <w:color w:val="auto"/>
        </w:rPr>
        <w:t>, выращенная в стандартных условиях</w:t>
      </w:r>
      <w:r w:rsidR="0019517E">
        <w:rPr>
          <w:color w:val="auto"/>
        </w:rPr>
        <w:t xml:space="preserve"> день ночь 14/10 ч при температуре 20 </w:t>
      </w:r>
      <m:oMath>
        <m:r>
          <w:rPr>
            <w:rFonts w:ascii="Cambria Math" w:hAnsi="Cambria Math" w:cs="Times New Roman"/>
            <w:color w:val="auto"/>
          </w:rPr>
          <m:t>℃</m:t>
        </m:r>
      </m:oMath>
      <w:r w:rsidR="00114B1F">
        <w:rPr>
          <w:color w:val="auto"/>
        </w:rPr>
        <w:t xml:space="preserve"> и освящении 50-70 </w:t>
      </w:r>
      <w:proofErr w:type="spellStart"/>
      <w:r w:rsidR="00114B1F">
        <w:rPr>
          <w:color w:val="auto"/>
        </w:rPr>
        <w:t>мкмоль</w:t>
      </w:r>
      <w:proofErr w:type="spellEnd"/>
      <w:r w:rsidR="00114B1F">
        <w:rPr>
          <w:color w:val="auto"/>
        </w:rPr>
        <w:t xml:space="preserve"> квантов света / (м</w:t>
      </w:r>
      <w:r w:rsidR="00114B1F" w:rsidRPr="00114B1F">
        <w:rPr>
          <w:color w:val="auto"/>
          <w:vertAlign w:val="superscript"/>
        </w:rPr>
        <w:t>2</w:t>
      </w:r>
      <w:r w:rsidR="00114B1F">
        <w:rPr>
          <w:color w:val="auto"/>
        </w:rPr>
        <w:t xml:space="preserve">с). Культивирование проводили в среде </w:t>
      </w:r>
      <w:r w:rsidR="00114B1F">
        <w:rPr>
          <w:color w:val="auto"/>
          <w:lang w:val="en-US"/>
        </w:rPr>
        <w:t>BG</w:t>
      </w:r>
      <w:r w:rsidR="00114B1F">
        <w:rPr>
          <w:color w:val="auto"/>
        </w:rPr>
        <w:t>11, затем пересаживали на бедную среду Успенского №1 без добавления микроэлемента железа (</w:t>
      </w:r>
      <w:proofErr w:type="spellStart"/>
      <w:r w:rsidR="00114B1F">
        <w:rPr>
          <w:color w:val="auto"/>
        </w:rPr>
        <w:t>хилата</w:t>
      </w:r>
      <w:proofErr w:type="spellEnd"/>
      <w:r w:rsidR="00114B1F">
        <w:rPr>
          <w:color w:val="auto"/>
        </w:rPr>
        <w:t xml:space="preserve">). </w:t>
      </w:r>
      <w:r w:rsidRPr="00F52BDC">
        <w:rPr>
          <w:color w:val="auto"/>
        </w:rPr>
        <w:t xml:space="preserve">Использовали </w:t>
      </w:r>
      <w:proofErr w:type="spellStart"/>
      <w:r w:rsidRPr="00F52BDC">
        <w:rPr>
          <w:color w:val="auto"/>
        </w:rPr>
        <w:t>графеноксидный</w:t>
      </w:r>
      <w:proofErr w:type="spellEnd"/>
      <w:r w:rsidRPr="00F52BDC">
        <w:rPr>
          <w:color w:val="auto"/>
        </w:rPr>
        <w:t xml:space="preserve"> </w:t>
      </w:r>
      <w:proofErr w:type="spellStart"/>
      <w:r w:rsidRPr="00F52BDC">
        <w:rPr>
          <w:color w:val="auto"/>
        </w:rPr>
        <w:t>аэрогель</w:t>
      </w:r>
      <w:proofErr w:type="spellEnd"/>
      <w:r w:rsidRPr="00F52BDC">
        <w:rPr>
          <w:color w:val="auto"/>
        </w:rPr>
        <w:t xml:space="preserve"> в концентрациях 17, 50 и 150 мг/л и бихромат калия (10⁻⁷–</w:t>
      </w:r>
      <w:r w:rsidR="0019517E">
        <w:rPr>
          <w:color w:val="auto"/>
        </w:rPr>
        <w:t>10⁻⁴ моль/л</w:t>
      </w:r>
      <w:r w:rsidRPr="00F52BDC">
        <w:rPr>
          <w:color w:val="auto"/>
        </w:rPr>
        <w:t xml:space="preserve">) как контрольный </w:t>
      </w:r>
      <w:proofErr w:type="spellStart"/>
      <w:r w:rsidRPr="00F52BDC">
        <w:rPr>
          <w:color w:val="auto"/>
        </w:rPr>
        <w:t>токсикант</w:t>
      </w:r>
      <w:proofErr w:type="spellEnd"/>
      <w:r w:rsidRPr="00F52BDC">
        <w:rPr>
          <w:color w:val="auto"/>
        </w:rPr>
        <w:t>.</w:t>
      </w:r>
      <w:r w:rsidR="00114B1F">
        <w:rPr>
          <w:color w:val="auto"/>
        </w:rPr>
        <w:t xml:space="preserve"> Исследование проводили в 3 биологических </w:t>
      </w:r>
      <w:proofErr w:type="spellStart"/>
      <w:r w:rsidR="00114B1F">
        <w:rPr>
          <w:color w:val="auto"/>
        </w:rPr>
        <w:t>повторностях</w:t>
      </w:r>
      <w:proofErr w:type="spellEnd"/>
      <w:r w:rsidR="00114B1F">
        <w:rPr>
          <w:color w:val="auto"/>
        </w:rPr>
        <w:t>.</w:t>
      </w:r>
      <w:r w:rsidRPr="00F52BDC">
        <w:rPr>
          <w:color w:val="auto"/>
        </w:rPr>
        <w:t xml:space="preserve"> </w:t>
      </w:r>
      <w:r w:rsidR="00114B1F">
        <w:rPr>
          <w:color w:val="auto"/>
        </w:rPr>
        <w:t>Измерение ИФХ</w:t>
      </w:r>
      <w:r w:rsidRPr="00F52BDC">
        <w:rPr>
          <w:color w:val="auto"/>
        </w:rPr>
        <w:t xml:space="preserve"> проводилась на </w:t>
      </w:r>
      <w:r w:rsidR="00114B1F">
        <w:rPr>
          <w:color w:val="auto"/>
        </w:rPr>
        <w:t xml:space="preserve">временных промежутках экспозиции </w:t>
      </w:r>
      <w:r w:rsidRPr="00F52BDC">
        <w:rPr>
          <w:color w:val="auto"/>
        </w:rPr>
        <w:t xml:space="preserve">3, 24, 48, 72 ч и 7 суток. Токсичность оценивали </w:t>
      </w:r>
      <w:r w:rsidR="0019517E">
        <w:rPr>
          <w:color w:val="auto"/>
        </w:rPr>
        <w:t>анализом</w:t>
      </w:r>
      <w:r w:rsidR="0019517E" w:rsidRPr="0019517E">
        <w:rPr>
          <w:color w:val="auto"/>
        </w:rPr>
        <w:t xml:space="preserve"> </w:t>
      </w:r>
      <w:r w:rsidR="0019517E">
        <w:rPr>
          <w:color w:val="auto"/>
          <w:lang w:val="en-US"/>
        </w:rPr>
        <w:t>OJIP</w:t>
      </w:r>
      <w:r w:rsidR="0019517E" w:rsidRPr="0019517E">
        <w:rPr>
          <w:color w:val="auto"/>
        </w:rPr>
        <w:t>-</w:t>
      </w:r>
      <w:r w:rsidR="0019517E">
        <w:rPr>
          <w:color w:val="auto"/>
        </w:rPr>
        <w:t>кривой</w:t>
      </w:r>
      <w:r w:rsidRPr="00F52BDC">
        <w:rPr>
          <w:color w:val="auto"/>
        </w:rPr>
        <w:t xml:space="preserve"> </w:t>
      </w:r>
      <w:r w:rsidR="00114B1F">
        <w:rPr>
          <w:color w:val="auto"/>
        </w:rPr>
        <w:t>ИФХ</w:t>
      </w:r>
      <w:r w:rsidRPr="00F52BDC">
        <w:rPr>
          <w:color w:val="auto"/>
        </w:rPr>
        <w:t xml:space="preserve"> (JIP-</w:t>
      </w:r>
      <w:r w:rsidR="0019517E">
        <w:rPr>
          <w:color w:val="auto"/>
        </w:rPr>
        <w:t>тест</w:t>
      </w:r>
      <w:r w:rsidRPr="00F52BDC">
        <w:rPr>
          <w:color w:val="auto"/>
        </w:rPr>
        <w:t>), регистрацией световых кривых</w:t>
      </w:r>
      <w:r w:rsidR="00114B1F">
        <w:rPr>
          <w:color w:val="auto"/>
        </w:rPr>
        <w:t xml:space="preserve">, </w:t>
      </w:r>
      <w:proofErr w:type="spellStart"/>
      <w:r w:rsidR="00A63604" w:rsidRPr="00A63604">
        <w:rPr>
          <w:color w:val="auto"/>
          <w:lang w:val="en-US"/>
        </w:rPr>
        <w:t>AquaPen</w:t>
      </w:r>
      <w:proofErr w:type="spellEnd"/>
      <w:r w:rsidR="00A63604" w:rsidRPr="00A63604">
        <w:rPr>
          <w:color w:val="auto"/>
        </w:rPr>
        <w:t>-</w:t>
      </w:r>
      <w:r w:rsidR="00A63604" w:rsidRPr="00A63604">
        <w:rPr>
          <w:color w:val="auto"/>
          <w:lang w:val="en-US"/>
        </w:rPr>
        <w:t>P</w:t>
      </w:r>
      <w:r w:rsidR="00A63604" w:rsidRPr="00A63604">
        <w:rPr>
          <w:color w:val="auto"/>
        </w:rPr>
        <w:t xml:space="preserve"> </w:t>
      </w:r>
      <w:r w:rsidR="00A63604" w:rsidRPr="00A63604">
        <w:rPr>
          <w:color w:val="auto"/>
          <w:lang w:val="en-US"/>
        </w:rPr>
        <w:t>AP</w:t>
      </w:r>
      <w:r w:rsidR="00A63604">
        <w:rPr>
          <w:color w:val="auto"/>
        </w:rPr>
        <w:t xml:space="preserve"> 10</w:t>
      </w:r>
      <w:r w:rsidR="00A63604" w:rsidRPr="00A63604">
        <w:rPr>
          <w:color w:val="auto"/>
        </w:rPr>
        <w:t>0-</w:t>
      </w:r>
      <w:r w:rsidR="00A63604" w:rsidRPr="00A63604">
        <w:rPr>
          <w:color w:val="auto"/>
          <w:lang w:val="en-US"/>
        </w:rPr>
        <w:t>P</w:t>
      </w:r>
      <w:r w:rsidR="00A63604">
        <w:rPr>
          <w:color w:val="auto"/>
        </w:rPr>
        <w:t xml:space="preserve"> (</w:t>
      </w:r>
      <w:r w:rsidR="00114B1F">
        <w:rPr>
          <w:color w:val="auto"/>
          <w:lang w:val="en-US"/>
        </w:rPr>
        <w:t>P</w:t>
      </w:r>
      <w:r w:rsidR="00114B1F" w:rsidRPr="00114B1F">
        <w:rPr>
          <w:color w:val="auto"/>
        </w:rPr>
        <w:t>.</w:t>
      </w:r>
      <w:r w:rsidR="00114B1F">
        <w:rPr>
          <w:color w:val="auto"/>
          <w:lang w:val="en-US"/>
        </w:rPr>
        <w:t>S</w:t>
      </w:r>
      <w:r w:rsidR="00114B1F" w:rsidRPr="00114B1F">
        <w:rPr>
          <w:color w:val="auto"/>
        </w:rPr>
        <w:t>.</w:t>
      </w:r>
      <w:r w:rsidR="00114B1F">
        <w:rPr>
          <w:color w:val="auto"/>
          <w:lang w:val="en-US"/>
        </w:rPr>
        <w:t>I</w:t>
      </w:r>
      <w:r w:rsidR="00114B1F" w:rsidRPr="00114B1F">
        <w:rPr>
          <w:color w:val="auto"/>
        </w:rPr>
        <w:t>.</w:t>
      </w:r>
      <w:r w:rsidR="00114B1F">
        <w:rPr>
          <w:color w:val="auto"/>
        </w:rPr>
        <w:t>, Чехия)</w:t>
      </w:r>
      <w:r w:rsidR="00114B1F" w:rsidRPr="00114B1F">
        <w:rPr>
          <w:color w:val="auto"/>
        </w:rPr>
        <w:t xml:space="preserve"> </w:t>
      </w:r>
      <w:r w:rsidR="00114B1F">
        <w:rPr>
          <w:color w:val="auto"/>
        </w:rPr>
        <w:t xml:space="preserve">и </w:t>
      </w:r>
      <w:proofErr w:type="spellStart"/>
      <w:r w:rsidR="00114B1F">
        <w:rPr>
          <w:color w:val="auto"/>
          <w:lang w:val="en-US"/>
        </w:rPr>
        <w:t>PhytoPAM</w:t>
      </w:r>
      <w:proofErr w:type="spellEnd"/>
      <w:r w:rsidR="00114B1F">
        <w:rPr>
          <w:color w:val="auto"/>
        </w:rPr>
        <w:t xml:space="preserve"> (</w:t>
      </w:r>
      <w:r w:rsidR="00A63604" w:rsidRPr="00A63604">
        <w:rPr>
          <w:color w:val="auto"/>
          <w:lang w:val="en-US"/>
        </w:rPr>
        <w:t>Heinz</w:t>
      </w:r>
      <w:r w:rsidR="00A63604" w:rsidRPr="00A63604">
        <w:rPr>
          <w:color w:val="auto"/>
        </w:rPr>
        <w:t xml:space="preserve"> </w:t>
      </w:r>
      <w:proofErr w:type="spellStart"/>
      <w:r w:rsidR="00A63604" w:rsidRPr="00A63604">
        <w:rPr>
          <w:color w:val="auto"/>
          <w:lang w:val="en-US"/>
        </w:rPr>
        <w:t>Walz</w:t>
      </w:r>
      <w:proofErr w:type="spellEnd"/>
      <w:r w:rsidR="00A63604" w:rsidRPr="00A63604">
        <w:rPr>
          <w:color w:val="auto"/>
        </w:rPr>
        <w:t xml:space="preserve"> </w:t>
      </w:r>
      <w:r w:rsidR="00A63604" w:rsidRPr="00A63604">
        <w:rPr>
          <w:color w:val="auto"/>
          <w:lang w:val="en-US"/>
        </w:rPr>
        <w:t>GmbH</w:t>
      </w:r>
      <w:r w:rsidR="00114B1F" w:rsidRPr="00114B1F">
        <w:rPr>
          <w:color w:val="auto"/>
        </w:rPr>
        <w:t xml:space="preserve">, </w:t>
      </w:r>
      <w:r w:rsidR="00114B1F">
        <w:rPr>
          <w:color w:val="auto"/>
        </w:rPr>
        <w:t xml:space="preserve">Германия), </w:t>
      </w:r>
      <w:r w:rsidR="00A63604">
        <w:rPr>
          <w:color w:val="auto"/>
        </w:rPr>
        <w:t>соответственно</w:t>
      </w:r>
      <w:r w:rsidR="00114B1F">
        <w:rPr>
          <w:color w:val="auto"/>
        </w:rPr>
        <w:t>,</w:t>
      </w:r>
      <w:r w:rsidRPr="00F52BDC">
        <w:rPr>
          <w:color w:val="auto"/>
        </w:rPr>
        <w:t xml:space="preserve"> и измерением</w:t>
      </w:r>
      <w:r w:rsidR="0019517E" w:rsidRPr="0019517E">
        <w:rPr>
          <w:color w:val="auto"/>
        </w:rPr>
        <w:t xml:space="preserve"> </w:t>
      </w:r>
      <w:r w:rsidR="0019517E">
        <w:rPr>
          <w:color w:val="auto"/>
        </w:rPr>
        <w:t>оценкой прироста культуры водорослей с помощью измерения</w:t>
      </w:r>
      <w:r w:rsidRPr="00F52BDC">
        <w:rPr>
          <w:color w:val="auto"/>
        </w:rPr>
        <w:t xml:space="preserve"> оптической плотности на </w:t>
      </w:r>
      <w:r w:rsidR="0019517E">
        <w:rPr>
          <w:color w:val="auto"/>
        </w:rPr>
        <w:t xml:space="preserve">двулучевом </w:t>
      </w:r>
      <w:r w:rsidRPr="00F52BDC">
        <w:rPr>
          <w:color w:val="auto"/>
        </w:rPr>
        <w:t>спектр</w:t>
      </w:r>
      <w:r w:rsidR="0019517E">
        <w:rPr>
          <w:color w:val="auto"/>
        </w:rPr>
        <w:t xml:space="preserve">ометре </w:t>
      </w:r>
      <w:proofErr w:type="spellStart"/>
      <w:r w:rsidRPr="00F52BDC">
        <w:rPr>
          <w:color w:val="auto"/>
        </w:rPr>
        <w:t>Lambda</w:t>
      </w:r>
      <w:proofErr w:type="spellEnd"/>
      <w:r w:rsidRPr="00F52BDC">
        <w:rPr>
          <w:color w:val="auto"/>
        </w:rPr>
        <w:t xml:space="preserve"> 750S</w:t>
      </w:r>
      <w:r w:rsidR="0019517E">
        <w:rPr>
          <w:color w:val="auto"/>
        </w:rPr>
        <w:t xml:space="preserve"> (</w:t>
      </w:r>
      <w:r w:rsidR="0019517E">
        <w:rPr>
          <w:color w:val="auto"/>
          <w:lang w:val="en-US"/>
        </w:rPr>
        <w:t>Perkin</w:t>
      </w:r>
      <w:r w:rsidR="0019517E" w:rsidRPr="0019517E">
        <w:rPr>
          <w:color w:val="auto"/>
        </w:rPr>
        <w:t xml:space="preserve"> </w:t>
      </w:r>
      <w:r w:rsidR="0019517E">
        <w:rPr>
          <w:color w:val="auto"/>
          <w:lang w:val="en-US"/>
        </w:rPr>
        <w:t>Elmer</w:t>
      </w:r>
      <w:r w:rsidR="0019517E">
        <w:rPr>
          <w:color w:val="auto"/>
        </w:rPr>
        <w:t>, США)</w:t>
      </w:r>
      <w:r w:rsidRPr="00F52BDC">
        <w:rPr>
          <w:color w:val="auto"/>
        </w:rPr>
        <w:t xml:space="preserve">. </w:t>
      </w:r>
      <w:proofErr w:type="spellStart"/>
      <w:r w:rsidR="0019517E">
        <w:rPr>
          <w:color w:val="auto"/>
        </w:rPr>
        <w:t>Иследования</w:t>
      </w:r>
      <w:proofErr w:type="spellEnd"/>
      <w:r w:rsidR="0019517E">
        <w:rPr>
          <w:color w:val="auto"/>
        </w:rPr>
        <w:t xml:space="preserve"> проводились </w:t>
      </w:r>
      <w:r w:rsidR="00114B1F">
        <w:rPr>
          <w:color w:val="auto"/>
        </w:rPr>
        <w:t xml:space="preserve">по стандартной методике </w:t>
      </w:r>
      <w:r w:rsidR="00A63604">
        <w:rPr>
          <w:color w:val="auto"/>
        </w:rPr>
        <w:t>с небольшими модификациями</w:t>
      </w:r>
      <w:r w:rsidR="00114B1F">
        <w:rPr>
          <w:color w:val="auto"/>
        </w:rPr>
        <w:t xml:space="preserve"> </w:t>
      </w:r>
      <w:r w:rsidR="00114B1F" w:rsidRPr="00114B1F">
        <w:rPr>
          <w:color w:val="auto"/>
        </w:rPr>
        <w:t>[1]</w:t>
      </w:r>
      <w:r w:rsidRPr="00F52BDC">
        <w:rPr>
          <w:color w:val="auto"/>
        </w:rPr>
        <w:t>.</w:t>
      </w:r>
    </w:p>
    <w:p w14:paraId="301E7FCC" w14:textId="460BA54F" w:rsidR="00F52BDC" w:rsidRPr="00F52BDC" w:rsidRDefault="00F52BDC" w:rsidP="00F52BDC">
      <w:pPr>
        <w:rPr>
          <w:color w:val="auto"/>
        </w:rPr>
      </w:pPr>
      <w:r w:rsidRPr="00F52BDC">
        <w:rPr>
          <w:color w:val="auto"/>
        </w:rPr>
        <w:t xml:space="preserve">Предварительные результаты выявили </w:t>
      </w:r>
      <w:proofErr w:type="spellStart"/>
      <w:r w:rsidRPr="00F52BDC">
        <w:rPr>
          <w:color w:val="auto"/>
        </w:rPr>
        <w:t>дозо</w:t>
      </w:r>
      <w:proofErr w:type="spellEnd"/>
      <w:r w:rsidRPr="00F52BDC">
        <w:rPr>
          <w:color w:val="auto"/>
        </w:rPr>
        <w:t xml:space="preserve">- и время-зависимое токсическое воздействие </w:t>
      </w:r>
      <w:proofErr w:type="spellStart"/>
      <w:r w:rsidRPr="00F52BDC">
        <w:rPr>
          <w:color w:val="auto"/>
        </w:rPr>
        <w:t>графеноксидного</w:t>
      </w:r>
      <w:proofErr w:type="spellEnd"/>
      <w:r w:rsidRPr="00F52BDC">
        <w:rPr>
          <w:color w:val="auto"/>
        </w:rPr>
        <w:t xml:space="preserve"> </w:t>
      </w:r>
      <w:proofErr w:type="spellStart"/>
      <w:r w:rsidRPr="00F52BDC">
        <w:rPr>
          <w:color w:val="auto"/>
        </w:rPr>
        <w:t>аэрогеля</w:t>
      </w:r>
      <w:proofErr w:type="spellEnd"/>
      <w:r w:rsidRPr="00F52BDC">
        <w:rPr>
          <w:color w:val="auto"/>
        </w:rPr>
        <w:t xml:space="preserve">. Значительное снижение максимальной эффективности фотосистемы </w:t>
      </w:r>
      <w:r w:rsidR="0019517E">
        <w:rPr>
          <w:color w:val="auto"/>
        </w:rPr>
        <w:t>2</w:t>
      </w:r>
      <w:r w:rsidRPr="00F52BDC">
        <w:rPr>
          <w:color w:val="auto"/>
        </w:rPr>
        <w:t xml:space="preserve"> (</w:t>
      </w:r>
      <w:r w:rsidR="0019517E">
        <w:rPr>
          <w:color w:val="auto"/>
        </w:rPr>
        <w:t>ФС2</w:t>
      </w:r>
      <w:r w:rsidRPr="00F52BDC">
        <w:rPr>
          <w:color w:val="auto"/>
        </w:rPr>
        <w:t xml:space="preserve">) наблюдалось уже через 24 часа при концентрации 150 мг/л, достигая 20–30% к 72 часам. Наибольшая токсичность </w:t>
      </w:r>
      <w:proofErr w:type="spellStart"/>
      <w:r w:rsidRPr="00F52BDC">
        <w:rPr>
          <w:color w:val="auto"/>
        </w:rPr>
        <w:t>аэрогеля</w:t>
      </w:r>
      <w:proofErr w:type="spellEnd"/>
      <w:r w:rsidRPr="00F52BDC">
        <w:rPr>
          <w:color w:val="auto"/>
        </w:rPr>
        <w:t xml:space="preserve"> отмечена на 7 сутки, когда произошло почти полное угнетение роста водорослей при концентрации 150 мг/л. Эталонный </w:t>
      </w:r>
      <w:proofErr w:type="spellStart"/>
      <w:r w:rsidRPr="00F52BDC">
        <w:rPr>
          <w:color w:val="auto"/>
        </w:rPr>
        <w:t>токсикант</w:t>
      </w:r>
      <w:proofErr w:type="spellEnd"/>
      <w:r w:rsidRPr="00F52BDC">
        <w:rPr>
          <w:color w:val="auto"/>
        </w:rPr>
        <w:t xml:space="preserve"> бихромат калия подтвердил ожидаемую чувствительность водорослей.</w:t>
      </w:r>
    </w:p>
    <w:p w14:paraId="7843154F" w14:textId="1C4AAB30" w:rsidR="00F52BDC" w:rsidRPr="00F52BDC" w:rsidRDefault="00F52BDC" w:rsidP="00F52BDC">
      <w:pPr>
        <w:rPr>
          <w:color w:val="auto"/>
        </w:rPr>
      </w:pPr>
      <w:proofErr w:type="spellStart"/>
      <w:r w:rsidRPr="00F52BDC">
        <w:rPr>
          <w:color w:val="auto"/>
        </w:rPr>
        <w:t>Графеноксидный</w:t>
      </w:r>
      <w:proofErr w:type="spellEnd"/>
      <w:r w:rsidRPr="00F52BDC">
        <w:rPr>
          <w:color w:val="auto"/>
        </w:rPr>
        <w:t xml:space="preserve"> </w:t>
      </w:r>
      <w:proofErr w:type="spellStart"/>
      <w:r w:rsidRPr="00F52BDC">
        <w:rPr>
          <w:color w:val="auto"/>
        </w:rPr>
        <w:t>аэрогель</w:t>
      </w:r>
      <w:proofErr w:type="spellEnd"/>
      <w:r w:rsidRPr="00F52BDC">
        <w:rPr>
          <w:color w:val="auto"/>
        </w:rPr>
        <w:t xml:space="preserve"> проявляет токсическое воздействие на </w:t>
      </w:r>
      <w:proofErr w:type="spellStart"/>
      <w:r w:rsidRPr="0019517E">
        <w:rPr>
          <w:i/>
          <w:color w:val="auto"/>
        </w:rPr>
        <w:t>Scenedesmus</w:t>
      </w:r>
      <w:proofErr w:type="spellEnd"/>
      <w:r w:rsidRPr="0019517E">
        <w:rPr>
          <w:i/>
          <w:color w:val="auto"/>
        </w:rPr>
        <w:t xml:space="preserve"> </w:t>
      </w:r>
      <w:proofErr w:type="spellStart"/>
      <w:r w:rsidRPr="0019517E">
        <w:rPr>
          <w:i/>
          <w:color w:val="auto"/>
        </w:rPr>
        <w:t>quadricauda</w:t>
      </w:r>
      <w:proofErr w:type="spellEnd"/>
      <w:r w:rsidRPr="00F52BDC">
        <w:rPr>
          <w:color w:val="auto"/>
        </w:rPr>
        <w:t xml:space="preserve">, выраженное в подавлении роста и фотосинтетической активности. Флуоресцентные параметры </w:t>
      </w:r>
      <w:r w:rsidR="0019517E">
        <w:rPr>
          <w:color w:val="auto"/>
        </w:rPr>
        <w:t>ФС2</w:t>
      </w:r>
      <w:r w:rsidRPr="00F52BDC">
        <w:rPr>
          <w:color w:val="auto"/>
        </w:rPr>
        <w:t xml:space="preserve"> оказались чувствительными индикаторами токсического воздействия, позволяя выявить сублетальные эффекты еще на ранних стадиях воздействия. Результаты свидетельствуют о необходимости дальнейших исследований для оценки экологических рисков </w:t>
      </w:r>
      <w:proofErr w:type="spellStart"/>
      <w:r w:rsidRPr="00F52BDC">
        <w:rPr>
          <w:color w:val="auto"/>
        </w:rPr>
        <w:t>графеновых</w:t>
      </w:r>
      <w:proofErr w:type="spellEnd"/>
      <w:r w:rsidRPr="00F52BDC">
        <w:rPr>
          <w:color w:val="auto"/>
        </w:rPr>
        <w:t xml:space="preserve"> </w:t>
      </w:r>
      <w:proofErr w:type="spellStart"/>
      <w:r w:rsidRPr="00F52BDC">
        <w:rPr>
          <w:color w:val="auto"/>
        </w:rPr>
        <w:t>наноматериалов</w:t>
      </w:r>
      <w:proofErr w:type="spellEnd"/>
      <w:r w:rsidRPr="00F52BDC">
        <w:rPr>
          <w:color w:val="auto"/>
        </w:rPr>
        <w:t>.</w:t>
      </w:r>
    </w:p>
    <w:p w14:paraId="40956F83" w14:textId="77777777" w:rsidR="00F52BDC" w:rsidRPr="00F52BDC" w:rsidRDefault="00F52BDC" w:rsidP="00F52BDC">
      <w:pPr>
        <w:spacing w:before="120" w:after="120"/>
        <w:jc w:val="center"/>
        <w:rPr>
          <w:b/>
          <w:color w:val="auto"/>
        </w:rPr>
      </w:pPr>
      <w:r w:rsidRPr="00F52BDC">
        <w:rPr>
          <w:b/>
          <w:color w:val="auto"/>
        </w:rPr>
        <w:t>Литература</w:t>
      </w:r>
    </w:p>
    <w:p w14:paraId="2BDFF461" w14:textId="77777777" w:rsidR="00114B1F" w:rsidRPr="00F52BDC" w:rsidRDefault="00114B1F" w:rsidP="00F52BDC">
      <w:pPr>
        <w:ind w:left="851" w:hanging="425"/>
        <w:rPr>
          <w:color w:val="auto"/>
        </w:rPr>
      </w:pPr>
      <w:r w:rsidRPr="00F52BDC">
        <w:rPr>
          <w:color w:val="auto"/>
        </w:rPr>
        <w:lastRenderedPageBreak/>
        <w:t>1.</w:t>
      </w:r>
      <w:r w:rsidRPr="00F52BDC">
        <w:rPr>
          <w:color w:val="auto"/>
        </w:rPr>
        <w:tab/>
      </w:r>
      <w:proofErr w:type="spellStart"/>
      <w:r w:rsidRPr="00F52BDC">
        <w:rPr>
          <w:color w:val="auto"/>
        </w:rPr>
        <w:t>Жмур</w:t>
      </w:r>
      <w:proofErr w:type="spellEnd"/>
      <w:r w:rsidRPr="00F52BDC">
        <w:rPr>
          <w:color w:val="auto"/>
        </w:rPr>
        <w:t xml:space="preserve"> Н.С., Орлова Т.Л. Методика определения токсичности вод, водных вытяжек из почв, осадков сточных вод и отходов по изменению уровня флуоресценции хлорофилла и численности клеток водорослей. ФР.1.39.2007.03223. – М.: </w:t>
      </w:r>
      <w:proofErr w:type="spellStart"/>
      <w:r w:rsidRPr="00F52BDC">
        <w:rPr>
          <w:color w:val="auto"/>
        </w:rPr>
        <w:t>Акварос</w:t>
      </w:r>
      <w:proofErr w:type="spellEnd"/>
      <w:r w:rsidRPr="00F52BDC">
        <w:rPr>
          <w:color w:val="auto"/>
        </w:rPr>
        <w:t>, 2007.</w:t>
      </w:r>
    </w:p>
    <w:p w14:paraId="49AEF2B2" w14:textId="77777777" w:rsidR="00114B1F" w:rsidRPr="00F52BDC" w:rsidRDefault="00114B1F" w:rsidP="00F52BDC">
      <w:pPr>
        <w:ind w:left="851" w:hanging="425"/>
        <w:rPr>
          <w:color w:val="auto"/>
        </w:rPr>
      </w:pPr>
      <w:r w:rsidRPr="00F52BDC">
        <w:rPr>
          <w:color w:val="auto"/>
        </w:rPr>
        <w:t>2.</w:t>
      </w:r>
      <w:r w:rsidRPr="00F52BDC">
        <w:rPr>
          <w:color w:val="auto"/>
        </w:rPr>
        <w:tab/>
      </w:r>
      <w:proofErr w:type="spellStart"/>
      <w:r w:rsidRPr="00F52BDC">
        <w:rPr>
          <w:color w:val="auto"/>
        </w:rPr>
        <w:t>Маторин</w:t>
      </w:r>
      <w:proofErr w:type="spellEnd"/>
      <w:r w:rsidRPr="00F52BDC">
        <w:rPr>
          <w:color w:val="auto"/>
        </w:rPr>
        <w:t xml:space="preserve"> Д.Н., </w:t>
      </w:r>
      <w:proofErr w:type="spellStart"/>
      <w:r w:rsidRPr="00F52BDC">
        <w:rPr>
          <w:color w:val="auto"/>
        </w:rPr>
        <w:t>Тодоренко</w:t>
      </w:r>
      <w:proofErr w:type="spellEnd"/>
      <w:r w:rsidRPr="00F52BDC">
        <w:rPr>
          <w:color w:val="auto"/>
        </w:rPr>
        <w:t xml:space="preserve"> Д.А., </w:t>
      </w:r>
      <w:proofErr w:type="spellStart"/>
      <w:r w:rsidRPr="00F52BDC">
        <w:rPr>
          <w:color w:val="auto"/>
        </w:rPr>
        <w:t>Братковская</w:t>
      </w:r>
      <w:proofErr w:type="spellEnd"/>
      <w:r w:rsidRPr="00F52BDC">
        <w:rPr>
          <w:color w:val="auto"/>
        </w:rPr>
        <w:t xml:space="preserve"> Л.Б., Алексеев А.А. Влияние бихромата на параметры индукции флуоресценции хлорофилла зеленых водорослей // Естественные и технические науки. 2018. № 2. С. 14–16.</w:t>
      </w:r>
    </w:p>
    <w:p w14:paraId="57A17F1D" w14:textId="77777777" w:rsidR="00114B1F" w:rsidRDefault="00114B1F" w:rsidP="00F52BDC">
      <w:pPr>
        <w:ind w:left="851" w:hanging="425"/>
      </w:pPr>
      <w:r w:rsidRPr="00F52BDC">
        <w:rPr>
          <w:color w:val="auto"/>
        </w:rPr>
        <w:t>3.</w:t>
      </w:r>
      <w:r w:rsidRPr="00F52BDC">
        <w:rPr>
          <w:color w:val="auto"/>
        </w:rPr>
        <w:tab/>
      </w:r>
      <w:proofErr w:type="spellStart"/>
      <w:r w:rsidRPr="00F52BDC">
        <w:rPr>
          <w:color w:val="auto"/>
        </w:rPr>
        <w:t>Тодоренко</w:t>
      </w:r>
      <w:proofErr w:type="spellEnd"/>
      <w:r w:rsidRPr="00F52BDC">
        <w:rPr>
          <w:color w:val="auto"/>
        </w:rPr>
        <w:t xml:space="preserve"> Д.А., </w:t>
      </w:r>
      <w:proofErr w:type="spellStart"/>
      <w:r w:rsidRPr="00F52BDC">
        <w:rPr>
          <w:color w:val="auto"/>
        </w:rPr>
        <w:t>Маторин</w:t>
      </w:r>
      <w:proofErr w:type="spellEnd"/>
      <w:r w:rsidRPr="00F52BDC">
        <w:rPr>
          <w:color w:val="auto"/>
        </w:rPr>
        <w:t xml:space="preserve"> Д.Н., Алексеев А.А. и др. Изучение токсичности сульфата меди и </w:t>
      </w:r>
      <w:proofErr w:type="spellStart"/>
      <w:r w:rsidRPr="00F52BDC">
        <w:rPr>
          <w:color w:val="auto"/>
        </w:rPr>
        <w:t>наночастиц</w:t>
      </w:r>
      <w:proofErr w:type="spellEnd"/>
      <w:r w:rsidRPr="00F52BDC">
        <w:rPr>
          <w:color w:val="auto"/>
        </w:rPr>
        <w:t xml:space="preserve"> серебра с использованием флуоресценции микроводорослей </w:t>
      </w:r>
      <w:proofErr w:type="spellStart"/>
      <w:r w:rsidRPr="0019517E">
        <w:rPr>
          <w:i/>
          <w:color w:val="auto"/>
        </w:rPr>
        <w:t>Scenedesmus</w:t>
      </w:r>
      <w:proofErr w:type="spellEnd"/>
      <w:r w:rsidRPr="0019517E">
        <w:rPr>
          <w:i/>
          <w:color w:val="auto"/>
        </w:rPr>
        <w:t xml:space="preserve"> </w:t>
      </w:r>
      <w:proofErr w:type="spellStart"/>
      <w:r w:rsidRPr="0019517E">
        <w:rPr>
          <w:i/>
          <w:color w:val="auto"/>
        </w:rPr>
        <w:t>quadricauda</w:t>
      </w:r>
      <w:proofErr w:type="spellEnd"/>
      <w:r w:rsidRPr="00F52BDC">
        <w:rPr>
          <w:color w:val="auto"/>
        </w:rPr>
        <w:t xml:space="preserve"> // Вестник РУДН. Сер. Экология и безопасность жизнедеятельности. 2014. № 1. С. 25–32.</w:t>
      </w:r>
    </w:p>
    <w:sectPr w:rsidR="00114B1F" w:rsidSect="007A3F8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46CA"/>
    <w:multiLevelType w:val="multilevel"/>
    <w:tmpl w:val="D098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56BDF"/>
    <w:multiLevelType w:val="hybridMultilevel"/>
    <w:tmpl w:val="107A8334"/>
    <w:lvl w:ilvl="0" w:tplc="C518A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EA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8C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0A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2E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CE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ED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E7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0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5339A1"/>
    <w:multiLevelType w:val="hybridMultilevel"/>
    <w:tmpl w:val="306AA08E"/>
    <w:lvl w:ilvl="0" w:tplc="0C1860C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37"/>
    <w:rsid w:val="00043CB8"/>
    <w:rsid w:val="00084C3B"/>
    <w:rsid w:val="00087301"/>
    <w:rsid w:val="00097E27"/>
    <w:rsid w:val="000B730C"/>
    <w:rsid w:val="00114B1F"/>
    <w:rsid w:val="0019517E"/>
    <w:rsid w:val="001C6733"/>
    <w:rsid w:val="001D2672"/>
    <w:rsid w:val="001F5EDA"/>
    <w:rsid w:val="00230FB8"/>
    <w:rsid w:val="0024064E"/>
    <w:rsid w:val="00247731"/>
    <w:rsid w:val="00252645"/>
    <w:rsid w:val="002C14A1"/>
    <w:rsid w:val="002D389E"/>
    <w:rsid w:val="002D3C85"/>
    <w:rsid w:val="002E5D6E"/>
    <w:rsid w:val="00334BA7"/>
    <w:rsid w:val="00337B0E"/>
    <w:rsid w:val="003B3015"/>
    <w:rsid w:val="003E4C4C"/>
    <w:rsid w:val="0040347B"/>
    <w:rsid w:val="0049360E"/>
    <w:rsid w:val="004D5A06"/>
    <w:rsid w:val="0051503F"/>
    <w:rsid w:val="005517D7"/>
    <w:rsid w:val="00573C6E"/>
    <w:rsid w:val="0058348E"/>
    <w:rsid w:val="005B4CA6"/>
    <w:rsid w:val="005D2BB0"/>
    <w:rsid w:val="005D4ECF"/>
    <w:rsid w:val="005D7EAD"/>
    <w:rsid w:val="005E09A9"/>
    <w:rsid w:val="005F5330"/>
    <w:rsid w:val="00666C3E"/>
    <w:rsid w:val="006932D1"/>
    <w:rsid w:val="006A5362"/>
    <w:rsid w:val="006F1BC7"/>
    <w:rsid w:val="007A3F89"/>
    <w:rsid w:val="007E56BA"/>
    <w:rsid w:val="007F3E0F"/>
    <w:rsid w:val="007F7874"/>
    <w:rsid w:val="00865545"/>
    <w:rsid w:val="00883306"/>
    <w:rsid w:val="00893B7D"/>
    <w:rsid w:val="008F5A64"/>
    <w:rsid w:val="00914AFF"/>
    <w:rsid w:val="00925E0E"/>
    <w:rsid w:val="00940368"/>
    <w:rsid w:val="009429A5"/>
    <w:rsid w:val="00957C4D"/>
    <w:rsid w:val="009746DD"/>
    <w:rsid w:val="00987A99"/>
    <w:rsid w:val="009A3F6A"/>
    <w:rsid w:val="009E38D7"/>
    <w:rsid w:val="009F243E"/>
    <w:rsid w:val="00A12B9A"/>
    <w:rsid w:val="00A63604"/>
    <w:rsid w:val="00A67E0D"/>
    <w:rsid w:val="00A7629C"/>
    <w:rsid w:val="00B300B5"/>
    <w:rsid w:val="00B83F58"/>
    <w:rsid w:val="00C435D7"/>
    <w:rsid w:val="00CA2AC1"/>
    <w:rsid w:val="00CA3409"/>
    <w:rsid w:val="00CC08D3"/>
    <w:rsid w:val="00CC2389"/>
    <w:rsid w:val="00CC53E3"/>
    <w:rsid w:val="00CD5737"/>
    <w:rsid w:val="00CF16A0"/>
    <w:rsid w:val="00D42B3F"/>
    <w:rsid w:val="00D60A66"/>
    <w:rsid w:val="00D6386F"/>
    <w:rsid w:val="00DC6CC5"/>
    <w:rsid w:val="00E24DFA"/>
    <w:rsid w:val="00E35D87"/>
    <w:rsid w:val="00E37A80"/>
    <w:rsid w:val="00E538AF"/>
    <w:rsid w:val="00E70AE7"/>
    <w:rsid w:val="00E74528"/>
    <w:rsid w:val="00E82708"/>
    <w:rsid w:val="00EB5F37"/>
    <w:rsid w:val="00EC6586"/>
    <w:rsid w:val="00F343BE"/>
    <w:rsid w:val="00F52BDC"/>
    <w:rsid w:val="00F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C332"/>
  <w15:chartTrackingRefBased/>
  <w15:docId w15:val="{0151AF26-E76F-4060-AE31-4FAFC9E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86F"/>
    <w:pPr>
      <w:spacing w:after="0" w:line="240" w:lineRule="auto"/>
      <w:ind w:firstLine="397"/>
      <w:jc w:val="both"/>
    </w:pPr>
    <w:rPr>
      <w:rFonts w:ascii="Times New Roman" w:hAnsi="Times New Roman"/>
      <w:color w:val="000000" w:themeColor="text1"/>
      <w:sz w:val="24"/>
    </w:rPr>
  </w:style>
  <w:style w:type="paragraph" w:styleId="1">
    <w:name w:val="heading 1"/>
    <w:basedOn w:val="a"/>
    <w:link w:val="10"/>
    <w:uiPriority w:val="9"/>
    <w:qFormat/>
    <w:rsid w:val="0058348E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Placeholder Text"/>
    <w:basedOn w:val="a0"/>
    <w:uiPriority w:val="99"/>
    <w:semiHidden/>
    <w:rsid w:val="00195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6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84CA-29E7-4CAC-84F3-F1E5B005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Монастырев Иннокентий Иннокентьевич</dc:creator>
  <cp:keywords/>
  <dc:description/>
  <cp:lastModifiedBy>Пользователь</cp:lastModifiedBy>
  <cp:revision>3</cp:revision>
  <dcterms:created xsi:type="dcterms:W3CDTF">2025-04-12T15:07:00Z</dcterms:created>
  <dcterms:modified xsi:type="dcterms:W3CDTF">2025-04-12T15:11:00Z</dcterms:modified>
</cp:coreProperties>
</file>