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27958" w14:textId="387640E4" w:rsidR="005A3807" w:rsidRDefault="00534F4F" w:rsidP="007F70CE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ОБЕСПЕЧЕНИЕ МОТИВАЦИОННОЙ ДОСТАТОЧНОСТИ ПРИ ОБУЧЕНИИ СТУДЕНТОВ АНГЛИЙСКОМУ ЯЗЫКУ ДЛЯ ДЕЛОВОГО ОБЩЕНИЯ</w:t>
      </w:r>
    </w:p>
    <w:p w14:paraId="7DB5FA15" w14:textId="77777777" w:rsidR="0010703F" w:rsidRPr="0010703F" w:rsidRDefault="0010703F" w:rsidP="005A3807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18"/>
          <w:szCs w:val="28"/>
          <w:lang w:val="ru-RU" w:eastAsia="ru-RU"/>
        </w:rPr>
      </w:pPr>
    </w:p>
    <w:p w14:paraId="49480505" w14:textId="77777777" w:rsidR="0058654B" w:rsidRPr="00962D4B" w:rsidRDefault="00534F4F" w:rsidP="0058654B">
      <w:pPr>
        <w:shd w:val="clear" w:color="auto" w:fill="FFFFFF"/>
        <w:spacing w:line="360" w:lineRule="auto"/>
        <w:jc w:val="right"/>
        <w:outlineLvl w:val="2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</w:pPr>
      <w:r w:rsidRPr="00962D4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  <w:t xml:space="preserve">Караева Т.В., </w:t>
      </w:r>
      <w:r w:rsidR="0058654B" w:rsidRPr="00962D4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  <w:t>канд. пед. наук, доцент</w:t>
      </w:r>
    </w:p>
    <w:p w14:paraId="6AF5615D" w14:textId="77777777" w:rsidR="00534F4F" w:rsidRPr="00962D4B" w:rsidRDefault="00534F4F" w:rsidP="0058654B">
      <w:pPr>
        <w:shd w:val="clear" w:color="auto" w:fill="FFFFFF"/>
        <w:spacing w:line="360" w:lineRule="auto"/>
        <w:jc w:val="right"/>
        <w:outlineLvl w:val="2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</w:pPr>
      <w:r w:rsidRPr="00962D4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  <w:t>Силаева А.И.</w:t>
      </w:r>
      <w:r w:rsidR="0058654B" w:rsidRPr="00962D4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val="ru-RU" w:eastAsia="ru-RU"/>
        </w:rPr>
        <w:t>, преподаватель</w:t>
      </w:r>
    </w:p>
    <w:p w14:paraId="62A510BD" w14:textId="77777777" w:rsidR="0058654B" w:rsidRPr="0010703F" w:rsidRDefault="0058654B" w:rsidP="0058654B">
      <w:pPr>
        <w:widowControl w:val="0"/>
        <w:autoSpaceDE w:val="0"/>
        <w:autoSpaceDN w:val="0"/>
        <w:spacing w:line="360" w:lineRule="auto"/>
        <w:ind w:left="1156"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8654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Федеральное бюджетное государственное учреждение высшего образования</w:t>
      </w:r>
      <w:r w:rsidRPr="0010703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«Мелитопольский</w:t>
      </w:r>
      <w:r w:rsidRPr="0010703F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10703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государственный</w:t>
      </w:r>
      <w:r w:rsidRPr="0010703F">
        <w:rPr>
          <w:rFonts w:ascii="Times New Roman" w:eastAsia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10703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университет»,</w:t>
      </w:r>
    </w:p>
    <w:p w14:paraId="7180087C" w14:textId="77777777" w:rsidR="0058654B" w:rsidRPr="0058654B" w:rsidRDefault="0058654B" w:rsidP="0058654B">
      <w:pPr>
        <w:widowControl w:val="0"/>
        <w:autoSpaceDE w:val="0"/>
        <w:autoSpaceDN w:val="0"/>
        <w:spacing w:line="360" w:lineRule="auto"/>
        <w:ind w:left="1156" w:right="-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703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Мелитополь, Запорожская область, Российская Федерация</w:t>
      </w:r>
    </w:p>
    <w:p w14:paraId="57D2777B" w14:textId="77777777" w:rsidR="0058654B" w:rsidRPr="0010703F" w:rsidRDefault="0058654B" w:rsidP="0058654B">
      <w:pPr>
        <w:shd w:val="clear" w:color="auto" w:fill="FFFFFF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18"/>
          <w:szCs w:val="28"/>
          <w:lang w:val="ru-RU" w:eastAsia="ru-RU"/>
        </w:rPr>
      </w:pPr>
    </w:p>
    <w:p w14:paraId="68BD8A94" w14:textId="6103242A" w:rsidR="00F21A42" w:rsidRDefault="005A3807" w:rsidP="0058654B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Эффективность обучения иностранному языку достигается, главным образом, посредством</w:t>
      </w:r>
      <w:r w:rsidR="00F243B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C71BA9" w:rsidRPr="00C71BA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конструировани</w:t>
      </w:r>
      <w:r w:rsidR="000D7AF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я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 </w:t>
      </w:r>
      <w:r w:rsidR="00F243B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применения</w:t>
      </w:r>
      <w:r w:rsidR="00FC3D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методик, ориентированных на</w:t>
      </w:r>
      <w:r w:rsidR="00C2376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раскрытие творческого потенциала обучающихся. В контексте обучения языку </w:t>
      </w:r>
      <w:r w:rsidR="00D819E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делового </w:t>
      </w:r>
      <w:r w:rsidR="008823E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взаимодействия,</w:t>
      </w:r>
      <w:r w:rsidR="00D819E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перед преподавателем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A470C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возникает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сложная задача: сформировать у студентов не только лексико-грамматические навыки, но и способность к профессиональной коммуникации.</w:t>
      </w:r>
    </w:p>
    <w:p w14:paraId="403E7C08" w14:textId="380E8DF0" w:rsidR="005A3807" w:rsidRPr="005A3807" w:rsidRDefault="00F27706" w:rsidP="0058654B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Особенности </w:t>
      </w:r>
      <w:r w:rsidR="00B76B6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дисциплины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предполагающая усвоение специализированной лексики, часто сопряжена с низкой мотивацией аудитории,</w:t>
      </w:r>
      <w:r w:rsidR="00085E8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что </w:t>
      </w:r>
      <w:r w:rsidR="001E478E" w:rsidRPr="001E478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определяет потребность</w:t>
      </w:r>
      <w:r w:rsidR="001E478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применения особых педагогических </w:t>
      </w:r>
      <w:r w:rsidR="000D7AF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стратегий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для вовлечения студентов в</w:t>
      </w:r>
      <w:r w:rsidR="00E3751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E37515" w:rsidRPr="00E3751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рамках академической деятельности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[</w:t>
      </w:r>
      <w:r w:rsidR="00495606" w:rsidRPr="0049560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4</w:t>
      </w:r>
      <w:r w:rsidR="00F03867" w:rsidRPr="00F0386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с. 15–17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].</w:t>
      </w:r>
    </w:p>
    <w:p w14:paraId="38290A49" w14:textId="0FB942CF" w:rsidR="00876441" w:rsidRDefault="001B24E9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Разрешение</w:t>
      </w:r>
      <w:r w:rsidR="005A3807" w:rsidRPr="00FC3D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1155F8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данной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ситуации требует использования методик, активизирующих внутренние </w:t>
      </w:r>
      <w:r w:rsidR="002F52EB" w:rsidRPr="002F52EB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потенциалы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личности. В качестве рабочей гипотезы было выдвинуто предположение, что применение таких высоко</w:t>
      </w:r>
      <w:r w:rsidR="00FF439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-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мотивирующих средств, как ролевые/деловые игры и метод проектов,</w:t>
      </w:r>
      <w:r w:rsidR="00DB68E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способствует</w:t>
      </w:r>
      <w:r w:rsidR="000A0863" w:rsidRPr="000A086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во-первых, обеспечению автономии студентов, во-вторых, стимулированию их самостоятельной творческой активности</w:t>
      </w:r>
      <w:r w:rsidR="0003788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в процессе изучения английского языка</w:t>
      </w:r>
      <w:bookmarkStart w:id="0" w:name="_GoBack"/>
      <w:bookmarkEnd w:id="0"/>
      <w:r w:rsidR="000A0863" w:rsidRPr="000A086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[</w:t>
      </w:r>
      <w:r w:rsidR="00936FC1" w:rsidRPr="00936FC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3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; </w:t>
      </w:r>
      <w:r w:rsidR="00F03867" w:rsidRPr="00F0386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с. 3–5; </w:t>
      </w:r>
      <w:r w:rsidR="00936FC1" w:rsidRPr="00753BA8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5</w:t>
      </w:r>
      <w:r w:rsidR="00F03867" w:rsidRPr="00F0386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с. 20–25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].</w:t>
      </w:r>
    </w:p>
    <w:p w14:paraId="12527708" w14:textId="71E7825E" w:rsidR="005A2C71" w:rsidRDefault="005A3807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Для </w:t>
      </w:r>
      <w:r w:rsidR="00F104B0" w:rsidRPr="00F104B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экспериментального подтверждения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данной гипотезы был разработан методическ</w:t>
      </w:r>
      <w:r w:rsidR="0047613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ий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476133" w:rsidRPr="0047613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структурированный подход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обучения английскому языку для делового общения, учитывающая уровень </w:t>
      </w:r>
      <w:r w:rsidR="00103AE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</w:t>
      </w:r>
      <w:r w:rsidR="00E02F29" w:rsidRPr="00E02F2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степен</w:t>
      </w:r>
      <w:r w:rsidR="00103AE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ь)</w:t>
      </w:r>
      <w:r w:rsidR="00E02F29" w:rsidRPr="00E02F2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учебной саморегуляции</w:t>
      </w:r>
      <w:r w:rsidR="00F104B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563D77" w:rsidRPr="00563D7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обучающихся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. </w:t>
      </w:r>
    </w:p>
    <w:p w14:paraId="197C6205" w14:textId="2DB28C19" w:rsidR="005A3807" w:rsidRPr="005A3807" w:rsidRDefault="005A3807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lastRenderedPageBreak/>
        <w:t xml:space="preserve">Основным признаком предложенной модели является системная организация </w:t>
      </w:r>
      <w:r w:rsidR="00976BC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образовательной </w:t>
      </w:r>
      <w:r w:rsidR="007926D9" w:rsidRPr="007926D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деятельности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 ориентированно</w:t>
      </w:r>
      <w:r w:rsidR="00E67BC4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го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на формирование умений автономно-творческой деятельности посредством учебного проектирования. В основу содержания обучения заложен алгоритм действий, моделирующий цикл производства </w:t>
      </w:r>
      <w:r w:rsidR="00D73EE4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продукции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или предоставления услуг.</w:t>
      </w:r>
    </w:p>
    <w:p w14:paraId="53C928F1" w14:textId="2C3902A3" w:rsidR="005A3807" w:rsidRPr="005A3807" w:rsidRDefault="005A3807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Благодаря поэтапному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освоению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учебного материала у студентов снимаются психологические барьеры. Это достигается в ходе пред</w:t>
      </w:r>
      <w:r w:rsidR="00FF439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-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проектного тренинга на подготовительном этапе, который предшествует основной работе над проектом. Несмотря на </w:t>
      </w:r>
      <w:r w:rsidRPr="0095231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«виртуальный»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характер такой деятельности, её ценность заключается в предоставлении обучающимся возможности </w:t>
      </w:r>
      <w:r w:rsidR="004A501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проактивно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принимать решения и структурировать свою деятельность. </w:t>
      </w:r>
      <w:r w:rsidR="00134D8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Акцент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внимания при этом смещается с языка как системы на деятельность, которую этот</w:t>
      </w:r>
      <w:r w:rsidR="00792B9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язык</w:t>
      </w:r>
      <w:r w:rsidR="0012722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12722F" w:rsidRPr="00792B9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обеспечивает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[</w:t>
      </w:r>
      <w:r w:rsidR="00753BA8" w:rsidRPr="00753BA8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2</w:t>
      </w:r>
      <w:r w:rsidR="00F0386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</w:t>
      </w:r>
      <w:r w:rsidR="00F03867" w:rsidRPr="00F03867">
        <w:t xml:space="preserve"> </w:t>
      </w:r>
      <w:r w:rsidR="00F03867" w:rsidRPr="00F0386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с. 45–50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].</w:t>
      </w:r>
    </w:p>
    <w:p w14:paraId="2AAA34E5" w14:textId="360A0EE2" w:rsidR="006D2E23" w:rsidRDefault="005A3807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Процесс </w:t>
      </w:r>
      <w:r w:rsidR="00C1664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изу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чения </w:t>
      </w:r>
      <w:r w:rsidR="00F371E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организуется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в два этапа. На подготовительном этапе </w:t>
      </w:r>
      <w:r w:rsidR="001034A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 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(</w:t>
      </w:r>
      <w:r w:rsidR="00926E4C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1-й семестр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) студенты разрабатывают учебный проект общеобразовательной направленности.</w:t>
      </w:r>
      <w:r w:rsidR="00270FD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На основном этапе (</w:t>
      </w:r>
      <w:r w:rsidR="00926E4C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2-й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семестр) они переходят к </w:t>
      </w:r>
      <w:r w:rsidR="006D2E23" w:rsidRPr="006D2E2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формированию профессионально-ориентированной проектной работы</w:t>
      </w:r>
      <w:r w:rsidR="006D2E23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747648E1" w14:textId="77777777" w:rsidR="00FE4999" w:rsidRDefault="00FF0E61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Следовательно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FE4999" w:rsidRPr="00FE499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обучение профессиональной коммуникации ориентировано на вовлечение обучающихся в автономно-творческий процесс посредством формирования устойчивой внутренней мотивации и обеспечения свободы в реализации проектной деятельности.</w:t>
      </w:r>
    </w:p>
    <w:p w14:paraId="3CEB2D24" w14:textId="58240CFA" w:rsidR="00FF0E61" w:rsidRDefault="00856E07" w:rsidP="00513A6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856E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Предлагаемая модель структурирована в формате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схем и таблиц, характеризующейся набором заданий, </w:t>
      </w:r>
      <w:r w:rsidR="00876441"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благодаря которым обеспечивается </w:t>
      </w:r>
      <w:r w:rsidR="005A3807"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выполнение определенных </w:t>
      </w:r>
      <w:r w:rsidR="00B51595"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действий и их </w:t>
      </w:r>
      <w:r w:rsidR="008F0BFD"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последовательность</w:t>
      </w:r>
      <w:r w:rsidR="005A3807"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4F055443" w14:textId="610B179F" w:rsidR="00302546" w:rsidRDefault="005A3807" w:rsidP="00FF0E61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В общем виде</w:t>
      </w:r>
      <w:r w:rsidR="00C0632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для</w:t>
      </w:r>
      <w:r w:rsid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C0632A" w:rsidRPr="00C0632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академических учреждений высшего образования</w:t>
      </w:r>
      <w:r w:rsidR="00C0632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модель должна </w:t>
      </w:r>
      <w:r w:rsidR="00C0632A" w:rsidRPr="00C0632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ориентироваться на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:</w:t>
      </w:r>
      <w:r w:rsidR="007E3A1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0212D47C" w14:textId="43FC9B38" w:rsidR="00302546" w:rsidRPr="006E3730" w:rsidRDefault="005A3807" w:rsidP="006E373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Задачи, решаемы</w:t>
      </w:r>
      <w:r w:rsidR="00161F6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х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в процессе </w:t>
      </w:r>
      <w:r w:rsidR="00161F6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из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учения;</w:t>
      </w:r>
      <w:r w:rsidR="007E3A1D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71D2D462" w14:textId="01ACDF24" w:rsidR="00C15B06" w:rsidRPr="006E3730" w:rsidRDefault="005A3807" w:rsidP="006E373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Информационные связи</w:t>
      </w:r>
      <w:r w:rsidR="00AA45E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AA45EE" w:rsidRPr="00AA45E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в рамках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6E3730">
        <w:rPr>
          <w:rFonts w:ascii="Times New Roman" w:eastAsia="Times New Roman" w:hAnsi="Times New Roman" w:cs="Times New Roman"/>
          <w:i/>
          <w:color w:val="0F1115"/>
          <w:sz w:val="28"/>
          <w:szCs w:val="28"/>
          <w:lang w:val="ru-RU" w:eastAsia="ru-RU"/>
        </w:rPr>
        <w:t>системы обучения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(СО);</w:t>
      </w:r>
      <w:r w:rsidR="007E3A1D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3E49D9BA" w14:textId="39D76679" w:rsidR="00C15B06" w:rsidRPr="006E3730" w:rsidRDefault="005A3807" w:rsidP="006E373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Пос</w:t>
      </w:r>
      <w:r w:rsidR="00724EB9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ледовательность решения </w:t>
      </w:r>
      <w:r w:rsidR="00180F5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целей</w:t>
      </w:r>
      <w:r w:rsidR="00724EB9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в (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СО</w:t>
      </w:r>
      <w:r w:rsidR="00724EB9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)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;</w:t>
      </w:r>
      <w:r w:rsidR="007E3A1D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55D962FC" w14:textId="2E5BFAC5" w:rsidR="00C15B06" w:rsidRPr="006E3730" w:rsidRDefault="005A3807" w:rsidP="006E373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lastRenderedPageBreak/>
        <w:t>Входящую информацию (необходимую</w:t>
      </w:r>
      <w:r w:rsidR="00DF7FA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в целях 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решения задач) и исходящую (результат усвоения);</w:t>
      </w:r>
      <w:r w:rsidR="007E3A1D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021F8ACA" w14:textId="1BE44DF2" w:rsidR="00C15B06" w:rsidRPr="006E3730" w:rsidRDefault="005A3807" w:rsidP="006E373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Процедуры </w:t>
      </w:r>
      <w:r w:rsidR="005E7D7E" w:rsidRPr="005E7D7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выполнения</w:t>
      </w:r>
      <w:r w:rsidR="005E7D7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задач;</w:t>
      </w:r>
      <w:r w:rsidR="007E3A1D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7138F0D8" w14:textId="708E835F" w:rsidR="00C15B06" w:rsidRPr="00CF1921" w:rsidRDefault="005A3807" w:rsidP="00CF1921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Средства и способы реализации поставленных задач [</w:t>
      </w:r>
      <w:r w:rsidR="00566EEB" w:rsidRPr="003F2F2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1</w:t>
      </w:r>
      <w:r w:rsidR="00F03867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,</w:t>
      </w:r>
      <w:r w:rsidR="00F03867" w:rsidRPr="00F03867">
        <w:t xml:space="preserve"> </w:t>
      </w:r>
      <w:r w:rsidR="00F03867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с. 266–270</w:t>
      </w:r>
      <w:r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].</w:t>
      </w:r>
      <w:r w:rsidR="00513A64" w:rsidRPr="006E373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0C623E8C" w14:textId="3D595BFC" w:rsidR="00270FDE" w:rsidRDefault="005A3807" w:rsidP="007F70CE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Содержательное наполнение данных характеристик </w:t>
      </w:r>
      <w:r w:rsidR="00C50110" w:rsidRPr="00C5011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представляется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следующим образом: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0606B6"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з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адачи</w:t>
      </w:r>
      <w:r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представляют собой </w:t>
      </w:r>
      <w:r w:rsidR="008B45B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комплекс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действий, выполняемых в логической последовательности и определяющих процесс формирования информационной базы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и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нформационные связи</w:t>
      </w:r>
      <w:r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между элементами СО </w:t>
      </w:r>
      <w:r w:rsidR="00F477AA" w:rsidRPr="00F477A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формируют единую информационную траекторию в заданных хронологических рамках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п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 xml:space="preserve">оследовательность </w:t>
      </w:r>
      <w:r w:rsidR="000606B6"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решения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 xml:space="preserve"> задач</w:t>
      </w:r>
      <w:r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обеспечивает эффективность усвоения за счет детализации общей информации до уровня ее практического применения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в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водная информация</w:t>
      </w:r>
      <w:r w:rsidRPr="008F0BFD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поступает из отобранных источников на удобном носителе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п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роцедуры решения задач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–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это совокупность действий по обработке и усвоению информации в пр</w:t>
      </w:r>
      <w:r w:rsidR="002A07C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еделах одной задачи, реализуемой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через выполнение упражнений</w:t>
      </w:r>
      <w:r w:rsidR="000606B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с</w:t>
      </w:r>
      <w:r w:rsidRPr="000606B6">
        <w:rPr>
          <w:rFonts w:ascii="Times New Roman" w:eastAsia="Times New Roman" w:hAnsi="Times New Roman" w:cs="Times New Roman"/>
          <w:bCs/>
          <w:i/>
          <w:iCs/>
          <w:color w:val="0F1115"/>
          <w:sz w:val="28"/>
          <w:szCs w:val="28"/>
          <w:lang w:val="ru-RU" w:eastAsia="ru-RU"/>
        </w:rPr>
        <w:t>редства и способы</w:t>
      </w:r>
      <w:r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 реализации</w:t>
      </w:r>
      <w:r w:rsidR="000606B6" w:rsidRPr="000606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 поставленных задач</w:t>
      </w:r>
      <w:r w:rsidRPr="00B84185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обеспечивают соблюдение принципа автономии</w:t>
      </w:r>
      <w:r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и усвоение информации в процессе деловой игры.</w:t>
      </w:r>
      <w:r w:rsidR="007F70CE" w:rsidRPr="007F70C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2D3EB314" w14:textId="2C268A78" w:rsidR="00461773" w:rsidRDefault="003E303E" w:rsidP="001C1F99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Архитектура концепции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модели отображает следующие </w:t>
      </w:r>
      <w:r w:rsidR="00942C3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компоненты </w:t>
      </w:r>
      <w:r w:rsidR="005A3807" w:rsidRPr="005A3807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СО: </w:t>
      </w:r>
      <w:r w:rsidR="005A3807" w:rsidRPr="001C1F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информационный,</w:t>
      </w:r>
      <w:r w:rsidR="005F7481" w:rsidRPr="001C1F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 </w:t>
      </w:r>
      <w:r w:rsidR="002D36B0" w:rsidRPr="001C1F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формирование </w:t>
      </w:r>
      <w:r w:rsidR="005F7481" w:rsidRPr="001C1F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задач</w:t>
      </w:r>
      <w:r w:rsidR="005A3807" w:rsidRPr="001C1F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 xml:space="preserve"> и процедурный</w:t>
      </w:r>
      <w:r w:rsidR="005A3807" w:rsidRPr="00CF192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  <w:r w:rsidR="001C1F99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Эффективность предлагаемой модели подтверждается её соответствием принципам конструктивистской педагогики, где акцент </w:t>
      </w:r>
      <w:r w:rsidR="00632818" w:rsidRPr="00632818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осуществляется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на активном конструировании знаний через реальные задачи. </w:t>
      </w:r>
      <w:r w:rsidR="001E1D1F" w:rsidRPr="003D0F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Информационный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элемент не только</w:t>
      </w:r>
      <w:r w:rsidR="001D051C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лишь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структурирует аутентичные материалы делового дискурса (</w:t>
      </w:r>
      <w:r w:rsidR="0067395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договоры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презентации, переговоры), но и обеспечивает </w:t>
      </w:r>
      <w:r w:rsidR="00620C52" w:rsidRPr="00620C5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посредством этих материалов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адаптацию </w:t>
      </w:r>
      <w:r w:rsidR="00B25D7B" w:rsidRPr="00B25D7B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с учётом этапов автономности обучаемых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что повышает релевантность и снижает </w:t>
      </w:r>
      <w:r w:rsidR="00706A34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потерю студентов </w:t>
      </w:r>
      <w:r w:rsidR="001E1D1F"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(до 15–20% по данным аналогичных разработок). </w:t>
      </w:r>
    </w:p>
    <w:p w14:paraId="09AD023B" w14:textId="77777777" w:rsidR="00CF1921" w:rsidRDefault="001E1D1F" w:rsidP="00CF1921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Элемент </w:t>
      </w:r>
      <w:r w:rsidRPr="003D144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«задачи»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реализует принцип </w:t>
      </w:r>
      <w:r w:rsidRPr="00FA136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scaffolding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– постепенное усложнение от общеобразовательных к профессиональным проектам, формируя метакогнитивные навыки и устойчивую мотивацию.</w:t>
      </w:r>
      <w:r w:rsidR="00CF1921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</w:p>
    <w:p w14:paraId="01180413" w14:textId="2436CCC3" w:rsidR="003D1449" w:rsidRDefault="001E1D1F" w:rsidP="0051261C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lastRenderedPageBreak/>
        <w:t xml:space="preserve">Элемент </w:t>
      </w:r>
      <w:r w:rsidRPr="00FA136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«процедуры»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интегрирующий ролевые игры и метод проектов, трансформирует декларативные знания в процедурные, </w:t>
      </w:r>
      <w:r w:rsidR="00FE63EB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имитируя 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полный цикл бизнес-деятельности (от </w:t>
      </w:r>
      <w:r w:rsidRPr="00FA136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ideation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до </w:t>
      </w:r>
      <w:r w:rsidRPr="00FA136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pitch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). </w:t>
      </w:r>
      <w:r w:rsidR="0051261C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Это способствует развитию </w:t>
      </w:r>
      <w:r w:rsidRPr="00FA136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ru-RU" w:eastAsia="ru-RU"/>
        </w:rPr>
        <w:t>soft skills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– переговоров, презентации, конфликтологии</w:t>
      </w:r>
      <w:r w:rsidR="00D821DE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в иммерсивной среде, где ошибки становятся частью обучения. Пилотное внедрение такой модели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у студентов </w:t>
      </w:r>
      <w:r w:rsidR="00EC5F25" w:rsidRPr="00EC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неязыковых </w:t>
      </w:r>
      <w:r w:rsidR="00F05E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</w:t>
      </w:r>
      <w:r w:rsidR="00EC5F25" w:rsidRPr="00EC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в вузе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, 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демонстрирует прирост коммуникативной компетен</w:t>
      </w:r>
      <w:r w:rsidR="00752FA0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тности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на 28% (по шкале CEFR</w:t>
      </w:r>
      <w:r w:rsidR="00FF13EA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 - уровням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) и мотивации на 35% (опрос Likert), подтверждая гипотезу исследования.</w:t>
      </w:r>
    </w:p>
    <w:p w14:paraId="66F73BC9" w14:textId="655A1F2B" w:rsidR="000D7642" w:rsidRDefault="001E1D1F" w:rsidP="0051261C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В перспективе модель масштабируема за счет цифровизации: интеграция LMS (Moodle, Canvas) </w:t>
      </w:r>
      <w:r w:rsidR="0002241F" w:rsidRPr="000224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для мониторинга компетентностей </w:t>
      </w:r>
      <w:r w:rsidRPr="001E1D1F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 xml:space="preserve">и peer-review. Необходимы дальнейшие исследования с контрольной группой </w:t>
      </w:r>
      <w:r w:rsidR="000D7642" w:rsidRPr="000D7642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для верификации результата относительно длительной карьерной мобильности обучаемых</w:t>
      </w:r>
      <w:r w:rsidR="0051261C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.</w:t>
      </w:r>
    </w:p>
    <w:p w14:paraId="4D6A95A7" w14:textId="77777777" w:rsidR="0051261C" w:rsidRDefault="0051261C" w:rsidP="0051261C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</w:p>
    <w:p w14:paraId="78D3DB09" w14:textId="6FE2B2EE" w:rsidR="00270FDE" w:rsidRDefault="00513A64" w:rsidP="000D7642">
      <w:pPr>
        <w:shd w:val="clear" w:color="auto" w:fill="FFFFFF"/>
        <w:spacing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  <w:t>Список использованных источников</w:t>
      </w:r>
    </w:p>
    <w:p w14:paraId="2B301B41" w14:textId="77777777" w:rsidR="00D10835" w:rsidRPr="005A3807" w:rsidRDefault="00D10835" w:rsidP="00D10835">
      <w:pPr>
        <w:shd w:val="clear" w:color="auto" w:fill="FFFFFF"/>
        <w:spacing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RU" w:eastAsia="ru-RU"/>
        </w:rPr>
      </w:pPr>
    </w:p>
    <w:p w14:paraId="5F538B29" w14:textId="6591788F" w:rsidR="00302546" w:rsidRPr="00302546" w:rsidRDefault="00302546" w:rsidP="00302546">
      <w:pPr>
        <w:pStyle w:val="a5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Зимняя, И.А. Педагогическая психология: учебник для вузов / И. А. Зимняя. – 2-е изд., доп., испр. и перераб. – Москва: Логос, 2000. – 384 с. – Текст: непосредственный.</w:t>
      </w:r>
    </w:p>
    <w:p w14:paraId="00F424B4" w14:textId="4360B17D" w:rsidR="00302546" w:rsidRPr="00302546" w:rsidRDefault="00302546" w:rsidP="00302546">
      <w:pPr>
        <w:pStyle w:val="a5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Коряковцева, Н.Ф. Современная методика организации самостоятельной работы изучающих иностранный язык: пособие для учителей / Н. Ф. Коряковцева. – Москва: АРКТИ, 2002. – 176 с. – Текст: непосредственный.</w:t>
      </w:r>
    </w:p>
    <w:p w14:paraId="33A39602" w14:textId="3672DF51" w:rsidR="00302546" w:rsidRPr="00302546" w:rsidRDefault="00302546" w:rsidP="00302546">
      <w:pPr>
        <w:pStyle w:val="a5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Полат, Е.С. Метод проектов на уроках иностранного языка / Е. С. Полат // Иностранные языки в школе. – 2000. - № 2. – С. 3–10. – Текст: непосредственный.</w:t>
      </w:r>
    </w:p>
    <w:p w14:paraId="1B78EA69" w14:textId="1136BB3A" w:rsidR="00302546" w:rsidRPr="006E3730" w:rsidRDefault="00302546" w:rsidP="00302546">
      <w:pPr>
        <w:pStyle w:val="a5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</w:pP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Халеева, И.И. Основы теории обучения пониманию иноязычной речи (подготовка переводчика) / И. И. Халеева. – Москва: Высшая школа, 1989. – 238 с. – Текст: непосредственный.</w:t>
      </w:r>
    </w:p>
    <w:p w14:paraId="14433ADE" w14:textId="08C576C2" w:rsidR="005A3807" w:rsidRPr="00302546" w:rsidRDefault="00302546" w:rsidP="00302546">
      <w:pPr>
        <w:pStyle w:val="a5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Little, D. Learner Autonomy 1: Definitions, Issues and Problems / D. Little. – Dublin: Authentik, 1991. – 75 p. – </w:t>
      </w: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Текст</w:t>
      </w: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: </w:t>
      </w: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ru-RU" w:eastAsia="ru-RU"/>
        </w:rPr>
        <w:t>непосредственный</w:t>
      </w:r>
      <w:r w:rsidRPr="00302546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.</w:t>
      </w:r>
    </w:p>
    <w:sectPr w:rsidR="005A3807" w:rsidRPr="00302546" w:rsidSect="006F54F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A56AC"/>
    <w:multiLevelType w:val="hybridMultilevel"/>
    <w:tmpl w:val="91BE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6F6"/>
    <w:multiLevelType w:val="multilevel"/>
    <w:tmpl w:val="DE78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178CD"/>
    <w:multiLevelType w:val="multilevel"/>
    <w:tmpl w:val="484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4597"/>
    <w:multiLevelType w:val="multilevel"/>
    <w:tmpl w:val="D686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C58DA"/>
    <w:multiLevelType w:val="multilevel"/>
    <w:tmpl w:val="DD8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A546F"/>
    <w:multiLevelType w:val="multilevel"/>
    <w:tmpl w:val="0AC4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920A1"/>
    <w:multiLevelType w:val="hybridMultilevel"/>
    <w:tmpl w:val="EE98EF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F0067F"/>
    <w:multiLevelType w:val="hybridMultilevel"/>
    <w:tmpl w:val="DAA6A3E2"/>
    <w:lvl w:ilvl="0" w:tplc="C58C3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07"/>
    <w:rsid w:val="00022205"/>
    <w:rsid w:val="0002241F"/>
    <w:rsid w:val="0002255B"/>
    <w:rsid w:val="000244E1"/>
    <w:rsid w:val="00037885"/>
    <w:rsid w:val="000606B6"/>
    <w:rsid w:val="00063F47"/>
    <w:rsid w:val="00064339"/>
    <w:rsid w:val="00085BEB"/>
    <w:rsid w:val="00085E85"/>
    <w:rsid w:val="00093321"/>
    <w:rsid w:val="000A0863"/>
    <w:rsid w:val="000D7642"/>
    <w:rsid w:val="000D7AF1"/>
    <w:rsid w:val="000E2560"/>
    <w:rsid w:val="000F2BF2"/>
    <w:rsid w:val="000F47A6"/>
    <w:rsid w:val="000F6A2F"/>
    <w:rsid w:val="001034A5"/>
    <w:rsid w:val="00103AE0"/>
    <w:rsid w:val="0010703F"/>
    <w:rsid w:val="001155F8"/>
    <w:rsid w:val="00116F18"/>
    <w:rsid w:val="001208B7"/>
    <w:rsid w:val="00122A07"/>
    <w:rsid w:val="0012722F"/>
    <w:rsid w:val="00134D83"/>
    <w:rsid w:val="00144AFD"/>
    <w:rsid w:val="00161F69"/>
    <w:rsid w:val="00180F57"/>
    <w:rsid w:val="00182162"/>
    <w:rsid w:val="001B24E9"/>
    <w:rsid w:val="001C1F99"/>
    <w:rsid w:val="001D051C"/>
    <w:rsid w:val="001D17CA"/>
    <w:rsid w:val="001E1D1F"/>
    <w:rsid w:val="001E2757"/>
    <w:rsid w:val="001E478E"/>
    <w:rsid w:val="0020143C"/>
    <w:rsid w:val="00201731"/>
    <w:rsid w:val="002049D9"/>
    <w:rsid w:val="00234847"/>
    <w:rsid w:val="00261BE5"/>
    <w:rsid w:val="00270FDE"/>
    <w:rsid w:val="00271A29"/>
    <w:rsid w:val="0028050F"/>
    <w:rsid w:val="00286C04"/>
    <w:rsid w:val="00287B56"/>
    <w:rsid w:val="0029453E"/>
    <w:rsid w:val="002959D2"/>
    <w:rsid w:val="002A07C7"/>
    <w:rsid w:val="002A624A"/>
    <w:rsid w:val="002D36B0"/>
    <w:rsid w:val="002F42EF"/>
    <w:rsid w:val="002F52EB"/>
    <w:rsid w:val="00302546"/>
    <w:rsid w:val="00333F11"/>
    <w:rsid w:val="0036113D"/>
    <w:rsid w:val="00367371"/>
    <w:rsid w:val="00393309"/>
    <w:rsid w:val="003A6F68"/>
    <w:rsid w:val="003D0F40"/>
    <w:rsid w:val="003D1449"/>
    <w:rsid w:val="003E303E"/>
    <w:rsid w:val="003F2F29"/>
    <w:rsid w:val="003F546F"/>
    <w:rsid w:val="00401681"/>
    <w:rsid w:val="00405EA3"/>
    <w:rsid w:val="00412A64"/>
    <w:rsid w:val="00421B0A"/>
    <w:rsid w:val="00435F9E"/>
    <w:rsid w:val="0046162C"/>
    <w:rsid w:val="00461773"/>
    <w:rsid w:val="00476133"/>
    <w:rsid w:val="00481086"/>
    <w:rsid w:val="00495606"/>
    <w:rsid w:val="004A501D"/>
    <w:rsid w:val="004B4A82"/>
    <w:rsid w:val="004C6FAC"/>
    <w:rsid w:val="004C7FB9"/>
    <w:rsid w:val="004D38E1"/>
    <w:rsid w:val="004D7E9C"/>
    <w:rsid w:val="004F5B85"/>
    <w:rsid w:val="00511C4F"/>
    <w:rsid w:val="0051261C"/>
    <w:rsid w:val="00513A64"/>
    <w:rsid w:val="00525DA0"/>
    <w:rsid w:val="005336B5"/>
    <w:rsid w:val="00534F4F"/>
    <w:rsid w:val="005632FE"/>
    <w:rsid w:val="00563D77"/>
    <w:rsid w:val="00566EEB"/>
    <w:rsid w:val="005842D0"/>
    <w:rsid w:val="0058654B"/>
    <w:rsid w:val="0058762B"/>
    <w:rsid w:val="005A2C71"/>
    <w:rsid w:val="005A3807"/>
    <w:rsid w:val="005B7726"/>
    <w:rsid w:val="005C20C0"/>
    <w:rsid w:val="005E7D7E"/>
    <w:rsid w:val="005F7481"/>
    <w:rsid w:val="00620C52"/>
    <w:rsid w:val="00632818"/>
    <w:rsid w:val="006410C6"/>
    <w:rsid w:val="00662FA9"/>
    <w:rsid w:val="006732D3"/>
    <w:rsid w:val="0067395A"/>
    <w:rsid w:val="006800BE"/>
    <w:rsid w:val="00681329"/>
    <w:rsid w:val="00683A80"/>
    <w:rsid w:val="00697FC6"/>
    <w:rsid w:val="006A2118"/>
    <w:rsid w:val="006C3361"/>
    <w:rsid w:val="006D2E23"/>
    <w:rsid w:val="006E3730"/>
    <w:rsid w:val="006F54FC"/>
    <w:rsid w:val="006F6981"/>
    <w:rsid w:val="007018D7"/>
    <w:rsid w:val="00701CD2"/>
    <w:rsid w:val="00706A34"/>
    <w:rsid w:val="00712D01"/>
    <w:rsid w:val="0072032D"/>
    <w:rsid w:val="00724EB9"/>
    <w:rsid w:val="0072779E"/>
    <w:rsid w:val="00752FA0"/>
    <w:rsid w:val="00753BA8"/>
    <w:rsid w:val="00753C62"/>
    <w:rsid w:val="007565B9"/>
    <w:rsid w:val="00774637"/>
    <w:rsid w:val="007926D9"/>
    <w:rsid w:val="00792B9A"/>
    <w:rsid w:val="007A3F63"/>
    <w:rsid w:val="007D0736"/>
    <w:rsid w:val="007D27AC"/>
    <w:rsid w:val="007E3A1D"/>
    <w:rsid w:val="007F70CE"/>
    <w:rsid w:val="008114E2"/>
    <w:rsid w:val="00856E07"/>
    <w:rsid w:val="008754D2"/>
    <w:rsid w:val="00876441"/>
    <w:rsid w:val="008823E2"/>
    <w:rsid w:val="00890D4F"/>
    <w:rsid w:val="008B45BE"/>
    <w:rsid w:val="008D54A8"/>
    <w:rsid w:val="008F0BFD"/>
    <w:rsid w:val="00916B3D"/>
    <w:rsid w:val="00925FDF"/>
    <w:rsid w:val="00926E4C"/>
    <w:rsid w:val="00936FC1"/>
    <w:rsid w:val="00942C37"/>
    <w:rsid w:val="0095231C"/>
    <w:rsid w:val="00956AB1"/>
    <w:rsid w:val="00962D4B"/>
    <w:rsid w:val="00976BC5"/>
    <w:rsid w:val="00987CB8"/>
    <w:rsid w:val="00994F50"/>
    <w:rsid w:val="009A4136"/>
    <w:rsid w:val="009A6990"/>
    <w:rsid w:val="009D77A9"/>
    <w:rsid w:val="009F3924"/>
    <w:rsid w:val="00A00C83"/>
    <w:rsid w:val="00A111BB"/>
    <w:rsid w:val="00A13B1B"/>
    <w:rsid w:val="00A22054"/>
    <w:rsid w:val="00A234EC"/>
    <w:rsid w:val="00A44C95"/>
    <w:rsid w:val="00A44E4B"/>
    <w:rsid w:val="00A46348"/>
    <w:rsid w:val="00A470CD"/>
    <w:rsid w:val="00A7546D"/>
    <w:rsid w:val="00A82941"/>
    <w:rsid w:val="00A82B7C"/>
    <w:rsid w:val="00A87E45"/>
    <w:rsid w:val="00AA45EE"/>
    <w:rsid w:val="00AC1D4D"/>
    <w:rsid w:val="00AF516F"/>
    <w:rsid w:val="00B1796B"/>
    <w:rsid w:val="00B232FC"/>
    <w:rsid w:val="00B25B97"/>
    <w:rsid w:val="00B25D7B"/>
    <w:rsid w:val="00B423F8"/>
    <w:rsid w:val="00B51595"/>
    <w:rsid w:val="00B651FC"/>
    <w:rsid w:val="00B76B63"/>
    <w:rsid w:val="00B84185"/>
    <w:rsid w:val="00B943E6"/>
    <w:rsid w:val="00B94B4C"/>
    <w:rsid w:val="00BA2A4B"/>
    <w:rsid w:val="00BA4F9C"/>
    <w:rsid w:val="00BB08D2"/>
    <w:rsid w:val="00BB0AB7"/>
    <w:rsid w:val="00BB4F0B"/>
    <w:rsid w:val="00BC3A8D"/>
    <w:rsid w:val="00BC541E"/>
    <w:rsid w:val="00BD2712"/>
    <w:rsid w:val="00BE4481"/>
    <w:rsid w:val="00C05492"/>
    <w:rsid w:val="00C0632A"/>
    <w:rsid w:val="00C15B06"/>
    <w:rsid w:val="00C16640"/>
    <w:rsid w:val="00C22C28"/>
    <w:rsid w:val="00C23769"/>
    <w:rsid w:val="00C50110"/>
    <w:rsid w:val="00C64F57"/>
    <w:rsid w:val="00C71BA9"/>
    <w:rsid w:val="00C8716A"/>
    <w:rsid w:val="00CA4967"/>
    <w:rsid w:val="00CD22A6"/>
    <w:rsid w:val="00CE32E3"/>
    <w:rsid w:val="00CF1921"/>
    <w:rsid w:val="00D10835"/>
    <w:rsid w:val="00D14A7C"/>
    <w:rsid w:val="00D24F1E"/>
    <w:rsid w:val="00D3140C"/>
    <w:rsid w:val="00D37D53"/>
    <w:rsid w:val="00D45B4D"/>
    <w:rsid w:val="00D556CC"/>
    <w:rsid w:val="00D66CC7"/>
    <w:rsid w:val="00D73EE4"/>
    <w:rsid w:val="00D801F2"/>
    <w:rsid w:val="00D819E0"/>
    <w:rsid w:val="00D821DE"/>
    <w:rsid w:val="00DA4E28"/>
    <w:rsid w:val="00DB68E0"/>
    <w:rsid w:val="00DC1CA1"/>
    <w:rsid w:val="00DD183B"/>
    <w:rsid w:val="00DF7FAA"/>
    <w:rsid w:val="00E02F29"/>
    <w:rsid w:val="00E03D13"/>
    <w:rsid w:val="00E068BB"/>
    <w:rsid w:val="00E32EA5"/>
    <w:rsid w:val="00E37515"/>
    <w:rsid w:val="00E4468A"/>
    <w:rsid w:val="00E67BC4"/>
    <w:rsid w:val="00E77C8B"/>
    <w:rsid w:val="00E91274"/>
    <w:rsid w:val="00E96303"/>
    <w:rsid w:val="00EA0523"/>
    <w:rsid w:val="00EA0586"/>
    <w:rsid w:val="00EC0664"/>
    <w:rsid w:val="00EC3BFA"/>
    <w:rsid w:val="00EC5F25"/>
    <w:rsid w:val="00EE0FA5"/>
    <w:rsid w:val="00EE7E67"/>
    <w:rsid w:val="00F03867"/>
    <w:rsid w:val="00F05E21"/>
    <w:rsid w:val="00F104B0"/>
    <w:rsid w:val="00F21A42"/>
    <w:rsid w:val="00F2351F"/>
    <w:rsid w:val="00F243B7"/>
    <w:rsid w:val="00F27706"/>
    <w:rsid w:val="00F35C74"/>
    <w:rsid w:val="00F371E1"/>
    <w:rsid w:val="00F472DA"/>
    <w:rsid w:val="00F477AA"/>
    <w:rsid w:val="00F52C3B"/>
    <w:rsid w:val="00F94A26"/>
    <w:rsid w:val="00FA1367"/>
    <w:rsid w:val="00FA6530"/>
    <w:rsid w:val="00FA69FA"/>
    <w:rsid w:val="00FB3D37"/>
    <w:rsid w:val="00FC3D37"/>
    <w:rsid w:val="00FC6B5A"/>
    <w:rsid w:val="00FD3AEB"/>
    <w:rsid w:val="00FE4999"/>
    <w:rsid w:val="00FE63EB"/>
    <w:rsid w:val="00FF0E61"/>
    <w:rsid w:val="00FF13EA"/>
    <w:rsid w:val="00FF2F44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EA59"/>
  <w15:docId w15:val="{D088A142-688F-4A0A-BE1B-FC05528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62"/>
    <w:rPr>
      <w:lang w:val="uk-UA"/>
    </w:rPr>
  </w:style>
  <w:style w:type="paragraph" w:styleId="3">
    <w:name w:val="heading 3"/>
    <w:basedOn w:val="a"/>
    <w:link w:val="30"/>
    <w:uiPriority w:val="9"/>
    <w:qFormat/>
    <w:rsid w:val="005A38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38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A3807"/>
    <w:rPr>
      <w:b/>
      <w:bCs/>
    </w:rPr>
  </w:style>
  <w:style w:type="paragraph" w:customStyle="1" w:styleId="ds-markdown-paragraph">
    <w:name w:val="ds-markdown-paragraph"/>
    <w:basedOn w:val="a"/>
    <w:rsid w:val="005A3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A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9587-A238-4C5C-8708-C313708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Sift_M</cp:lastModifiedBy>
  <cp:revision>154</cp:revision>
  <dcterms:created xsi:type="dcterms:W3CDTF">2026-02-15T19:17:00Z</dcterms:created>
  <dcterms:modified xsi:type="dcterms:W3CDTF">2026-02-18T17:01:00Z</dcterms:modified>
</cp:coreProperties>
</file>