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E07" w:rsidRDefault="00AC2E07" w:rsidP="00AC2E07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C2E07" w:rsidRDefault="00AC2E07" w:rsidP="00AC2E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C2E07">
        <w:rPr>
          <w:rFonts w:ascii="Times New Roman" w:hAnsi="Times New Roman" w:cs="Times New Roman"/>
          <w:b/>
          <w:sz w:val="28"/>
        </w:rPr>
        <w:t xml:space="preserve">ПРАГМАТИЧЕСКИЙ ПОТЕНЦИАЛ ГОСТИНИЧНЫХ ЭРГОНИМОВ В МАЛЫХ ГОРОДАХ РОСТОВСКОЙ ОБЛАСТИ </w:t>
      </w:r>
    </w:p>
    <w:p w:rsidR="00AC2E07" w:rsidRPr="005C6438" w:rsidRDefault="00AC2E07" w:rsidP="0014439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C6438">
        <w:rPr>
          <w:rFonts w:ascii="Times New Roman" w:hAnsi="Times New Roman" w:cs="Times New Roman"/>
          <w:sz w:val="24"/>
        </w:rPr>
        <w:t xml:space="preserve">    </w:t>
      </w:r>
    </w:p>
    <w:p w:rsidR="0007242B" w:rsidRDefault="0007242B" w:rsidP="0007242B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Меликян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 А., канд. филол. наук, доцент,</w:t>
      </w:r>
    </w:p>
    <w:p w:rsidR="0007242B" w:rsidRDefault="0014439B" w:rsidP="0007242B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439B"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Овсепян К. А.</w:t>
      </w:r>
      <w:r w:rsidR="000724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магистрант</w:t>
      </w:r>
    </w:p>
    <w:p w:rsidR="0007242B" w:rsidRDefault="0007242B" w:rsidP="000724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07242B" w:rsidRDefault="0007242B" w:rsidP="000724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учреждение высшего образования (ФГБОУ ВО) </w:t>
      </w:r>
    </w:p>
    <w:p w:rsidR="0007242B" w:rsidRDefault="0007242B" w:rsidP="000724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>«Донской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242B" w:rsidRPr="00F81AFA" w:rsidRDefault="0007242B" w:rsidP="0007242B">
      <w:pPr>
        <w:spacing w:after="0" w:line="360" w:lineRule="auto"/>
        <w:jc w:val="right"/>
        <w:rPr>
          <w:rFonts w:ascii="Times New Roman" w:eastAsiaTheme="minorEastAsia" w:hAnsi="Times New Roman"/>
          <w:sz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-на-Дону, Российская Федерация</w:t>
      </w:r>
    </w:p>
    <w:p w:rsidR="001871C5" w:rsidRPr="005C6438" w:rsidRDefault="001871C5" w:rsidP="00AC2E0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:rsidR="00AD0CDD" w:rsidRDefault="00AD0CDD" w:rsidP="00AD0C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AD0CDD">
        <w:rPr>
          <w:rFonts w:ascii="Times New Roman" w:hAnsi="Times New Roman" w:cs="Times New Roman"/>
          <w:sz w:val="28"/>
        </w:rPr>
        <w:t>Эргонимия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 гостиничной сферы представляет особый интерес для лингвистики, поскольку название отеля выполняет не только идентифицирующую, но и прагматическую функцию, воздействуя на выбор потенциального гостя. Согласно классификации </w:t>
      </w:r>
      <w:proofErr w:type="spellStart"/>
      <w:r w:rsidRPr="00AD0CDD">
        <w:rPr>
          <w:rFonts w:ascii="Times New Roman" w:hAnsi="Times New Roman" w:cs="Times New Roman"/>
          <w:sz w:val="28"/>
        </w:rPr>
        <w:t>Шимкевича</w:t>
      </w:r>
      <w:proofErr w:type="spellEnd"/>
      <w:r w:rsidR="00783CDD" w:rsidRPr="00783CDD">
        <w:rPr>
          <w:rFonts w:ascii="Times New Roman" w:hAnsi="Times New Roman" w:cs="Times New Roman"/>
          <w:sz w:val="28"/>
        </w:rPr>
        <w:t xml:space="preserve"> </w:t>
      </w:r>
      <w:r w:rsidR="00783CDD" w:rsidRPr="00AD0CDD">
        <w:rPr>
          <w:rFonts w:ascii="Times New Roman" w:hAnsi="Times New Roman" w:cs="Times New Roman"/>
          <w:sz w:val="28"/>
        </w:rPr>
        <w:t>Н.В.</w:t>
      </w:r>
      <w:r w:rsidRPr="00AD0CDD">
        <w:rPr>
          <w:rFonts w:ascii="Times New Roman" w:hAnsi="Times New Roman" w:cs="Times New Roman"/>
          <w:sz w:val="28"/>
        </w:rPr>
        <w:t xml:space="preserve">, прагматические </w:t>
      </w:r>
      <w:proofErr w:type="spellStart"/>
      <w:r w:rsidRPr="00AD0CDD">
        <w:rPr>
          <w:rFonts w:ascii="Times New Roman" w:hAnsi="Times New Roman" w:cs="Times New Roman"/>
          <w:sz w:val="28"/>
        </w:rPr>
        <w:t>эргонимы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 подразделяются на информативные, ассоциативно-информативные, социально обусловленные и культурно обусловленные [3, с. 12–15]. Цель настоящей работы – анализ распределения гостиничных </w:t>
      </w:r>
      <w:proofErr w:type="spellStart"/>
      <w:r w:rsidRPr="00AD0CDD">
        <w:rPr>
          <w:rFonts w:ascii="Times New Roman" w:hAnsi="Times New Roman" w:cs="Times New Roman"/>
          <w:sz w:val="28"/>
        </w:rPr>
        <w:t>эргонимов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 по прагматическим функциям в трёх малых городах Ростовской области: Шахт</w:t>
      </w:r>
      <w:r w:rsidR="00783CDD">
        <w:rPr>
          <w:rFonts w:ascii="Times New Roman" w:hAnsi="Times New Roman" w:cs="Times New Roman"/>
          <w:sz w:val="28"/>
        </w:rPr>
        <w:t>ы</w:t>
      </w:r>
      <w:r w:rsidRPr="00AD0CDD">
        <w:rPr>
          <w:rFonts w:ascii="Times New Roman" w:hAnsi="Times New Roman" w:cs="Times New Roman"/>
          <w:sz w:val="28"/>
        </w:rPr>
        <w:t>, Каменске-Шахтинск</w:t>
      </w:r>
      <w:r w:rsidR="00783CDD">
        <w:rPr>
          <w:rFonts w:ascii="Times New Roman" w:hAnsi="Times New Roman" w:cs="Times New Roman"/>
          <w:sz w:val="28"/>
        </w:rPr>
        <w:t>ий</w:t>
      </w:r>
      <w:r w:rsidRPr="00AD0CDD">
        <w:rPr>
          <w:rFonts w:ascii="Times New Roman" w:hAnsi="Times New Roman" w:cs="Times New Roman"/>
          <w:sz w:val="28"/>
        </w:rPr>
        <w:t xml:space="preserve"> и Таганрог, различающихся туристическим потенциалом и экономической специализацией.</w:t>
      </w:r>
    </w:p>
    <w:p w:rsidR="00AD0CDD" w:rsidRDefault="00AD0CDD" w:rsidP="00AD0C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0CDD">
        <w:rPr>
          <w:rFonts w:ascii="Times New Roman" w:hAnsi="Times New Roman" w:cs="Times New Roman"/>
          <w:sz w:val="28"/>
        </w:rPr>
        <w:t xml:space="preserve">Материалом исследования послужил 121 </w:t>
      </w:r>
      <w:proofErr w:type="spellStart"/>
      <w:r w:rsidRPr="00AD0CDD">
        <w:rPr>
          <w:rFonts w:ascii="Times New Roman" w:hAnsi="Times New Roman" w:cs="Times New Roman"/>
          <w:sz w:val="28"/>
        </w:rPr>
        <w:t>эргоним</w:t>
      </w:r>
      <w:proofErr w:type="spellEnd"/>
      <w:r w:rsidRPr="00AD0CDD">
        <w:rPr>
          <w:rFonts w:ascii="Times New Roman" w:hAnsi="Times New Roman" w:cs="Times New Roman"/>
          <w:sz w:val="28"/>
        </w:rPr>
        <w:t>, отобранный методом сплошной выборки из сервиса «</w:t>
      </w:r>
      <w:proofErr w:type="spellStart"/>
      <w:r w:rsidRPr="00AD0CDD">
        <w:rPr>
          <w:rFonts w:ascii="Times New Roman" w:hAnsi="Times New Roman" w:cs="Times New Roman"/>
          <w:sz w:val="28"/>
        </w:rPr>
        <w:t>Яндекс.Карты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» [4] в 2025 г. Выборка по городам неравномерна: в </w:t>
      </w:r>
      <w:r w:rsidR="00783CDD">
        <w:rPr>
          <w:rFonts w:ascii="Times New Roman" w:hAnsi="Times New Roman" w:cs="Times New Roman"/>
          <w:sz w:val="28"/>
        </w:rPr>
        <w:t xml:space="preserve">городе </w:t>
      </w:r>
      <w:r w:rsidRPr="00AD0CDD">
        <w:rPr>
          <w:rFonts w:ascii="Times New Roman" w:hAnsi="Times New Roman" w:cs="Times New Roman"/>
          <w:sz w:val="28"/>
        </w:rPr>
        <w:t>Шахт</w:t>
      </w:r>
      <w:r w:rsidR="00783CDD">
        <w:rPr>
          <w:rFonts w:ascii="Times New Roman" w:hAnsi="Times New Roman" w:cs="Times New Roman"/>
          <w:sz w:val="28"/>
        </w:rPr>
        <w:t>ы</w:t>
      </w:r>
      <w:r w:rsidRPr="00AD0CDD">
        <w:rPr>
          <w:rFonts w:ascii="Times New Roman" w:hAnsi="Times New Roman" w:cs="Times New Roman"/>
          <w:sz w:val="28"/>
        </w:rPr>
        <w:t xml:space="preserve"> выявлено 29 названий, в </w:t>
      </w:r>
      <w:r w:rsidR="00783CDD">
        <w:rPr>
          <w:rFonts w:ascii="Times New Roman" w:hAnsi="Times New Roman" w:cs="Times New Roman"/>
          <w:sz w:val="28"/>
        </w:rPr>
        <w:t xml:space="preserve">городе </w:t>
      </w:r>
      <w:r w:rsidRPr="00AD0CDD">
        <w:rPr>
          <w:rFonts w:ascii="Times New Roman" w:hAnsi="Times New Roman" w:cs="Times New Roman"/>
          <w:sz w:val="28"/>
        </w:rPr>
        <w:t>Каменск-Шахтинск</w:t>
      </w:r>
      <w:r w:rsidR="00783CDD">
        <w:rPr>
          <w:rFonts w:ascii="Times New Roman" w:hAnsi="Times New Roman" w:cs="Times New Roman"/>
          <w:sz w:val="28"/>
        </w:rPr>
        <w:t>ий</w:t>
      </w:r>
      <w:r w:rsidRPr="00AD0CDD">
        <w:rPr>
          <w:rFonts w:ascii="Times New Roman" w:hAnsi="Times New Roman" w:cs="Times New Roman"/>
          <w:sz w:val="28"/>
        </w:rPr>
        <w:t xml:space="preserve"> – 39, в </w:t>
      </w:r>
      <w:r w:rsidR="00783CDD">
        <w:rPr>
          <w:rFonts w:ascii="Times New Roman" w:hAnsi="Times New Roman" w:cs="Times New Roman"/>
          <w:sz w:val="28"/>
        </w:rPr>
        <w:t xml:space="preserve">городе </w:t>
      </w:r>
      <w:r w:rsidRPr="00AD0CDD">
        <w:rPr>
          <w:rFonts w:ascii="Times New Roman" w:hAnsi="Times New Roman" w:cs="Times New Roman"/>
          <w:sz w:val="28"/>
        </w:rPr>
        <w:t>Таганрог – 53. Таганрог, обладающий выходом к Азовскому морю и развитой туристической инфраструктурой, закономерно демонстрирует большее разнообразие средств размещения</w:t>
      </w:r>
      <w:r w:rsidR="00783CDD">
        <w:rPr>
          <w:rFonts w:ascii="Times New Roman" w:hAnsi="Times New Roman" w:cs="Times New Roman"/>
          <w:sz w:val="28"/>
        </w:rPr>
        <w:t xml:space="preserve"> для туристов</w:t>
      </w:r>
      <w:r w:rsidRPr="00AD0CDD">
        <w:rPr>
          <w:rFonts w:ascii="Times New Roman" w:hAnsi="Times New Roman" w:cs="Times New Roman"/>
          <w:sz w:val="28"/>
        </w:rPr>
        <w:t xml:space="preserve">. </w:t>
      </w:r>
      <w:r w:rsidR="00783CDD">
        <w:rPr>
          <w:rFonts w:ascii="Times New Roman" w:hAnsi="Times New Roman" w:cs="Times New Roman"/>
          <w:sz w:val="28"/>
        </w:rPr>
        <w:t xml:space="preserve">Город </w:t>
      </w:r>
      <w:r w:rsidRPr="00AD0CDD">
        <w:rPr>
          <w:rFonts w:ascii="Times New Roman" w:hAnsi="Times New Roman" w:cs="Times New Roman"/>
          <w:sz w:val="28"/>
        </w:rPr>
        <w:t>Шахты, напротив, име</w:t>
      </w:r>
      <w:r w:rsidR="00783CDD">
        <w:rPr>
          <w:rFonts w:ascii="Times New Roman" w:hAnsi="Times New Roman" w:cs="Times New Roman"/>
          <w:sz w:val="28"/>
        </w:rPr>
        <w:t>е</w:t>
      </w:r>
      <w:r w:rsidRPr="00AD0CDD">
        <w:rPr>
          <w:rFonts w:ascii="Times New Roman" w:hAnsi="Times New Roman" w:cs="Times New Roman"/>
          <w:sz w:val="28"/>
        </w:rPr>
        <w:t xml:space="preserve">т менее разветвлённую гостиничную сеть в силу преобладания делового и командировочного туризма. Для </w:t>
      </w:r>
      <w:r w:rsidR="00C11DEB">
        <w:rPr>
          <w:rFonts w:ascii="Times New Roman" w:hAnsi="Times New Roman" w:cs="Times New Roman"/>
          <w:sz w:val="28"/>
        </w:rPr>
        <w:t xml:space="preserve">соблюдения </w:t>
      </w:r>
      <w:r w:rsidR="00C11DEB">
        <w:rPr>
          <w:rFonts w:ascii="Times New Roman" w:hAnsi="Times New Roman" w:cs="Times New Roman"/>
          <w:sz w:val="28"/>
        </w:rPr>
        <w:lastRenderedPageBreak/>
        <w:t xml:space="preserve">корректных условий </w:t>
      </w:r>
      <w:r w:rsidRPr="00AD0CDD">
        <w:rPr>
          <w:rFonts w:ascii="Times New Roman" w:hAnsi="Times New Roman" w:cs="Times New Roman"/>
          <w:sz w:val="28"/>
        </w:rPr>
        <w:t xml:space="preserve">сопоставимости данных анализ проводился по процентным долям внутри </w:t>
      </w:r>
      <w:r w:rsidR="00783CDD">
        <w:rPr>
          <w:rFonts w:ascii="Times New Roman" w:hAnsi="Times New Roman" w:cs="Times New Roman"/>
          <w:sz w:val="28"/>
        </w:rPr>
        <w:t xml:space="preserve">показателей </w:t>
      </w:r>
      <w:r w:rsidRPr="00AD0CDD">
        <w:rPr>
          <w:rFonts w:ascii="Times New Roman" w:hAnsi="Times New Roman" w:cs="Times New Roman"/>
          <w:sz w:val="28"/>
        </w:rPr>
        <w:t>каждого города.</w:t>
      </w:r>
    </w:p>
    <w:p w:rsidR="00AD0CDD" w:rsidRPr="00AD0CDD" w:rsidRDefault="00AD0CDD" w:rsidP="00AD0C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0CDD">
        <w:rPr>
          <w:rFonts w:ascii="Times New Roman" w:hAnsi="Times New Roman" w:cs="Times New Roman"/>
          <w:sz w:val="28"/>
        </w:rPr>
        <w:t xml:space="preserve">В </w:t>
      </w:r>
      <w:r w:rsidR="00C11DEB">
        <w:rPr>
          <w:rFonts w:ascii="Times New Roman" w:hAnsi="Times New Roman" w:cs="Times New Roman"/>
          <w:sz w:val="28"/>
        </w:rPr>
        <w:t xml:space="preserve">городе </w:t>
      </w:r>
      <w:r w:rsidRPr="00AD0CDD">
        <w:rPr>
          <w:rFonts w:ascii="Times New Roman" w:hAnsi="Times New Roman" w:cs="Times New Roman"/>
          <w:sz w:val="28"/>
        </w:rPr>
        <w:t>Шахт</w:t>
      </w:r>
      <w:r w:rsidR="00C11DEB">
        <w:rPr>
          <w:rFonts w:ascii="Times New Roman" w:hAnsi="Times New Roman" w:cs="Times New Roman"/>
          <w:sz w:val="28"/>
        </w:rPr>
        <w:t>ы</w:t>
      </w:r>
      <w:r w:rsidRPr="00AD0CDD">
        <w:rPr>
          <w:rFonts w:ascii="Times New Roman" w:hAnsi="Times New Roman" w:cs="Times New Roman"/>
          <w:sz w:val="28"/>
        </w:rPr>
        <w:t xml:space="preserve"> доля непрагматических названий составляет 58,6%, что значительно выше, чем в Каменске-Шахтинском (35,9%) и Таганроге (35,8%). В структуре непрагматических наименований </w:t>
      </w:r>
      <w:r w:rsidR="00C11DEB">
        <w:rPr>
          <w:rFonts w:ascii="Times New Roman" w:hAnsi="Times New Roman" w:cs="Times New Roman"/>
          <w:sz w:val="28"/>
        </w:rPr>
        <w:t xml:space="preserve">города </w:t>
      </w:r>
      <w:r w:rsidRPr="00AD0CDD">
        <w:rPr>
          <w:rFonts w:ascii="Times New Roman" w:hAnsi="Times New Roman" w:cs="Times New Roman"/>
          <w:sz w:val="28"/>
        </w:rPr>
        <w:t>Шахт</w:t>
      </w:r>
      <w:r w:rsidR="00C11DEB">
        <w:rPr>
          <w:rFonts w:ascii="Times New Roman" w:hAnsi="Times New Roman" w:cs="Times New Roman"/>
          <w:sz w:val="28"/>
        </w:rPr>
        <w:t>ы</w:t>
      </w:r>
      <w:r w:rsidRPr="00AD0CDD">
        <w:rPr>
          <w:rFonts w:ascii="Times New Roman" w:hAnsi="Times New Roman" w:cs="Times New Roman"/>
          <w:sz w:val="28"/>
        </w:rPr>
        <w:t xml:space="preserve"> доминируют </w:t>
      </w:r>
      <w:proofErr w:type="spellStart"/>
      <w:r w:rsidRPr="00AD0CDD">
        <w:rPr>
          <w:rFonts w:ascii="Times New Roman" w:hAnsi="Times New Roman" w:cs="Times New Roman"/>
          <w:sz w:val="28"/>
        </w:rPr>
        <w:t>неинформирующие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0CDD">
        <w:rPr>
          <w:rFonts w:ascii="Times New Roman" w:hAnsi="Times New Roman" w:cs="Times New Roman"/>
          <w:sz w:val="28"/>
        </w:rPr>
        <w:t>эргонимы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 (37,9%), например </w:t>
      </w:r>
      <w:r w:rsidRPr="00143102">
        <w:rPr>
          <w:rFonts w:ascii="Times New Roman" w:hAnsi="Times New Roman" w:cs="Times New Roman"/>
          <w:i/>
          <w:sz w:val="28"/>
        </w:rPr>
        <w:t>«Горняк»</w:t>
      </w:r>
      <w:r w:rsidRPr="00AD0CDD">
        <w:rPr>
          <w:rFonts w:ascii="Times New Roman" w:hAnsi="Times New Roman" w:cs="Times New Roman"/>
          <w:sz w:val="28"/>
        </w:rPr>
        <w:t xml:space="preserve"> и </w:t>
      </w:r>
      <w:r w:rsidRPr="00143102">
        <w:rPr>
          <w:rFonts w:ascii="Times New Roman" w:hAnsi="Times New Roman" w:cs="Times New Roman"/>
          <w:i/>
          <w:sz w:val="28"/>
        </w:rPr>
        <w:t>«Кузбасс»</w:t>
      </w:r>
      <w:r w:rsidRPr="00AD0CDD">
        <w:rPr>
          <w:rFonts w:ascii="Times New Roman" w:hAnsi="Times New Roman" w:cs="Times New Roman"/>
          <w:sz w:val="28"/>
        </w:rPr>
        <w:t>, которые не несут явной информации о предприятии и не формируют устойчивых ассоциаций с качеством услуг. Это объясняется угледобывающей специализацией города и ориентацией гостиничного сервиса на краткосрочные деловые поездки и транзит, что не стимулирует владельцев к применению сложны</w:t>
      </w:r>
      <w:r>
        <w:rPr>
          <w:rFonts w:ascii="Times New Roman" w:hAnsi="Times New Roman" w:cs="Times New Roman"/>
          <w:sz w:val="28"/>
        </w:rPr>
        <w:t>х прагматических стратегий [2].</w:t>
      </w:r>
    </w:p>
    <w:p w:rsidR="00AD0CDD" w:rsidRDefault="00AD0CDD" w:rsidP="00AD0C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0CDD">
        <w:rPr>
          <w:rFonts w:ascii="Times New Roman" w:hAnsi="Times New Roman" w:cs="Times New Roman"/>
          <w:sz w:val="28"/>
        </w:rPr>
        <w:t xml:space="preserve">В </w:t>
      </w:r>
      <w:r w:rsidR="00C11DEB">
        <w:rPr>
          <w:rFonts w:ascii="Times New Roman" w:hAnsi="Times New Roman" w:cs="Times New Roman"/>
          <w:sz w:val="28"/>
        </w:rPr>
        <w:t xml:space="preserve">городе </w:t>
      </w:r>
      <w:r w:rsidRPr="00AD0CDD">
        <w:rPr>
          <w:rFonts w:ascii="Times New Roman" w:hAnsi="Times New Roman" w:cs="Times New Roman"/>
          <w:sz w:val="28"/>
        </w:rPr>
        <w:t>Каменск-Шахтинск</w:t>
      </w:r>
      <w:r w:rsidR="00C11DEB">
        <w:rPr>
          <w:rFonts w:ascii="Times New Roman" w:hAnsi="Times New Roman" w:cs="Times New Roman"/>
          <w:sz w:val="28"/>
        </w:rPr>
        <w:t>ий</w:t>
      </w:r>
      <w:r w:rsidRPr="00AD0CDD">
        <w:rPr>
          <w:rFonts w:ascii="Times New Roman" w:hAnsi="Times New Roman" w:cs="Times New Roman"/>
          <w:sz w:val="28"/>
        </w:rPr>
        <w:t xml:space="preserve"> прагматические стратегии охватывают 64% </w:t>
      </w:r>
      <w:proofErr w:type="spellStart"/>
      <w:r w:rsidRPr="00AD0CDD">
        <w:rPr>
          <w:rFonts w:ascii="Times New Roman" w:hAnsi="Times New Roman" w:cs="Times New Roman"/>
          <w:sz w:val="28"/>
        </w:rPr>
        <w:t>эргонимов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. Особо высока доля социально обусловленных названий (25,6%), что связано с выгодным транзитным положением города на федеральной трассе М-4 «Дон» – ключевой автомагистрали, соединяющей центр России с южными регионами [1]. Примером служит гостиница </w:t>
      </w:r>
      <w:r w:rsidRPr="00143102">
        <w:rPr>
          <w:rFonts w:ascii="Times New Roman" w:hAnsi="Times New Roman" w:cs="Times New Roman"/>
          <w:i/>
          <w:sz w:val="28"/>
        </w:rPr>
        <w:t>«Патриот»</w:t>
      </w:r>
      <w:r w:rsidRPr="00AD0CDD">
        <w:rPr>
          <w:rFonts w:ascii="Times New Roman" w:hAnsi="Times New Roman" w:cs="Times New Roman"/>
          <w:sz w:val="28"/>
        </w:rPr>
        <w:t xml:space="preserve">, эксплуатирующая актуальный общественно-политический тренд. Значительна также доля ассоциативно-информативных названий (25,6%), создающих положительный образ отдыха (например, </w:t>
      </w:r>
      <w:r w:rsidRPr="00143102">
        <w:rPr>
          <w:rFonts w:ascii="Times New Roman" w:hAnsi="Times New Roman" w:cs="Times New Roman"/>
          <w:i/>
          <w:sz w:val="28"/>
        </w:rPr>
        <w:t>«Солнечный»</w:t>
      </w:r>
      <w:r w:rsidRPr="00AD0CDD">
        <w:rPr>
          <w:rFonts w:ascii="Times New Roman" w:hAnsi="Times New Roman" w:cs="Times New Roman"/>
          <w:sz w:val="28"/>
        </w:rPr>
        <w:t>).</w:t>
      </w:r>
      <w:r>
        <w:rPr>
          <w:rFonts w:ascii="Times New Roman" w:hAnsi="Times New Roman" w:cs="Times New Roman"/>
          <w:sz w:val="28"/>
        </w:rPr>
        <w:t xml:space="preserve"> </w:t>
      </w:r>
    </w:p>
    <w:p w:rsidR="00AD0CDD" w:rsidRDefault="00AD0CDD" w:rsidP="00CA3F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0CDD">
        <w:rPr>
          <w:rFonts w:ascii="Times New Roman" w:hAnsi="Times New Roman" w:cs="Times New Roman"/>
          <w:sz w:val="28"/>
        </w:rPr>
        <w:t xml:space="preserve">Таганрог, обладающий наибольшим туристическим потенциалом, демонстрирует сбалансированное распределение прагматических стратегий. В структуре выделяется высокая доля культурно обусловленных названий (17,0%), что закономерно для города с богатым историческим наследием (например, отель </w:t>
      </w:r>
      <w:r w:rsidRPr="00143102">
        <w:rPr>
          <w:rFonts w:ascii="Times New Roman" w:hAnsi="Times New Roman" w:cs="Times New Roman"/>
          <w:i/>
          <w:sz w:val="28"/>
        </w:rPr>
        <w:t>«Гостиный двор»</w:t>
      </w:r>
      <w:r w:rsidRPr="00AD0CDD">
        <w:rPr>
          <w:rFonts w:ascii="Times New Roman" w:hAnsi="Times New Roman" w:cs="Times New Roman"/>
          <w:sz w:val="28"/>
        </w:rPr>
        <w:t xml:space="preserve">, отсылающий к архитектурным традициям). Также значительна доля социально обусловленных наименований (24,5%), отражающих современные маркетинговые тенденции, в частности гостиница </w:t>
      </w:r>
      <w:r w:rsidRPr="00143102">
        <w:rPr>
          <w:rFonts w:ascii="Times New Roman" w:hAnsi="Times New Roman" w:cs="Times New Roman"/>
          <w:i/>
          <w:sz w:val="28"/>
        </w:rPr>
        <w:t>«Золотой Берег»</w:t>
      </w:r>
      <w:r w:rsidRPr="00AD0CDD">
        <w:rPr>
          <w:rFonts w:ascii="Times New Roman" w:hAnsi="Times New Roman" w:cs="Times New Roman"/>
          <w:sz w:val="28"/>
        </w:rPr>
        <w:t>, апеллирующая к престижному образу курортного отдыха.</w:t>
      </w:r>
    </w:p>
    <w:p w:rsidR="00AD0CDD" w:rsidRPr="00AD0CDD" w:rsidRDefault="00AD0CDD" w:rsidP="00AD0C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0CDD">
        <w:rPr>
          <w:rFonts w:ascii="Times New Roman" w:hAnsi="Times New Roman" w:cs="Times New Roman"/>
          <w:sz w:val="28"/>
        </w:rPr>
        <w:t xml:space="preserve">Доля прагматических информативных названий во всех трёх городах невелика (от 3,4% до 7,7%). Это свидетельствует о том, что в малых городах владельцы гостиниц предпочитают более сложные приёмы речевого </w:t>
      </w:r>
      <w:r w:rsidRPr="00AD0CDD">
        <w:rPr>
          <w:rFonts w:ascii="Times New Roman" w:hAnsi="Times New Roman" w:cs="Times New Roman"/>
          <w:sz w:val="28"/>
        </w:rPr>
        <w:lastRenderedPageBreak/>
        <w:t xml:space="preserve">воздействия, не ограничиваясь простой констатацией преимуществ. Примерами информативных </w:t>
      </w:r>
      <w:proofErr w:type="spellStart"/>
      <w:r w:rsidRPr="00AD0CDD">
        <w:rPr>
          <w:rFonts w:ascii="Times New Roman" w:hAnsi="Times New Roman" w:cs="Times New Roman"/>
          <w:sz w:val="28"/>
        </w:rPr>
        <w:t>эргонимов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 служат </w:t>
      </w:r>
      <w:r w:rsidRPr="00143102">
        <w:rPr>
          <w:rFonts w:ascii="Times New Roman" w:hAnsi="Times New Roman" w:cs="Times New Roman"/>
          <w:i/>
          <w:sz w:val="28"/>
        </w:rPr>
        <w:t>«Отель Таганрог»</w:t>
      </w:r>
      <w:r w:rsidRPr="00AD0CDD">
        <w:rPr>
          <w:rFonts w:ascii="Times New Roman" w:hAnsi="Times New Roman" w:cs="Times New Roman"/>
          <w:sz w:val="28"/>
        </w:rPr>
        <w:t xml:space="preserve"> и </w:t>
      </w:r>
      <w:r w:rsidRPr="00143102">
        <w:rPr>
          <w:rFonts w:ascii="Times New Roman" w:hAnsi="Times New Roman" w:cs="Times New Roman"/>
          <w:i/>
          <w:sz w:val="28"/>
        </w:rPr>
        <w:t>«Байк Отель»</w:t>
      </w:r>
      <w:r w:rsidRPr="00AD0CDD">
        <w:rPr>
          <w:rFonts w:ascii="Times New Roman" w:hAnsi="Times New Roman" w:cs="Times New Roman"/>
          <w:sz w:val="28"/>
        </w:rPr>
        <w:t>, прямо указывающие на г</w:t>
      </w:r>
      <w:r>
        <w:rPr>
          <w:rFonts w:ascii="Times New Roman" w:hAnsi="Times New Roman" w:cs="Times New Roman"/>
          <w:sz w:val="28"/>
        </w:rPr>
        <w:t>еографию или целевую аудиторию.</w:t>
      </w:r>
    </w:p>
    <w:p w:rsidR="00CA3F10" w:rsidRDefault="00AD0CDD" w:rsidP="00AD0C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0CDD">
        <w:rPr>
          <w:rFonts w:ascii="Times New Roman" w:hAnsi="Times New Roman" w:cs="Times New Roman"/>
          <w:sz w:val="28"/>
        </w:rPr>
        <w:t xml:space="preserve">Таким образом, выбор номинативных стратегий в гостиничной сфере малых городов Ростовской области тесно связан с их туристическим потенциалом и экономической специализацией. В </w:t>
      </w:r>
      <w:r w:rsidR="00915ECB">
        <w:rPr>
          <w:rFonts w:ascii="Times New Roman" w:hAnsi="Times New Roman" w:cs="Times New Roman"/>
          <w:sz w:val="28"/>
        </w:rPr>
        <w:t xml:space="preserve">городе </w:t>
      </w:r>
      <w:r w:rsidRPr="00AD0CDD">
        <w:rPr>
          <w:rFonts w:ascii="Times New Roman" w:hAnsi="Times New Roman" w:cs="Times New Roman"/>
          <w:sz w:val="28"/>
        </w:rPr>
        <w:t>Шахт</w:t>
      </w:r>
      <w:r w:rsidR="00915ECB">
        <w:rPr>
          <w:rFonts w:ascii="Times New Roman" w:hAnsi="Times New Roman" w:cs="Times New Roman"/>
          <w:sz w:val="28"/>
        </w:rPr>
        <w:t>ы</w:t>
      </w:r>
      <w:r w:rsidRPr="00AD0CDD">
        <w:rPr>
          <w:rFonts w:ascii="Times New Roman" w:hAnsi="Times New Roman" w:cs="Times New Roman"/>
          <w:sz w:val="28"/>
        </w:rPr>
        <w:t xml:space="preserve">, где преобладает деловой и командировочный туризм, доминируют непрагматические, часто </w:t>
      </w:r>
      <w:proofErr w:type="spellStart"/>
      <w:r w:rsidRPr="00AD0CDD">
        <w:rPr>
          <w:rFonts w:ascii="Times New Roman" w:hAnsi="Times New Roman" w:cs="Times New Roman"/>
          <w:sz w:val="28"/>
        </w:rPr>
        <w:t>неинформирующие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 названия. В </w:t>
      </w:r>
      <w:r w:rsidR="00915ECB">
        <w:rPr>
          <w:rFonts w:ascii="Times New Roman" w:hAnsi="Times New Roman" w:cs="Times New Roman"/>
          <w:sz w:val="28"/>
        </w:rPr>
        <w:t xml:space="preserve">городе </w:t>
      </w:r>
      <w:r w:rsidRPr="00AD0CDD">
        <w:rPr>
          <w:rFonts w:ascii="Times New Roman" w:hAnsi="Times New Roman" w:cs="Times New Roman"/>
          <w:sz w:val="28"/>
        </w:rPr>
        <w:t>Каменск-Шахтинск</w:t>
      </w:r>
      <w:r w:rsidR="00915ECB">
        <w:rPr>
          <w:rFonts w:ascii="Times New Roman" w:hAnsi="Times New Roman" w:cs="Times New Roman"/>
          <w:sz w:val="28"/>
        </w:rPr>
        <w:t>ий</w:t>
      </w:r>
      <w:r w:rsidRPr="00AD0CDD">
        <w:rPr>
          <w:rFonts w:ascii="Times New Roman" w:hAnsi="Times New Roman" w:cs="Times New Roman"/>
          <w:sz w:val="28"/>
        </w:rPr>
        <w:t xml:space="preserve">, обладающем выгодным транзитным положением на трассе М-4 «Дон», активно используются социально обусловленные и ассоциативно-информативные стратегии. Таганрог, как историко-культурный центр, демонстрирует сбалансированное использование прагматических стратегий с акцентом на культурно обусловленные наименования. Неравномерность абсолютных показателей выборки (29, 39 и 53 </w:t>
      </w:r>
      <w:proofErr w:type="spellStart"/>
      <w:r w:rsidRPr="00AD0CDD">
        <w:rPr>
          <w:rFonts w:ascii="Times New Roman" w:hAnsi="Times New Roman" w:cs="Times New Roman"/>
          <w:sz w:val="28"/>
        </w:rPr>
        <w:t>эргонима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) сама по себе отражает объективные различия в насыщенности гостиничного рынка исследуемых городов. Полученные данные могут быть использованы для разработки рекомендаций по </w:t>
      </w:r>
      <w:proofErr w:type="spellStart"/>
      <w:r w:rsidRPr="00AD0CDD">
        <w:rPr>
          <w:rFonts w:ascii="Times New Roman" w:hAnsi="Times New Roman" w:cs="Times New Roman"/>
          <w:sz w:val="28"/>
        </w:rPr>
        <w:t>неймингу</w:t>
      </w:r>
      <w:proofErr w:type="spellEnd"/>
      <w:r w:rsidRPr="00AD0CDD">
        <w:rPr>
          <w:rFonts w:ascii="Times New Roman" w:hAnsi="Times New Roman" w:cs="Times New Roman"/>
          <w:sz w:val="28"/>
        </w:rPr>
        <w:t xml:space="preserve"> в гостиничном бизнесе.</w:t>
      </w:r>
    </w:p>
    <w:p w:rsidR="007448C2" w:rsidRDefault="007448C2" w:rsidP="00AD0CD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A3F10" w:rsidRPr="007448C2" w:rsidRDefault="00CA3F10" w:rsidP="007448C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7448C2">
        <w:rPr>
          <w:rFonts w:ascii="Times New Roman" w:hAnsi="Times New Roman" w:cs="Times New Roman"/>
          <w:b/>
          <w:sz w:val="28"/>
        </w:rPr>
        <w:t>Список использованных источников</w:t>
      </w:r>
    </w:p>
    <w:p w:rsidR="00CA3F10" w:rsidRPr="00CA3F10" w:rsidRDefault="00CA3F10" w:rsidP="00CA3F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A3F10" w:rsidRPr="00CA3F10" w:rsidRDefault="007448C2" w:rsidP="007448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CA3F10" w:rsidRPr="00CA3F10">
        <w:rPr>
          <w:rFonts w:ascii="Times New Roman" w:hAnsi="Times New Roman" w:cs="Times New Roman"/>
          <w:sz w:val="28"/>
        </w:rPr>
        <w:t>В Ростовской области началась реконструкция трассы М-4 «Дон» // Говорит Москва. – 2025. – 5 мая. – URL: https://www.govoritmoskva.ru/news/451316</w:t>
      </w:r>
      <w:r>
        <w:rPr>
          <w:rFonts w:ascii="Times New Roman" w:hAnsi="Times New Roman" w:cs="Times New Roman"/>
          <w:sz w:val="28"/>
        </w:rPr>
        <w:t>/ (дата обращения: 17.02.2026).</w:t>
      </w:r>
    </w:p>
    <w:p w:rsidR="00CA3F10" w:rsidRPr="00CA3F10" w:rsidRDefault="007448C2" w:rsidP="007448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CA3F10" w:rsidRPr="00CA3F10">
        <w:rPr>
          <w:rFonts w:ascii="Times New Roman" w:hAnsi="Times New Roman" w:cs="Times New Roman"/>
          <w:sz w:val="28"/>
        </w:rPr>
        <w:t>Где найти комфортный ночлег на трассе М4 Дон... // Travelanswer.ru. – 2025. – 12 дек. – URL: https://travelanswer.ru/questions/gde-nayti-komfortniy-nochleg-na-trasse-m4-don-po-puti-iz-moskvi-v-krasnodarskiy-kray.htm</w:t>
      </w:r>
      <w:r>
        <w:rPr>
          <w:rFonts w:ascii="Times New Roman" w:hAnsi="Times New Roman" w:cs="Times New Roman"/>
          <w:sz w:val="28"/>
        </w:rPr>
        <w:t>l (дата обращения: 17.02.2026).</w:t>
      </w:r>
    </w:p>
    <w:p w:rsidR="00CA3F10" w:rsidRPr="00CA3F10" w:rsidRDefault="007448C2" w:rsidP="007448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 w:rsidR="00CA3F10" w:rsidRPr="00CA3F10">
        <w:rPr>
          <w:rFonts w:ascii="Times New Roman" w:hAnsi="Times New Roman" w:cs="Times New Roman"/>
          <w:sz w:val="28"/>
        </w:rPr>
        <w:t>Шимкевич</w:t>
      </w:r>
      <w:proofErr w:type="spellEnd"/>
      <w:r w:rsidR="0007242B">
        <w:rPr>
          <w:rFonts w:ascii="Times New Roman" w:hAnsi="Times New Roman" w:cs="Times New Roman"/>
          <w:sz w:val="28"/>
          <w:lang w:val="en-US"/>
        </w:rPr>
        <w:t>,</w:t>
      </w:r>
      <w:r w:rsidR="00CA3F10" w:rsidRPr="00CA3F10">
        <w:rPr>
          <w:rFonts w:ascii="Times New Roman" w:hAnsi="Times New Roman" w:cs="Times New Roman"/>
          <w:sz w:val="28"/>
        </w:rPr>
        <w:t xml:space="preserve"> Н.В. Русская коммерческая </w:t>
      </w:r>
      <w:proofErr w:type="spellStart"/>
      <w:r w:rsidR="00CA3F10" w:rsidRPr="00CA3F10">
        <w:rPr>
          <w:rFonts w:ascii="Times New Roman" w:hAnsi="Times New Roman" w:cs="Times New Roman"/>
          <w:sz w:val="28"/>
        </w:rPr>
        <w:t>эргонимия</w:t>
      </w:r>
      <w:proofErr w:type="spellEnd"/>
      <w:r w:rsidR="00CA3F10" w:rsidRPr="00CA3F10">
        <w:rPr>
          <w:rFonts w:ascii="Times New Roman" w:hAnsi="Times New Roman" w:cs="Times New Roman"/>
          <w:sz w:val="28"/>
        </w:rPr>
        <w:t xml:space="preserve">: прагматический и </w:t>
      </w:r>
      <w:proofErr w:type="spellStart"/>
      <w:r w:rsidR="00CA3F10" w:rsidRPr="00CA3F10">
        <w:rPr>
          <w:rFonts w:ascii="Times New Roman" w:hAnsi="Times New Roman" w:cs="Times New Roman"/>
          <w:sz w:val="28"/>
        </w:rPr>
        <w:t>лингвокультурологический</w:t>
      </w:r>
      <w:proofErr w:type="spellEnd"/>
      <w:r w:rsidR="00CA3F10" w:rsidRPr="00CA3F10">
        <w:rPr>
          <w:rFonts w:ascii="Times New Roman" w:hAnsi="Times New Roman" w:cs="Times New Roman"/>
          <w:sz w:val="28"/>
        </w:rPr>
        <w:t xml:space="preserve"> аспекты : </w:t>
      </w:r>
      <w:proofErr w:type="spellStart"/>
      <w:r w:rsidR="00CA3F10" w:rsidRPr="00CA3F10">
        <w:rPr>
          <w:rFonts w:ascii="Times New Roman" w:hAnsi="Times New Roman" w:cs="Times New Roman"/>
          <w:sz w:val="28"/>
        </w:rPr>
        <w:t>автореф</w:t>
      </w:r>
      <w:proofErr w:type="spellEnd"/>
      <w:r w:rsidR="00CA3F10" w:rsidRPr="00CA3F10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CA3F10" w:rsidRPr="00CA3F10">
        <w:rPr>
          <w:rFonts w:ascii="Times New Roman" w:hAnsi="Times New Roman" w:cs="Times New Roman"/>
          <w:sz w:val="28"/>
        </w:rPr>
        <w:t>дис</w:t>
      </w:r>
      <w:proofErr w:type="spellEnd"/>
      <w:r w:rsidR="00CA3F10" w:rsidRPr="00CA3F10">
        <w:rPr>
          <w:rFonts w:ascii="Times New Roman" w:hAnsi="Times New Roman" w:cs="Times New Roman"/>
          <w:sz w:val="28"/>
        </w:rPr>
        <w:t>. ... канд. филол. наук</w:t>
      </w:r>
      <w:r>
        <w:rPr>
          <w:rFonts w:ascii="Times New Roman" w:hAnsi="Times New Roman" w:cs="Times New Roman"/>
          <w:sz w:val="28"/>
        </w:rPr>
        <w:t>. – Екатеринбург, 2002. – 22 с.</w:t>
      </w:r>
    </w:p>
    <w:p w:rsidR="00CA3F10" w:rsidRDefault="007448C2" w:rsidP="00CA3F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 </w:t>
      </w:r>
      <w:proofErr w:type="spellStart"/>
      <w:r w:rsidR="00CA3F10" w:rsidRPr="00CA3F10">
        <w:rPr>
          <w:rFonts w:ascii="Times New Roman" w:hAnsi="Times New Roman" w:cs="Times New Roman"/>
          <w:sz w:val="28"/>
        </w:rPr>
        <w:t>Яндекс.Карты</w:t>
      </w:r>
      <w:proofErr w:type="spellEnd"/>
      <w:r w:rsidR="00CA3F10" w:rsidRPr="00CA3F10">
        <w:rPr>
          <w:rFonts w:ascii="Times New Roman" w:hAnsi="Times New Roman" w:cs="Times New Roman"/>
          <w:sz w:val="28"/>
        </w:rPr>
        <w:t xml:space="preserve"> [Электронный ресурс]. – Режим доступа: https://yandex.ru/maps/ (дата обращения: 17.02.2026).</w:t>
      </w:r>
    </w:p>
    <w:sectPr w:rsidR="00CA3F10" w:rsidSect="005C1F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7C"/>
    <w:rsid w:val="0007242B"/>
    <w:rsid w:val="000A42A1"/>
    <w:rsid w:val="00143102"/>
    <w:rsid w:val="0014439B"/>
    <w:rsid w:val="00145CB8"/>
    <w:rsid w:val="001871C5"/>
    <w:rsid w:val="00234296"/>
    <w:rsid w:val="005C1F7D"/>
    <w:rsid w:val="0067087C"/>
    <w:rsid w:val="007448C2"/>
    <w:rsid w:val="00783CDD"/>
    <w:rsid w:val="0088342B"/>
    <w:rsid w:val="00915ECB"/>
    <w:rsid w:val="00AA54A9"/>
    <w:rsid w:val="00AB05F0"/>
    <w:rsid w:val="00AC2E07"/>
    <w:rsid w:val="00AD0CDD"/>
    <w:rsid w:val="00B67354"/>
    <w:rsid w:val="00C11DEB"/>
    <w:rsid w:val="00CA3F10"/>
    <w:rsid w:val="00D258DF"/>
    <w:rsid w:val="00DB6B72"/>
    <w:rsid w:val="00E017CB"/>
    <w:rsid w:val="00E16D15"/>
    <w:rsid w:val="00F2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D7BB"/>
  <w15:chartTrackingRefBased/>
  <w15:docId w15:val="{FA560414-457B-489E-8A9B-F04EA829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Microsoft Office User</cp:lastModifiedBy>
  <cp:revision>21</cp:revision>
  <dcterms:created xsi:type="dcterms:W3CDTF">2026-02-14T11:33:00Z</dcterms:created>
  <dcterms:modified xsi:type="dcterms:W3CDTF">2026-02-17T20:32:00Z</dcterms:modified>
</cp:coreProperties>
</file>