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21EF" w14:textId="77777777" w:rsidR="002F767F" w:rsidRDefault="0000000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АНГЛИЦИЗМЫ В ДИСКУРСЕ СОВРЕМЕННОЙ КОРЕЙСКОЙ ПУБЛИЦИСТИКИ: ФУНКЦИОНАЛЬНЫЙ АСПЕКТ И ПРОБЛЕМЫ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ПЕРЕДАЧИ НА РУССКИЙ ЯЗЫК</w:t>
      </w:r>
    </w:p>
    <w:p w14:paraId="32D44E50" w14:textId="77777777" w:rsidR="002F767F" w:rsidRDefault="00000000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14:paraId="49814F24" w14:textId="77777777" w:rsidR="002F767F" w:rsidRDefault="00000000">
      <w:pPr>
        <w:wordWrap w:val="0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Меликян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А. А.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канд. филол. наук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доцент,</w:t>
      </w:r>
    </w:p>
    <w:p w14:paraId="00C5E58F" w14:textId="77777777" w:rsidR="002F767F" w:rsidRDefault="00000000">
      <w:pPr>
        <w:wordWrap w:val="0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Намчук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И. В., магистрант</w:t>
      </w:r>
    </w:p>
    <w:p w14:paraId="43044B62" w14:textId="77777777" w:rsidR="002F767F" w:rsidRDefault="00000000">
      <w:pPr>
        <w:wordWrap w:val="0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Федеральное государственное бюджетное образовательное </w:t>
      </w:r>
    </w:p>
    <w:p w14:paraId="16CCBD6E" w14:textId="77777777" w:rsidR="002F767F" w:rsidRDefault="00000000">
      <w:pPr>
        <w:wordWrap w:val="0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учреждение высшего образования (ФГБОУ ВО) </w:t>
      </w:r>
    </w:p>
    <w:p w14:paraId="478BE733" w14:textId="77777777" w:rsidR="002F767F" w:rsidRDefault="00000000">
      <w:pPr>
        <w:wordWrap w:val="0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«Донской государственный технический университет», </w:t>
      </w:r>
    </w:p>
    <w:p w14:paraId="7ED9FBE0" w14:textId="77777777" w:rsidR="002F767F" w:rsidRDefault="0000000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-на-Дону, Российская Федерация</w:t>
      </w:r>
    </w:p>
    <w:p w14:paraId="6314B007" w14:textId="77777777" w:rsidR="002F767F" w:rsidRDefault="002F767F">
      <w:pPr>
        <w:spacing w:line="360" w:lineRule="auto"/>
        <w:ind w:firstLineChars="142" w:firstLine="398"/>
        <w:jc w:val="both"/>
        <w:rPr>
          <w:rFonts w:ascii="Times New Roman" w:hAnsi="Times New Roman" w:cs="Times New Roman"/>
          <w:sz w:val="28"/>
          <w:szCs w:val="28"/>
        </w:rPr>
      </w:pPr>
    </w:p>
    <w:p w14:paraId="137532DF" w14:textId="77777777" w:rsidR="002F767F" w:rsidRDefault="00000000">
      <w:pPr>
        <w:spacing w:line="360" w:lineRule="auto"/>
        <w:ind w:firstLineChars="142" w:firstLine="39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рассматривать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живую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медиа-дискурс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постоянно меняющегося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способность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встраивать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англицизмы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чужеродные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элементы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функциональные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глубокая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создаёт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парадокс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проще и быстрее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англицизм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приживается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корейско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сложнее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передача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русскоязычн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контекст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смысла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прагматической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проследить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интеграции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выявить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моменты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неизбежно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попытке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Материалом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интеграция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наиболее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показательна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статьи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бизнес-аналитика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журналистика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изданиях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вроде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Чосун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ильбо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Ханьгёре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англицизмы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разложить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уровням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интеграции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каждым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уровнем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растёт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коэффициент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переводческого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сопротивления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DCF5EEC" w14:textId="505DCECD" w:rsidR="002F767F" w:rsidRDefault="00000000">
      <w:pPr>
        <w:spacing w:line="360" w:lineRule="auto"/>
        <w:ind w:firstLineChars="142" w:firstLine="39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фонетическая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вроде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인터넷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="Malgun Gothic" w:hAnsi="Times New Roman" w:cs="Times New Roman" w:hint="eastAsia"/>
          <w:sz w:val="28"/>
          <w:szCs w:val="28"/>
          <w:lang w:eastAsia="ko-KR"/>
        </w:rPr>
        <w:t>Internet)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아이디어</w:t>
      </w:r>
      <w:r>
        <w:rPr>
          <w:rFonts w:ascii="Times New Roman" w:eastAsia="Malgun Gothic" w:hAnsi="Times New Roman" w:cs="Times New Roman" w:hint="eastAsia"/>
          <w:sz w:val="24"/>
          <w:szCs w:val="24"/>
          <w:lang w:eastAsia="ko-KR"/>
        </w:rPr>
        <w:t xml:space="preserve"> (</w:t>
      </w:r>
      <w:r w:rsidR="004B6C0E">
        <w:rPr>
          <w:rFonts w:ascii="Times New Roman" w:eastAsia="Malgun Gothic" w:hAnsi="Times New Roman" w:cs="Times New Roman"/>
          <w:sz w:val="28"/>
          <w:szCs w:val="28"/>
          <w:lang w:eastAsia="ko-KR"/>
        </w:rPr>
        <w:t>i</w:t>
      </w:r>
      <w:r w:rsidRPr="004B6C0E">
        <w:rPr>
          <w:rFonts w:ascii="Times New Roman" w:eastAsia="Malgun Gothic" w:hAnsi="Times New Roman" w:cs="Times New Roman" w:hint="eastAsia"/>
          <w:sz w:val="28"/>
          <w:szCs w:val="28"/>
          <w:lang w:eastAsia="ko-KR"/>
        </w:rPr>
        <w:t>dea</w:t>
      </w:r>
      <w:r>
        <w:rPr>
          <w:rFonts w:ascii="Times New Roman" w:eastAsia="Malgun Gothic" w:hAnsi="Times New Roman" w:cs="Times New Roman" w:hint="eastAsia"/>
          <w:sz w:val="24"/>
          <w:szCs w:val="24"/>
          <w:lang w:eastAsia="ko-KR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стабильно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одеты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хангыль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можно рассматривать как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сложности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распознать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исходное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сквозь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фильтр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фонетики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BE9F565" w14:textId="2B8D5866" w:rsidR="002F767F" w:rsidRDefault="00000000">
      <w:pPr>
        <w:spacing w:line="360" w:lineRule="auto"/>
        <w:ind w:firstLineChars="142" w:firstLine="39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Второй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семантическое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переформатирование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Англицизм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контексте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обрастает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смысловыми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оригинале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컨셉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 w:hint="eastAsia"/>
          <w:sz w:val="24"/>
          <w:szCs w:val="24"/>
          <w:lang w:eastAsia="ko-KR"/>
        </w:rPr>
        <w:t>(</w:t>
      </w:r>
      <w:r w:rsidR="004B6C0E">
        <w:rPr>
          <w:rFonts w:ascii="Times New Roman" w:eastAsia="Malgun Gothic" w:hAnsi="Times New Roman" w:cs="Times New Roman"/>
          <w:sz w:val="28"/>
          <w:szCs w:val="28"/>
          <w:lang w:eastAsia="ko-KR"/>
        </w:rPr>
        <w:t>c</w:t>
      </w:r>
      <w:r w:rsidRPr="004B6C0E">
        <w:rPr>
          <w:rFonts w:ascii="Times New Roman" w:eastAsia="Malgun Gothic" w:hAnsi="Times New Roman" w:cs="Times New Roman" w:hint="eastAsia"/>
          <w:sz w:val="28"/>
          <w:szCs w:val="28"/>
          <w:lang w:eastAsia="ko-KR"/>
        </w:rPr>
        <w:t>oncept</w:t>
      </w:r>
      <w:r>
        <w:rPr>
          <w:rFonts w:ascii="Times New Roman" w:eastAsia="Malgun Gothic" w:hAnsi="Times New Roman" w:cs="Times New Roman" w:hint="eastAsia"/>
          <w:sz w:val="24"/>
          <w:szCs w:val="24"/>
          <w:lang w:eastAsia="ko-KR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английском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языке это понятие носит широкое значение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корейско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м же языке оно чаще всего встречается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  <w:lang w:val="ru-RU"/>
        </w:rPr>
        <w:t>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архитектуре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релиз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ах корейских попгрупп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всегда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подразумевает под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творческ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продуманный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стилистический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центральн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концепция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оказывается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семантически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передаёт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конкретной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нагрузки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которую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нёс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оригинал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Переводчик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здесь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сталкивается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необходимостью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переводить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переводить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стоящий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употреблением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лексической единицы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жанре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92127F2" w14:textId="77777777" w:rsidR="002F767F" w:rsidRDefault="00000000">
      <w:pPr>
        <w:spacing w:line="360" w:lineRule="auto"/>
        <w:ind w:firstLineChars="142" w:firstLine="39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Третий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сложный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создание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единицы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заимствование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строительство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갑을관계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английского </w:t>
      </w:r>
      <w:r>
        <w:rPr>
          <w:rFonts w:ascii="Times New Roman" w:hAnsi="Times New Roman" w:cs="Times New Roman"/>
          <w:sz w:val="28"/>
          <w:szCs w:val="28"/>
        </w:rPr>
        <w:t xml:space="preserve">«A and B relationship»,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корейских реалиях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устоявшийся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обозначения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жёсткой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иерархии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заказчиком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подрядчиком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языке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ёмкого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укоренённого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эквивалента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오피스텔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офис+отель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специфический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рождённый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урбанистических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экономических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здесь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упирается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отсутствие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эквивалента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м языке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попытаться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описать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это слово, но невозможно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смыслов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которую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несёт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28C2700" w14:textId="77777777" w:rsidR="002F767F" w:rsidRDefault="00000000">
      <w:pPr>
        <w:spacing w:line="360" w:lineRule="auto"/>
        <w:ind w:firstLineChars="142" w:firstLine="39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Основной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заключается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следующем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препятствием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оказывается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лингвистическая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разрыв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прагматике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Англицизм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многофункциональный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инструмент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называет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экономя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пространство,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создаёт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определённый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стилистический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регистр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служит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принадлежности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профессиональному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субкультурному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сообществу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D516E0" w14:textId="77777777" w:rsidR="002F767F" w:rsidRDefault="00000000">
      <w:pPr>
        <w:spacing w:line="360" w:lineRule="auto"/>
        <w:ind w:firstLineChars="142" w:firstLine="39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Русскоязычный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медиа-дискурс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инструмент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целостности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Приходится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жертвовать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точностью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номинации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используя приём описательного перевода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стилистическим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эффектом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нейтрализуя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лаконичностью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англицизмами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поиск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семантической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адекватностью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прагматической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целесообразностью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дословностью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алгоритма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Каждый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случай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требует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отдельного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анализа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Необходимо понять,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интеграции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находится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лексема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к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выполняет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конкретном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е и ч</w:t>
      </w:r>
      <w:proofErr w:type="spellStart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сохранить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букв</w:t>
      </w:r>
      <w:r>
        <w:rPr>
          <w:rFonts w:ascii="Times New Roman" w:hAnsi="Times New Roman" w:cs="Times New Roman"/>
          <w:sz w:val="28"/>
          <w:szCs w:val="28"/>
          <w:lang w:val="ru-RU"/>
        </w:rPr>
        <w:t>альное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семантическое наполнение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культурный аспект.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кропотливая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ремесленная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публицистики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задачей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межкультурной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интерпретации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78E526F" w14:textId="77777777" w:rsidR="002F767F" w:rsidRDefault="002F767F">
      <w:pPr>
        <w:spacing w:line="360" w:lineRule="auto"/>
        <w:ind w:firstLineChars="142" w:firstLine="398"/>
        <w:jc w:val="both"/>
        <w:rPr>
          <w:rFonts w:ascii="Times New Roman" w:hAnsi="Times New Roman" w:cs="Times New Roman"/>
          <w:sz w:val="28"/>
          <w:szCs w:val="28"/>
        </w:rPr>
      </w:pPr>
    </w:p>
    <w:p w14:paraId="75EF3826" w14:textId="77777777" w:rsidR="002F767F" w:rsidRDefault="00000000">
      <w:pPr>
        <w:spacing w:line="360" w:lineRule="auto"/>
        <w:ind w:firstLineChars="142" w:firstLine="398"/>
        <w:jc w:val="center"/>
        <w:rPr>
          <w:rFonts w:ascii="Times New Roman" w:eastAsia="Malgun Gothic" w:hAnsi="Times New Roman" w:cs="Times New Roman"/>
          <w:b/>
          <w:bCs/>
          <w:sz w:val="28"/>
          <w:szCs w:val="28"/>
          <w:lang w:val="ru-RU" w:eastAsia="ko-KR"/>
        </w:rPr>
      </w:pPr>
      <w:r>
        <w:rPr>
          <w:rFonts w:ascii="Times New Roman" w:eastAsia="Malgun Gothic" w:hAnsi="Times New Roman" w:cs="Times New Roman"/>
          <w:b/>
          <w:bCs/>
          <w:sz w:val="28"/>
          <w:szCs w:val="28"/>
          <w:lang w:val="ru-RU" w:eastAsia="ko-KR"/>
        </w:rPr>
        <w:t>Список использованных источников</w:t>
      </w:r>
    </w:p>
    <w:p w14:paraId="31FDA2C9" w14:textId="77777777" w:rsidR="002F767F" w:rsidRDefault="00000000">
      <w:pPr>
        <w:spacing w:line="360" w:lineRule="auto"/>
        <w:jc w:val="both"/>
        <w:rPr>
          <w:rFonts w:ascii="Times New Roman" w:eastAsia="Malgun Gothic" w:hAnsi="Times New Roman"/>
          <w:sz w:val="28"/>
          <w:szCs w:val="28"/>
          <w:lang w:val="ru-RU" w:eastAsia="ko-KR"/>
        </w:rPr>
      </w:pPr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1. Ким, Г. Н. Корейский язык. Вводный курс (базовый уровень) / Г. Н. Ким, Ю. Х. Кан.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algun Gothic" w:hAnsi="Times New Roman"/>
          <w:sz w:val="28"/>
          <w:szCs w:val="28"/>
          <w:lang w:val="ru-RU" w:eastAsia="ko-KR"/>
        </w:rPr>
        <w:t>Санкт-</w:t>
      </w:r>
      <w:proofErr w:type="gramStart"/>
      <w:r>
        <w:rPr>
          <w:rFonts w:ascii="Times New Roman" w:eastAsia="Malgun Gothic" w:hAnsi="Times New Roman"/>
          <w:sz w:val="28"/>
          <w:szCs w:val="28"/>
          <w:lang w:val="ru-RU" w:eastAsia="ko-KR"/>
        </w:rPr>
        <w:t>Петербург :</w:t>
      </w:r>
      <w:proofErr w:type="gramEnd"/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 Антология, 2019.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algun Gothic" w:hAnsi="Times New Roman"/>
          <w:sz w:val="28"/>
          <w:szCs w:val="28"/>
          <w:lang w:val="ru-RU" w:eastAsia="ko-KR"/>
        </w:rPr>
        <w:t>352 с.</w:t>
      </w:r>
    </w:p>
    <w:p w14:paraId="01A1BE3C" w14:textId="2D1267C7" w:rsidR="002F767F" w:rsidRDefault="00000000">
      <w:pPr>
        <w:spacing w:line="360" w:lineRule="auto"/>
        <w:jc w:val="both"/>
        <w:rPr>
          <w:rFonts w:ascii="Times New Roman" w:eastAsia="Malgun Gothic" w:hAnsi="Times New Roman"/>
          <w:sz w:val="28"/>
          <w:szCs w:val="28"/>
          <w:lang w:val="ru-RU" w:eastAsia="ko-KR"/>
        </w:rPr>
      </w:pPr>
      <w:r>
        <w:rPr>
          <w:rFonts w:ascii="Times New Roman" w:eastAsia="Malgun Gothic" w:hAnsi="Times New Roman"/>
          <w:sz w:val="28"/>
          <w:szCs w:val="28"/>
          <w:lang w:val="ru-RU" w:eastAsia="ko-KR"/>
        </w:rPr>
        <w:t>2. Мозоль, Т. С. Метафоризация иноязычных заимствований (на материале английских заимствований в корейском языке) / Т. С. Мозоль</w:t>
      </w:r>
      <w:r w:rsidR="004B6C0E">
        <w:rPr>
          <w:rFonts w:ascii="Times New Roman" w:eastAsia="Malgun Gothic" w:hAnsi="Times New Roman"/>
          <w:sz w:val="28"/>
          <w:szCs w:val="28"/>
          <w:lang w:eastAsia="ko-KR"/>
        </w:rPr>
        <w:t xml:space="preserve">. </w:t>
      </w:r>
      <w:r w:rsidR="004B6C0E" w:rsidRPr="004B6C0E">
        <w:rPr>
          <w:rFonts w:ascii="Times New Roman" w:eastAsia="Malgun Gothic" w:hAnsi="Times New Roman"/>
          <w:sz w:val="28"/>
          <w:szCs w:val="28"/>
          <w:lang w:val="ru-RU" w:eastAsia="ko-KR"/>
        </w:rPr>
        <w:t>– Текст: непосредственный</w:t>
      </w:r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 // Вестник Воронежского государственного университета. Серия: Лингвистика и межкультурная коммуникация.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2024.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№ 3.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algun Gothic" w:hAnsi="Times New Roman"/>
          <w:sz w:val="28"/>
          <w:szCs w:val="28"/>
          <w:lang w:val="ru-RU" w:eastAsia="ko-KR"/>
        </w:rPr>
        <w:t>С. 104-112.</w:t>
      </w:r>
    </w:p>
    <w:p w14:paraId="66A982A6" w14:textId="77777777" w:rsidR="002F767F" w:rsidRDefault="00000000">
      <w:pPr>
        <w:spacing w:line="360" w:lineRule="auto"/>
        <w:jc w:val="both"/>
        <w:rPr>
          <w:rFonts w:ascii="Times New Roman" w:eastAsia="Malgun Gothic" w:hAnsi="Times New Roman"/>
          <w:sz w:val="28"/>
          <w:szCs w:val="28"/>
          <w:lang w:val="ru-RU" w:eastAsia="ko-KR"/>
        </w:rPr>
      </w:pPr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3. </w:t>
      </w:r>
      <w:proofErr w:type="spellStart"/>
      <w:r>
        <w:rPr>
          <w:rFonts w:ascii="Times New Roman" w:eastAsia="Malgun Gothic" w:hAnsi="Times New Roman"/>
          <w:sz w:val="28"/>
          <w:szCs w:val="28"/>
          <w:lang w:val="ru-RU" w:eastAsia="ko-KR"/>
        </w:rPr>
        <w:t>Kiaer</w:t>
      </w:r>
      <w:proofErr w:type="spellEnd"/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, J. The Language </w:t>
      </w:r>
      <w:proofErr w:type="spellStart"/>
      <w:r>
        <w:rPr>
          <w:rFonts w:ascii="Times New Roman" w:eastAsia="Malgun Gothic" w:hAnsi="Times New Roman"/>
          <w:sz w:val="28"/>
          <w:szCs w:val="28"/>
          <w:lang w:val="ru-RU" w:eastAsia="ko-KR"/>
        </w:rPr>
        <w:t>of</w:t>
      </w:r>
      <w:proofErr w:type="spellEnd"/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 </w:t>
      </w:r>
      <w:proofErr w:type="spellStart"/>
      <w:r>
        <w:rPr>
          <w:rFonts w:ascii="Times New Roman" w:eastAsia="Malgun Gothic" w:hAnsi="Times New Roman"/>
          <w:sz w:val="28"/>
          <w:szCs w:val="28"/>
          <w:lang w:val="ru-RU" w:eastAsia="ko-KR"/>
        </w:rPr>
        <w:t>Hallyu</w:t>
      </w:r>
      <w:proofErr w:type="spellEnd"/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: More </w:t>
      </w:r>
      <w:proofErr w:type="spellStart"/>
      <w:r>
        <w:rPr>
          <w:rFonts w:ascii="Times New Roman" w:eastAsia="Malgun Gothic" w:hAnsi="Times New Roman"/>
          <w:sz w:val="28"/>
          <w:szCs w:val="28"/>
          <w:lang w:val="ru-RU" w:eastAsia="ko-KR"/>
        </w:rPr>
        <w:t>than</w:t>
      </w:r>
      <w:proofErr w:type="spellEnd"/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 </w:t>
      </w:r>
      <w:proofErr w:type="spellStart"/>
      <w:r>
        <w:rPr>
          <w:rFonts w:ascii="Times New Roman" w:eastAsia="Malgun Gothic" w:hAnsi="Times New Roman"/>
          <w:sz w:val="28"/>
          <w:szCs w:val="28"/>
          <w:lang w:val="ru-RU" w:eastAsia="ko-KR"/>
        </w:rPr>
        <w:t>Polite</w:t>
      </w:r>
      <w:proofErr w:type="spellEnd"/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 / J. </w:t>
      </w:r>
      <w:proofErr w:type="spellStart"/>
      <w:r>
        <w:rPr>
          <w:rFonts w:ascii="Times New Roman" w:eastAsia="Malgun Gothic" w:hAnsi="Times New Roman"/>
          <w:sz w:val="28"/>
          <w:szCs w:val="28"/>
          <w:lang w:val="ru-RU" w:eastAsia="ko-KR"/>
        </w:rPr>
        <w:t>Kiaer</w:t>
      </w:r>
      <w:proofErr w:type="spellEnd"/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.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Malgun Gothic" w:hAnsi="Times New Roman"/>
          <w:sz w:val="28"/>
          <w:szCs w:val="28"/>
          <w:lang w:val="ru-RU" w:eastAsia="ko-KR"/>
        </w:rPr>
        <w:t>London :</w:t>
      </w:r>
      <w:proofErr w:type="gramEnd"/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 </w:t>
      </w:r>
      <w:proofErr w:type="spellStart"/>
      <w:r>
        <w:rPr>
          <w:rFonts w:ascii="Times New Roman" w:eastAsia="Malgun Gothic" w:hAnsi="Times New Roman"/>
          <w:sz w:val="28"/>
          <w:szCs w:val="28"/>
          <w:lang w:val="ru-RU" w:eastAsia="ko-KR"/>
        </w:rPr>
        <w:t>Taylor</w:t>
      </w:r>
      <w:proofErr w:type="spellEnd"/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 &amp; </w:t>
      </w:r>
      <w:proofErr w:type="spellStart"/>
      <w:r>
        <w:rPr>
          <w:rFonts w:ascii="Times New Roman" w:eastAsia="Malgun Gothic" w:hAnsi="Times New Roman"/>
          <w:sz w:val="28"/>
          <w:szCs w:val="28"/>
          <w:lang w:val="ru-RU" w:eastAsia="ko-KR"/>
        </w:rPr>
        <w:t>Francis</w:t>
      </w:r>
      <w:proofErr w:type="spellEnd"/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, 2023.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algun Gothic" w:hAnsi="Times New Roman"/>
          <w:sz w:val="28"/>
          <w:szCs w:val="28"/>
          <w:lang w:val="ru-RU" w:eastAsia="ko-KR"/>
        </w:rPr>
        <w:t>170 p.</w:t>
      </w:r>
    </w:p>
    <w:p w14:paraId="6F19987A" w14:textId="77777777" w:rsidR="002F767F" w:rsidRDefault="00000000">
      <w:pPr>
        <w:spacing w:line="360" w:lineRule="auto"/>
        <w:jc w:val="both"/>
        <w:rPr>
          <w:rFonts w:ascii="Times New Roman" w:eastAsia="Malgun Gothic" w:hAnsi="Times New Roman" w:cs="Times New Roman"/>
          <w:sz w:val="28"/>
          <w:szCs w:val="28"/>
          <w:lang w:val="ru-RU" w:eastAsia="ko-KR"/>
        </w:rPr>
      </w:pPr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4. Lee, E. </w:t>
      </w:r>
      <w:proofErr w:type="spellStart"/>
      <w:r>
        <w:rPr>
          <w:rFonts w:ascii="Times New Roman" w:eastAsia="Malgun Gothic" w:hAnsi="Times New Roman"/>
          <w:sz w:val="28"/>
          <w:szCs w:val="28"/>
          <w:lang w:val="ru-RU" w:eastAsia="ko-KR"/>
        </w:rPr>
        <w:t>Introduction</w:t>
      </w:r>
      <w:proofErr w:type="spellEnd"/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 </w:t>
      </w:r>
      <w:proofErr w:type="spellStart"/>
      <w:r>
        <w:rPr>
          <w:rFonts w:ascii="Times New Roman" w:eastAsia="Malgun Gothic" w:hAnsi="Times New Roman"/>
          <w:sz w:val="28"/>
          <w:szCs w:val="28"/>
          <w:lang w:val="ru-RU" w:eastAsia="ko-KR"/>
        </w:rPr>
        <w:t>to</w:t>
      </w:r>
      <w:proofErr w:type="spellEnd"/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 </w:t>
      </w:r>
      <w:proofErr w:type="spellStart"/>
      <w:r>
        <w:rPr>
          <w:rFonts w:ascii="Times New Roman" w:eastAsia="Malgun Gothic" w:hAnsi="Times New Roman"/>
          <w:sz w:val="28"/>
          <w:szCs w:val="28"/>
          <w:lang w:val="ru-RU" w:eastAsia="ko-KR"/>
        </w:rPr>
        <w:t>Korean</w:t>
      </w:r>
      <w:proofErr w:type="spellEnd"/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 </w:t>
      </w:r>
      <w:proofErr w:type="spellStart"/>
      <w:r>
        <w:rPr>
          <w:rFonts w:ascii="Times New Roman" w:eastAsia="Malgun Gothic" w:hAnsi="Times New Roman"/>
          <w:sz w:val="28"/>
          <w:szCs w:val="28"/>
          <w:lang w:val="ru-RU" w:eastAsia="ko-KR"/>
        </w:rPr>
        <w:t>as</w:t>
      </w:r>
      <w:proofErr w:type="spellEnd"/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 a Second Language / E. Lee.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New </w:t>
      </w:r>
      <w:proofErr w:type="gramStart"/>
      <w:r>
        <w:rPr>
          <w:rFonts w:ascii="Times New Roman" w:eastAsia="Malgun Gothic" w:hAnsi="Times New Roman"/>
          <w:sz w:val="28"/>
          <w:szCs w:val="28"/>
          <w:lang w:val="ru-RU" w:eastAsia="ko-KR"/>
        </w:rPr>
        <w:t>York :</w:t>
      </w:r>
      <w:proofErr w:type="gramEnd"/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 </w:t>
      </w:r>
      <w:proofErr w:type="spellStart"/>
      <w:r>
        <w:rPr>
          <w:rFonts w:ascii="Times New Roman" w:eastAsia="Malgun Gothic" w:hAnsi="Times New Roman"/>
          <w:sz w:val="28"/>
          <w:szCs w:val="28"/>
          <w:lang w:val="ru-RU" w:eastAsia="ko-KR"/>
        </w:rPr>
        <w:t>Routledge</w:t>
      </w:r>
      <w:proofErr w:type="spellEnd"/>
      <w:r>
        <w:rPr>
          <w:rFonts w:ascii="Times New Roman" w:eastAsia="Malgun Gothic" w:hAnsi="Times New Roman"/>
          <w:sz w:val="28"/>
          <w:szCs w:val="28"/>
          <w:lang w:val="ru-RU" w:eastAsia="ko-KR"/>
        </w:rPr>
        <w:t xml:space="preserve">, 2024.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algun Gothic" w:hAnsi="Times New Roman"/>
          <w:sz w:val="28"/>
          <w:szCs w:val="28"/>
          <w:lang w:val="ru-RU" w:eastAsia="ko-KR"/>
        </w:rPr>
        <w:t>352 p.</w:t>
      </w:r>
    </w:p>
    <w:p w14:paraId="78E579A8" w14:textId="77777777" w:rsidR="002F767F" w:rsidRDefault="002F767F">
      <w:pPr>
        <w:spacing w:line="360" w:lineRule="auto"/>
        <w:jc w:val="both"/>
        <w:rPr>
          <w:rFonts w:ascii="Times New Roman" w:eastAsia="Malgun Gothic" w:hAnsi="Times New Roman" w:cs="Times New Roman"/>
          <w:sz w:val="28"/>
          <w:szCs w:val="28"/>
          <w:lang w:val="ru-RU" w:eastAsia="ko-KR"/>
        </w:rPr>
      </w:pPr>
    </w:p>
    <w:sectPr w:rsidR="002F767F">
      <w:pgSz w:w="11906" w:h="16838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FF69CB"/>
    <w:rsid w:val="000C2F4D"/>
    <w:rsid w:val="002F767F"/>
    <w:rsid w:val="003441DB"/>
    <w:rsid w:val="004B6C0E"/>
    <w:rsid w:val="00621BAC"/>
    <w:rsid w:val="00891DCD"/>
    <w:rsid w:val="00B81873"/>
    <w:rsid w:val="00C7082B"/>
    <w:rsid w:val="00D06D37"/>
    <w:rsid w:val="00F91539"/>
    <w:rsid w:val="14205A48"/>
    <w:rsid w:val="1BFF69CB"/>
    <w:rsid w:val="2A4F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BA2D202"/>
  <w15:docId w15:val="{8578A478-3F82-A546-AF04-997FA545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hsl</dc:creator>
  <cp:lastModifiedBy>Microsoft Office User</cp:lastModifiedBy>
  <cp:revision>13</cp:revision>
  <dcterms:created xsi:type="dcterms:W3CDTF">2026-02-08T20:09:00Z</dcterms:created>
  <dcterms:modified xsi:type="dcterms:W3CDTF">2026-02-17T18:27:00Z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0F0A5018275A4A13AFEF20196BE36520_13</vt:lpwstr>
  </property>
</Properties>
</file>