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70" w:rsidRPr="00FD78D0" w:rsidRDefault="00C67B70" w:rsidP="00C67B70">
      <w:pPr>
        <w:jc w:val="center"/>
        <w:rPr>
          <w:b/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>ТРЕБОВАНИЯ К ОФОРМЛЕНИЮ МАТЕРИАЛОВ ВЫСТУПЛЕНИЙ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 xml:space="preserve">Материалы для публикации должны быть присланы по электронному адресу </w:t>
      </w:r>
      <w:hyperlink r:id="rId5" w:history="1">
        <w:r w:rsidRPr="00FD78D0">
          <w:rPr>
            <w:b/>
            <w:bCs/>
            <w:sz w:val="22"/>
            <w:szCs w:val="22"/>
          </w:rPr>
          <w:t>info_rusperevod@mail.ru</w:t>
        </w:r>
      </w:hyperlink>
      <w:r w:rsidRPr="00FD78D0">
        <w:rPr>
          <w:b/>
          <w:bCs/>
          <w:sz w:val="22"/>
          <w:szCs w:val="22"/>
        </w:rPr>
        <w:t xml:space="preserve"> не позднее </w:t>
      </w:r>
      <w:r>
        <w:rPr>
          <w:b/>
          <w:bCs/>
          <w:sz w:val="22"/>
          <w:szCs w:val="22"/>
        </w:rPr>
        <w:t>10</w:t>
      </w:r>
      <w:r w:rsidRPr="00FD78D0">
        <w:rPr>
          <w:b/>
          <w:bCs/>
          <w:sz w:val="22"/>
          <w:szCs w:val="22"/>
        </w:rPr>
        <w:t>.06.2016 г. с темой «международный форум»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Представляемые материалы для публикации должны соответствовать следующим требованиям: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>На русском, а затем на английском языках: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Название статьи — Times New Roman 14, полужирный, все прописные;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ФИО (имя и отчество полностью) автора, ученое звание (если есть), место работы, должность, эл. адрес, телефон — TNR 11, курсив, (над названием статьи, выравнивание по левому краю);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>Аннотация — TNR 11, св.; (примерно 1300 знаков с пробелами)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Ключевые слова — TNR 11, полужирный, затем сами ключевые слова — в строчку TNR 11.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>На русском языке: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Основной текст статьи — TNR 12, без форматирования;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Объем статьи – 8-10 страниц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Сноски — постранично, внизу страницы, с использованием сквозной нумерации, арабские цифры, TNR 10;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Список литературы — в конце статьи без нумерации, фамилии авторов в алфавитном порядке (сначала российские авторы и переводные издания, затем зарубежные авторы) — TNR 11, слова "Список литературы" — TNR 11, полужирный, курсив;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Библиографические ссылки в тексте даются в квадратных скобках [Фамилия автора, год издания, стр.], например: [Гарбовский, 2007, с. 5];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В случае использования в статье редких языков (греческий, японский, китайский и др.) представляется отдельно шрифтовая база;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Таблицы, схемы, рисунки и др. иллюстративный материал должны быть сохранены отдельными файлами.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Всюду текст tnr, интервал 1,5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>Примеры библиографических записей:</w:t>
      </w: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 xml:space="preserve">Один автор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>Руб</w:t>
      </w:r>
      <w:r>
        <w:rPr>
          <w:bCs/>
          <w:sz w:val="22"/>
          <w:szCs w:val="22"/>
        </w:rPr>
        <w:t>цов Б.Б. Мировые фондовые рынки</w:t>
      </w:r>
      <w:r w:rsidRPr="00FD78D0">
        <w:rPr>
          <w:bCs/>
          <w:sz w:val="22"/>
          <w:szCs w:val="22"/>
        </w:rPr>
        <w:t>: соврем. состояние и закономерности развития / Б.Б. Рубцов. М. : Дело, 2001. 311 с.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>Ла</w:t>
      </w:r>
      <w:r>
        <w:rPr>
          <w:bCs/>
          <w:sz w:val="22"/>
          <w:szCs w:val="22"/>
        </w:rPr>
        <w:t>нгер С. Философия в новом ключе</w:t>
      </w:r>
      <w:r w:rsidRPr="00FD78D0">
        <w:rPr>
          <w:bCs/>
          <w:sz w:val="22"/>
          <w:szCs w:val="22"/>
        </w:rPr>
        <w:t>: исслед. символики разума, ритуала и искусства / Сьюзен  Лангер ; пер. с англ. С.П. Евтушенко. М. : Республика, 2000. 287 с.</w:t>
      </w: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 xml:space="preserve">Два автора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>Новико</w:t>
      </w:r>
      <w:r>
        <w:rPr>
          <w:bCs/>
          <w:sz w:val="22"/>
          <w:szCs w:val="22"/>
        </w:rPr>
        <w:t>в, Ю.Н. Персональные компьютеры</w:t>
      </w:r>
      <w:r w:rsidRPr="00FD78D0">
        <w:rPr>
          <w:bCs/>
          <w:sz w:val="22"/>
          <w:szCs w:val="22"/>
        </w:rPr>
        <w:t>: аппаратура, системы, Интернет / Ю.Н. Новиков, А. Черепанов. СПб.: Питер, 2001. 458 с.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>Гильберт Катарин. История эстетики / Катарин Эверетт Гильберт, Гельмут Кун ; под общ. ред. В.П. Сальникова ; пер. с англ. В.В. Кузнецовой, И.С.Тихомировой. СПб.: Алетея, 2000. 653 с.</w:t>
      </w: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 xml:space="preserve">Три автора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Амосова В. В. Экономическая теория : учеб. для экон. фак. техн. и гуманит. вузов / В. Амосова, Г. Гукасян, Г. Маховикова. СПб. : Питер, 2001. 475 с.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>Кучина Л.И. Проблемы культуры в русской философии II половины XIX – начала XX веков: учебн. пособие / И. Кучина, Н.И. Ушакова, А.Я. Кожурин. СПб.: Изд-во СПбГУЭФ, 2001. 89 с.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>При наличии четырех и более авторов</w:t>
      </w:r>
      <w:r w:rsidRPr="00FD78D0">
        <w:rPr>
          <w:bCs/>
          <w:sz w:val="22"/>
          <w:szCs w:val="22"/>
        </w:rPr>
        <w:t xml:space="preserve"> в описании за косой чертой могут быть приведены сведения обо всех авторах, указанных в источнике информации, либо указывается первый из них с добавлением в квадратных скобках сокращения «и другие» [и др.]</w:t>
      </w: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 xml:space="preserve">Сборник научных статей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>Валютно-финансовые операции в условиях экономической глобализации: международный опыт и российская практика: сб. науч. ст. аспирантов каф. МЭО / С.-Петерб. гос. ун-т экономики и финансов. Каф. междунар. экон. отношений. СПб.: Изд-во СПбГУЭФ, 2001. 82 с.</w:t>
      </w: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>Труды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>Феномен Петербурга: труды Второй междунар. конф., (2000 ; С.-Петербург) / Отв. ред. Ю.Н. Беспятых. СПб.: БЛИЦ, 2001. 543 с.</w:t>
      </w: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>Сборник официальных документов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>Государственная служба: сб. нормат. док. для рук. и организаторов обучения, работников кадровых служб гос. органов и образоват. учреждений / Акад. нар. хоз-ва при Правительстве Р Ф. М.: Дело, 2001. 495 с.</w:t>
      </w: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 xml:space="preserve">Справочник, словарь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Справочник финансиста предприятия / Н. П. Баранникова [и др.]. – 3-е изд., доп. и перераб. М.: ИНФРА-М, 2001. 492 с. (Справочник «ИНФРА-М»).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Нобелевские лауреаты ХХ века. Экономика: энциклопед. сл. / авт.-сост. Л.Л. Васина. М.: РОССПЭН, 2001. 335 с. </w:t>
      </w: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 xml:space="preserve">Хрестоматия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>Психология самознания: хрестоматия / ред-сост. Д. Я. Райгородский. Самара : Бахрах-М, 2000. 672 с.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>Автореферат диссертации</w:t>
      </w:r>
      <w:r w:rsidRPr="00FD78D0">
        <w:rPr>
          <w:bCs/>
          <w:sz w:val="22"/>
          <w:szCs w:val="22"/>
        </w:rPr>
        <w:t xml:space="preserve">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Егоров Д.Н. Мотивация поведения работодателей и наемных работников на рынке труда: автореф. дис… канд. экон. наук: 08.00.05 / Д.Н. Егоров; С.-Петерб. гос. ун-т экономики и финансов. СПб.: Изд-во Европ. ун-та, 2003. 20 с. </w:t>
      </w: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 xml:space="preserve">Диссертация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Некрасов А.Г. Управление результативностью межотраслевого взаимодействия логических связей : дис… д-ра экон. наук: 08.00.05 / Некрасов А.Г. М., 2003. 329 с. </w:t>
      </w: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 xml:space="preserve">Ресурсы удаленного доступа (INTERNET)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Библиотека электронных ресурсов Исторического факультета МГУ им. М.В. Ломоносова [Электронный ресурс] / Ред. В. Румянцев. М., 2001. – Режим доступа: http://hronos.km.ru/proekty/mgu.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 xml:space="preserve">Непомнящий А.Л. Рождение психоанализа: Теория соблазнения [Электрон. ресурс] / А.Л. Непомнящий. – 2000. – Режим доступа: http://www.psvchoanatvsis.pl.ru. </w:t>
      </w:r>
    </w:p>
    <w:p w:rsidR="00C67B70" w:rsidRPr="00FD78D0" w:rsidRDefault="00C67B70" w:rsidP="00C67B70">
      <w:pPr>
        <w:jc w:val="both"/>
        <w:rPr>
          <w:bCs/>
          <w:sz w:val="22"/>
          <w:szCs w:val="22"/>
        </w:rPr>
      </w:pPr>
    </w:p>
    <w:p w:rsidR="00C67B70" w:rsidRPr="00FD78D0" w:rsidRDefault="00C67B70" w:rsidP="00C67B70">
      <w:pPr>
        <w:jc w:val="both"/>
        <w:rPr>
          <w:b/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 xml:space="preserve">Для получения дополнительной информации просьба обращаться по электронному адресу: </w:t>
      </w:r>
      <w:hyperlink r:id="rId6" w:history="1">
        <w:r w:rsidRPr="00FD78D0">
          <w:rPr>
            <w:b/>
            <w:bCs/>
            <w:sz w:val="22"/>
            <w:szCs w:val="22"/>
          </w:rPr>
          <w:t>info_rusperevod@mail.ru</w:t>
        </w:r>
      </w:hyperlink>
    </w:p>
    <w:p w:rsidR="00C67B70" w:rsidRPr="00FD78D0" w:rsidRDefault="00C67B70" w:rsidP="00C67B70">
      <w:pPr>
        <w:jc w:val="right"/>
        <w:rPr>
          <w:bCs/>
          <w:sz w:val="22"/>
          <w:szCs w:val="22"/>
        </w:rPr>
      </w:pPr>
      <w:r w:rsidRPr="00FD78D0">
        <w:rPr>
          <w:bCs/>
          <w:sz w:val="22"/>
          <w:szCs w:val="22"/>
        </w:rPr>
        <w:t>ОРГКОМИТЕТ</w:t>
      </w:r>
    </w:p>
    <w:p w:rsidR="00405B08" w:rsidRDefault="00405B08">
      <w:bookmarkStart w:id="0" w:name="_GoBack"/>
      <w:bookmarkEnd w:id="0"/>
    </w:p>
    <w:sectPr w:rsidR="00405B08" w:rsidSect="00D446E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70"/>
    <w:rsid w:val="00405B08"/>
    <w:rsid w:val="00C67B70"/>
    <w:rsid w:val="00D4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5FE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_rusperevod@mail.ru" TargetMode="External"/><Relationship Id="rId6" Type="http://schemas.openxmlformats.org/officeDocument/2006/relationships/hyperlink" Target="mailto:info_rusperevod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4087</Characters>
  <Application>Microsoft Macintosh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2016-05-25T15:54:00Z</dcterms:created>
  <dcterms:modified xsi:type="dcterms:W3CDTF">2016-05-25T15:54:00Z</dcterms:modified>
</cp:coreProperties>
</file>