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Look w:val="04A0" w:firstRow="1" w:lastRow="0" w:firstColumn="1" w:lastColumn="0" w:noHBand="0" w:noVBand="1"/>
      </w:tblPr>
      <w:tblGrid>
        <w:gridCol w:w="9736"/>
      </w:tblGrid>
      <w:tr w:rsidR="00441EDA" w:rsidRPr="00441EDA" w:rsidTr="00441EDA">
        <w:trPr>
          <w:trHeight w:val="1152"/>
        </w:trPr>
        <w:tc>
          <w:tcPr>
            <w:tcW w:w="9736" w:type="dxa"/>
          </w:tcPr>
          <w:p w:rsidR="00441EDA" w:rsidRPr="00AB77BC" w:rsidRDefault="00441EDA" w:rsidP="0054119B">
            <w:pPr>
              <w:pStyle w:val="1"/>
              <w:ind w:firstLine="567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AB77BC">
              <w:rPr>
                <w:b w:val="0"/>
                <w:bCs w:val="0"/>
                <w:sz w:val="28"/>
                <w:szCs w:val="28"/>
              </w:rPr>
              <w:t>Проект</w:t>
            </w:r>
          </w:p>
          <w:p w:rsidR="00441EDA" w:rsidRPr="00AB77BC" w:rsidRDefault="00441EDA" w:rsidP="0054119B">
            <w:pPr>
              <w:pStyle w:val="1"/>
              <w:ind w:firstLine="567"/>
              <w:jc w:val="left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9D28BD" w:rsidRPr="00AB77BC" w:rsidRDefault="00441EDA" w:rsidP="0054119B">
            <w:pPr>
              <w:pStyle w:val="1"/>
              <w:ind w:firstLine="567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AB77BC">
              <w:rPr>
                <w:b w:val="0"/>
                <w:bCs w:val="0"/>
                <w:sz w:val="28"/>
                <w:szCs w:val="28"/>
              </w:rPr>
              <w:t>УТВЕРЖДЕНО</w:t>
            </w:r>
            <w:r w:rsidR="009D28BD" w:rsidRPr="00AB77B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9D28BD" w:rsidRPr="00AB77BC" w:rsidRDefault="009D28BD" w:rsidP="0054119B">
            <w:pPr>
              <w:pStyle w:val="1"/>
              <w:ind w:firstLine="567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AB77BC">
              <w:rPr>
                <w:b w:val="0"/>
                <w:sz w:val="28"/>
                <w:szCs w:val="28"/>
              </w:rPr>
              <w:t>Молодежным советом</w:t>
            </w:r>
            <w:r w:rsidR="002E2C48" w:rsidRPr="00AB77BC">
              <w:rPr>
                <w:b w:val="0"/>
                <w:sz w:val="28"/>
                <w:szCs w:val="28"/>
              </w:rPr>
              <w:t xml:space="preserve"> </w:t>
            </w:r>
          </w:p>
          <w:p w:rsidR="009D28BD" w:rsidRPr="00AB77BC" w:rsidRDefault="002E2C48" w:rsidP="0054119B">
            <w:pPr>
              <w:pStyle w:val="1"/>
              <w:ind w:firstLine="567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AB77BC">
              <w:rPr>
                <w:b w:val="0"/>
                <w:sz w:val="28"/>
                <w:szCs w:val="28"/>
              </w:rPr>
              <w:t>Ассоциации азиатских университетов</w:t>
            </w:r>
            <w:r w:rsidR="009D28BD" w:rsidRPr="00AB77BC">
              <w:rPr>
                <w:b w:val="0"/>
                <w:sz w:val="28"/>
                <w:szCs w:val="28"/>
              </w:rPr>
              <w:t xml:space="preserve"> </w:t>
            </w:r>
          </w:p>
          <w:p w:rsidR="00441EDA" w:rsidRPr="00AB77BC" w:rsidRDefault="002E2C48" w:rsidP="0054119B">
            <w:pPr>
              <w:pStyle w:val="1"/>
              <w:ind w:firstLine="567"/>
              <w:jc w:val="right"/>
              <w:outlineLvl w:val="0"/>
              <w:rPr>
                <w:b w:val="0"/>
                <w:sz w:val="28"/>
                <w:szCs w:val="28"/>
              </w:rPr>
            </w:pPr>
            <w:r w:rsidRPr="00AB77BC">
              <w:rPr>
                <w:b w:val="0"/>
                <w:sz w:val="28"/>
                <w:szCs w:val="28"/>
              </w:rPr>
              <w:t>23</w:t>
            </w:r>
            <w:r w:rsidR="00441EDA" w:rsidRPr="00AB77BC">
              <w:rPr>
                <w:b w:val="0"/>
                <w:sz w:val="28"/>
                <w:szCs w:val="28"/>
              </w:rPr>
              <w:t xml:space="preserve"> </w:t>
            </w:r>
            <w:r w:rsidRPr="00AB77BC">
              <w:rPr>
                <w:b w:val="0"/>
                <w:sz w:val="28"/>
                <w:szCs w:val="28"/>
              </w:rPr>
              <w:t>сентября</w:t>
            </w:r>
            <w:r w:rsidR="00441EDA" w:rsidRPr="00AB77BC">
              <w:rPr>
                <w:b w:val="0"/>
                <w:sz w:val="28"/>
                <w:szCs w:val="28"/>
              </w:rPr>
              <w:t xml:space="preserve"> 2016 г.</w:t>
            </w:r>
          </w:p>
          <w:p w:rsidR="009D28BD" w:rsidRPr="00AB77BC" w:rsidRDefault="009D28BD" w:rsidP="0054119B">
            <w:pPr>
              <w:ind w:firstLine="567"/>
            </w:pPr>
          </w:p>
          <w:p w:rsidR="00D749F6" w:rsidRPr="00AB77BC" w:rsidRDefault="00D749F6" w:rsidP="0054119B">
            <w:pPr>
              <w:pStyle w:val="1"/>
              <w:ind w:firstLine="567"/>
              <w:outlineLvl w:val="0"/>
              <w:rPr>
                <w:sz w:val="28"/>
                <w:szCs w:val="28"/>
              </w:rPr>
            </w:pPr>
            <w:r w:rsidRPr="00AB77BC">
              <w:rPr>
                <w:sz w:val="28"/>
                <w:szCs w:val="28"/>
              </w:rPr>
              <w:t>ПОЛОЖЕНИЕ</w:t>
            </w:r>
          </w:p>
          <w:p w:rsidR="00D749F6" w:rsidRPr="00AB77BC" w:rsidRDefault="0094431C" w:rsidP="0054119B">
            <w:pPr>
              <w:pStyle w:val="2"/>
              <w:ind w:firstLine="567"/>
              <w:outlineLvl w:val="1"/>
              <w:rPr>
                <w:b/>
                <w:sz w:val="28"/>
                <w:szCs w:val="28"/>
              </w:rPr>
            </w:pPr>
            <w:r w:rsidRPr="00AB77BC">
              <w:rPr>
                <w:b/>
                <w:sz w:val="28"/>
                <w:szCs w:val="28"/>
              </w:rPr>
              <w:t xml:space="preserve">о </w:t>
            </w:r>
            <w:r w:rsidR="002E2C48" w:rsidRPr="00AB77BC">
              <w:rPr>
                <w:b/>
                <w:sz w:val="28"/>
                <w:szCs w:val="28"/>
              </w:rPr>
              <w:t>Молодежном совете Ассоциации азиатских университетов</w:t>
            </w:r>
          </w:p>
          <w:p w:rsidR="0067050A" w:rsidRPr="00AB77BC" w:rsidRDefault="0067050A" w:rsidP="0054119B">
            <w:pPr>
              <w:spacing w:after="0" w:line="240" w:lineRule="auto"/>
              <w:ind w:firstLine="567"/>
            </w:pPr>
          </w:p>
          <w:p w:rsidR="00D749F6" w:rsidRPr="00AB77BC" w:rsidRDefault="001F4577" w:rsidP="0054119B">
            <w:pPr>
              <w:widowControl w:val="0"/>
              <w:shd w:val="clear" w:color="auto" w:fill="FFFFFF"/>
              <w:tabs>
                <w:tab w:val="left" w:pos="9356"/>
              </w:tabs>
              <w:spacing w:after="0" w:line="240" w:lineRule="auto"/>
              <w:ind w:left="645" w:firstLine="567"/>
              <w:jc w:val="center"/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</w:pPr>
            <w:r w:rsidRPr="00AB77BC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 xml:space="preserve">1. </w:t>
            </w:r>
            <w:r w:rsidR="00D749F6" w:rsidRPr="00AB77BC"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  <w:t>Общие положения</w:t>
            </w:r>
          </w:p>
          <w:p w:rsidR="00D749F6" w:rsidRPr="00AB77BC" w:rsidRDefault="00D749F6" w:rsidP="0054119B">
            <w:pPr>
              <w:widowControl w:val="0"/>
              <w:shd w:val="clear" w:color="auto" w:fill="FFFFFF"/>
              <w:tabs>
                <w:tab w:val="left" w:pos="9356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pacing w:val="-17"/>
                <w:sz w:val="28"/>
                <w:szCs w:val="28"/>
              </w:rPr>
            </w:pPr>
          </w:p>
          <w:p w:rsidR="00406A56" w:rsidRPr="00AB77BC" w:rsidRDefault="002800CF" w:rsidP="0054119B">
            <w:pPr>
              <w:pStyle w:val="a6"/>
              <w:numPr>
                <w:ilvl w:val="1"/>
                <w:numId w:val="23"/>
              </w:numPr>
              <w:spacing w:after="0" w:line="240" w:lineRule="auto"/>
              <w:ind w:left="0" w:firstLine="567"/>
              <w:jc w:val="both"/>
              <w:rPr>
                <w:rStyle w:val="FontStyle12"/>
                <w:sz w:val="28"/>
                <w:szCs w:val="28"/>
              </w:rPr>
            </w:pPr>
            <w:proofErr w:type="gramStart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>Молодежный совет Ассоциации азиатских университетов</w:t>
            </w: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Совет) является органом студенческого самоуправления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университетов Азиатского региона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созданным на основе доверия и принципах взаимного уважения 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в целях выработки предложений по реализации государственной молодежной политики в </w:t>
            </w:r>
            <w:r w:rsidR="00760A1C" w:rsidRPr="00AB77BC">
              <w:rPr>
                <w:rFonts w:ascii="Times New Roman" w:hAnsi="Times New Roman" w:cs="Times New Roman"/>
                <w:sz w:val="28"/>
                <w:szCs w:val="28"/>
              </w:rPr>
              <w:t>Азиатском регионе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>, а также по вопросам улучшения качес</w:t>
            </w: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тва образовательного процесса, 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уровня подготовки специалистов, необходимых для эффективного социально-экономического развития </w:t>
            </w:r>
            <w:r w:rsidR="009D4EC3" w:rsidRPr="00AB77BC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="00760A1C" w:rsidRPr="00AB77BC">
              <w:rPr>
                <w:rFonts w:ascii="Times New Roman" w:hAnsi="Times New Roman" w:cs="Times New Roman"/>
                <w:sz w:val="28"/>
                <w:szCs w:val="28"/>
              </w:rPr>
              <w:t>иона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кооперационного эффекта в рамках международного образовательного сообщества</w:t>
            </w:r>
            <w:proofErr w:type="gramEnd"/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, расширения сотрудничества и партнерских связей между </w:t>
            </w:r>
            <w:r w:rsidR="009D4EC3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студенческого самоуправления 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9D4EC3" w:rsidRPr="00AB77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D4EC3" w:rsidRPr="00AB77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Азиатского региона,</w:t>
            </w:r>
            <w:r w:rsidR="00406A56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 и популяризации профессионального о</w:t>
            </w:r>
            <w:r w:rsidR="002E2C48" w:rsidRPr="00AB77BC">
              <w:rPr>
                <w:rFonts w:ascii="Times New Roman" w:hAnsi="Times New Roman" w:cs="Times New Roman"/>
                <w:sz w:val="28"/>
                <w:szCs w:val="28"/>
              </w:rPr>
              <w:t>бразования среди молодежи</w:t>
            </w: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77BC">
              <w:rPr>
                <w:rStyle w:val="FontStyle12"/>
                <w:sz w:val="28"/>
                <w:szCs w:val="28"/>
              </w:rPr>
              <w:t>развития ее социальной активности, поддержки и реализации социальных молодежных инициатив</w:t>
            </w:r>
            <w:r w:rsidR="002E2C48" w:rsidRPr="00AB77BC">
              <w:rPr>
                <w:rStyle w:val="FontStyle12"/>
                <w:sz w:val="28"/>
                <w:szCs w:val="28"/>
              </w:rPr>
              <w:t>.</w:t>
            </w:r>
          </w:p>
          <w:p w:rsidR="00FB77C5" w:rsidRPr="00AB77BC" w:rsidRDefault="00FB77C5" w:rsidP="0054119B">
            <w:pPr>
              <w:pStyle w:val="a6"/>
              <w:numPr>
                <w:ilvl w:val="1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9D4EC3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не является юридическим лицом, </w:t>
            </w:r>
            <w:r w:rsidR="00560CC7" w:rsidRPr="00AB77BC">
              <w:rPr>
                <w:rFonts w:ascii="Times New Roman" w:hAnsi="Times New Roman" w:cs="Times New Roman"/>
                <w:sz w:val="28"/>
                <w:szCs w:val="28"/>
              </w:rPr>
              <w:t>не ведёт коммерческую деятельность</w:t>
            </w:r>
            <w:r w:rsidR="009D4EC3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и не ставит своей целью извлечение прибыли. Члены Совета осуществляют свою деятельность на безвозмездной основе. </w:t>
            </w:r>
            <w:r w:rsidR="00560CC7" w:rsidRPr="00AB77BC">
              <w:rPr>
                <w:rFonts w:ascii="Times New Roman" w:hAnsi="Times New Roman" w:cs="Times New Roman"/>
                <w:sz w:val="28"/>
                <w:szCs w:val="28"/>
              </w:rPr>
              <w:t>Совет основан на членстве</w:t>
            </w:r>
            <w:r w:rsidR="00786C70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, объединяющем студенческие </w:t>
            </w:r>
            <w:r w:rsidR="0094431C" w:rsidRPr="00AB77B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760A1C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="00760A1C" w:rsidRPr="00AB77BC">
              <w:rPr>
                <w:rFonts w:ascii="Times New Roman" w:hAnsi="Times New Roman" w:cs="Times New Roman"/>
                <w:sz w:val="28"/>
                <w:szCs w:val="28"/>
              </w:rPr>
              <w:t>, входящих в Ассоциацию азиатских университетов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(образовательных</w:t>
            </w:r>
            <w:r w:rsidR="00760A1C" w:rsidRPr="00AB7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 xml:space="preserve"> азиатской части Российской Федерации и стран Азии</w:t>
            </w:r>
            <w:r w:rsidR="00760A1C" w:rsidRPr="00AB7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 xml:space="preserve">выразившие готовность </w:t>
            </w:r>
            <w:proofErr w:type="gramStart"/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 xml:space="preserve"> совместной деятельности и признающие </w:t>
            </w:r>
            <w:r w:rsidR="001711AE">
              <w:rPr>
                <w:rFonts w:ascii="Times New Roman" w:eastAsia="Times New Roman" w:hAnsi="Times New Roman"/>
                <w:sz w:val="28"/>
                <w:szCs w:val="28"/>
              </w:rPr>
              <w:t>пункты</w:t>
            </w:r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93E05" w:rsidRPr="00AB77BC">
              <w:rPr>
                <w:rFonts w:ascii="Times New Roman" w:eastAsia="Times New Roman" w:hAnsi="Times New Roman"/>
                <w:sz w:val="28"/>
                <w:szCs w:val="28"/>
              </w:rPr>
              <w:t>настоящего</w:t>
            </w:r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D4EC3" w:rsidRPr="00AB77BC">
              <w:rPr>
                <w:rFonts w:ascii="Times New Roman" w:eastAsia="Times New Roman" w:hAnsi="Times New Roman"/>
                <w:sz w:val="28"/>
                <w:szCs w:val="28"/>
              </w:rPr>
              <w:t>Положения</w:t>
            </w:r>
            <w:r w:rsidR="00E93E05" w:rsidRPr="00AB77BC">
              <w:rPr>
                <w:rFonts w:ascii="Times New Roman" w:eastAsia="Times New Roman" w:hAnsi="Times New Roman"/>
                <w:sz w:val="28"/>
                <w:szCs w:val="28"/>
              </w:rPr>
              <w:t xml:space="preserve"> и Соглашения о Совете</w:t>
            </w:r>
            <w:r w:rsidR="00760A1C" w:rsidRPr="00AB77BC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560CC7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0A1C" w:rsidRPr="00AB77BC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член Совета имеет право свободного выхода из Совета.</w:t>
            </w:r>
          </w:p>
          <w:p w:rsidR="009D4EC3" w:rsidRPr="00AB77BC" w:rsidRDefault="009D4EC3" w:rsidP="0054119B">
            <w:pPr>
              <w:pStyle w:val="a6"/>
              <w:numPr>
                <w:ilvl w:val="1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Полное официальное наименование – Молодежный совет Асс</w:t>
            </w:r>
            <w:r w:rsidR="00AB77BC" w:rsidRPr="00AB77BC">
              <w:rPr>
                <w:rFonts w:ascii="Times New Roman" w:hAnsi="Times New Roman" w:cs="Times New Roman"/>
                <w:sz w:val="28"/>
                <w:szCs w:val="28"/>
              </w:rPr>
              <w:t>оциации азиатских университетов; сокращенное наименование – Молодежный совет ААУ</w:t>
            </w: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(англ. 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Youth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Association</w:t>
            </w:r>
            <w:proofErr w:type="spellEnd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Asian</w:t>
            </w:r>
            <w:proofErr w:type="spellEnd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Universities</w:t>
            </w:r>
            <w:proofErr w:type="spellEnd"/>
            <w:r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YB</w:t>
            </w:r>
            <w:r w:rsidR="009D28BD" w:rsidRPr="00AB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7BC">
              <w:rPr>
                <w:rFonts w:ascii="Times New Roman" w:hAnsi="Times New Roman" w:cs="Times New Roman"/>
                <w:sz w:val="28"/>
                <w:szCs w:val="28"/>
              </w:rPr>
              <w:t>AAU).</w:t>
            </w:r>
          </w:p>
          <w:p w:rsidR="0067050A" w:rsidRDefault="0067050A" w:rsidP="0054119B">
            <w:pPr>
              <w:pStyle w:val="a6"/>
              <w:numPr>
                <w:ilvl w:val="1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членов Совета </w:t>
            </w:r>
            <w:r w:rsidR="00E93E05">
              <w:rPr>
                <w:rFonts w:ascii="Times New Roman" w:hAnsi="Times New Roman" w:cs="Times New Roman"/>
                <w:sz w:val="28"/>
                <w:szCs w:val="28"/>
              </w:rPr>
              <w:t xml:space="preserve">и вся деятельность Совета </w:t>
            </w:r>
            <w:r w:rsidRPr="00760A1C">
              <w:rPr>
                <w:rFonts w:ascii="Times New Roman" w:hAnsi="Times New Roman" w:cs="Times New Roman"/>
                <w:sz w:val="28"/>
                <w:szCs w:val="28"/>
              </w:rPr>
              <w:t>осуществляется в соответствии с Конституцией Российской Федерации</w:t>
            </w:r>
            <w:r w:rsidR="00E93E05">
              <w:rPr>
                <w:rFonts w:ascii="Times New Roman" w:hAnsi="Times New Roman" w:cs="Times New Roman"/>
                <w:sz w:val="28"/>
                <w:szCs w:val="28"/>
              </w:rPr>
              <w:t xml:space="preserve"> (страны пребывания)</w:t>
            </w:r>
            <w:r w:rsidRPr="00760A1C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федеральными конституционными законами, федеральными законами, </w:t>
            </w:r>
            <w:r w:rsidR="009D4EC3" w:rsidRPr="009D4EC3">
              <w:rPr>
                <w:rFonts w:ascii="Times New Roman" w:hAnsi="Times New Roman" w:cs="Times New Roman"/>
                <w:sz w:val="28"/>
                <w:szCs w:val="28"/>
              </w:rPr>
              <w:t>международными правовыми актами,</w:t>
            </w:r>
            <w:r w:rsidR="009D4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A1C">
              <w:rPr>
                <w:rFonts w:ascii="Times New Roman" w:hAnsi="Times New Roman" w:cs="Times New Roman"/>
                <w:sz w:val="28"/>
                <w:szCs w:val="28"/>
              </w:rPr>
              <w:t>иными нормативными правовыми актами Российской Федерации</w:t>
            </w:r>
            <w:r w:rsidR="00760A1C">
              <w:rPr>
                <w:rFonts w:ascii="Times New Roman" w:hAnsi="Times New Roman" w:cs="Times New Roman"/>
                <w:sz w:val="28"/>
                <w:szCs w:val="28"/>
              </w:rPr>
              <w:t xml:space="preserve"> (страны </w:t>
            </w:r>
            <w:r w:rsidR="00760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пребывания)</w:t>
            </w:r>
            <w:r w:rsidRPr="00760A1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настоящим </w:t>
            </w:r>
            <w:r w:rsidR="009D4EC3" w:rsidRPr="00760A1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</w:t>
            </w:r>
            <w:r w:rsidR="009D4EC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60A1C">
              <w:rPr>
                <w:rFonts w:ascii="Times New Roman" w:hAnsi="Times New Roman" w:cs="Times New Roman"/>
                <w:sz w:val="28"/>
                <w:szCs w:val="28"/>
              </w:rPr>
              <w:t>Соглашением о Совете</w:t>
            </w:r>
            <w:r w:rsidR="00560CC7" w:rsidRPr="00760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77C5" w:rsidRPr="00446F54" w:rsidRDefault="0067050A" w:rsidP="0054119B">
            <w:pPr>
              <w:pStyle w:val="a6"/>
              <w:numPr>
                <w:ilvl w:val="1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F5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FB77C5" w:rsidRPr="00446F54">
              <w:rPr>
                <w:rFonts w:ascii="Times New Roman" w:hAnsi="Times New Roman" w:cs="Times New Roman"/>
                <w:sz w:val="28"/>
                <w:szCs w:val="28"/>
              </w:rPr>
              <w:t xml:space="preserve"> Совета основана на принципах:</w:t>
            </w:r>
          </w:p>
          <w:p w:rsidR="0094431C" w:rsidRDefault="0094431C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законности;</w:t>
            </w:r>
          </w:p>
          <w:p w:rsidR="0094431C" w:rsidRDefault="0094431C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1F4577">
              <w:rPr>
                <w:sz w:val="28"/>
                <w:szCs w:val="28"/>
              </w:rPr>
              <w:t>добровольности участия в работе Совета;</w:t>
            </w:r>
          </w:p>
          <w:p w:rsidR="005C740F" w:rsidRDefault="00CA732B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1F4577">
              <w:rPr>
                <w:sz w:val="28"/>
                <w:szCs w:val="28"/>
              </w:rPr>
              <w:t>уважения</w:t>
            </w:r>
            <w:r w:rsidR="005C740F" w:rsidRPr="001F4577">
              <w:rPr>
                <w:sz w:val="28"/>
                <w:szCs w:val="28"/>
              </w:rPr>
              <w:t xml:space="preserve"> к интересам, достоинству и мнению каждого члена Совета;</w:t>
            </w:r>
          </w:p>
          <w:p w:rsidR="0094431C" w:rsidRDefault="0094431C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1F4577">
              <w:rPr>
                <w:sz w:val="28"/>
                <w:szCs w:val="28"/>
              </w:rPr>
              <w:t>невмешательства во внутренние дела членов Совета;</w:t>
            </w:r>
          </w:p>
          <w:p w:rsidR="0094431C" w:rsidRDefault="0094431C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1F4577">
              <w:rPr>
                <w:sz w:val="28"/>
                <w:szCs w:val="28"/>
              </w:rPr>
              <w:t>самостоятельности и независимости Совета;</w:t>
            </w:r>
          </w:p>
          <w:p w:rsidR="0094431C" w:rsidRDefault="0094431C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1F4577">
              <w:rPr>
                <w:sz w:val="28"/>
                <w:szCs w:val="28"/>
              </w:rPr>
              <w:t>гласности и учета общественного мнения;</w:t>
            </w:r>
          </w:p>
          <w:p w:rsidR="005C740F" w:rsidRDefault="002266B7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rStyle w:val="FontStyle12"/>
                <w:sz w:val="28"/>
                <w:szCs w:val="28"/>
              </w:rPr>
            </w:pPr>
            <w:r w:rsidRPr="001F4577">
              <w:rPr>
                <w:rStyle w:val="FontStyle12"/>
                <w:sz w:val="28"/>
                <w:szCs w:val="28"/>
              </w:rPr>
              <w:t>свободы</w:t>
            </w:r>
            <w:r w:rsidR="005C740F" w:rsidRPr="001F4577">
              <w:rPr>
                <w:rStyle w:val="FontStyle12"/>
                <w:sz w:val="28"/>
                <w:szCs w:val="28"/>
              </w:rPr>
              <w:t xml:space="preserve"> дискуссий;</w:t>
            </w:r>
          </w:p>
          <w:p w:rsidR="005C740F" w:rsidRDefault="0094431C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rStyle w:val="FontStyle12"/>
                <w:sz w:val="28"/>
                <w:szCs w:val="28"/>
              </w:rPr>
            </w:pPr>
            <w:r w:rsidRPr="001F4577">
              <w:rPr>
                <w:sz w:val="28"/>
                <w:szCs w:val="28"/>
              </w:rPr>
              <w:t xml:space="preserve">сочетания интересов всех слоев молодежи </w:t>
            </w:r>
            <w:r w:rsidR="00760A1C" w:rsidRPr="001F4577">
              <w:rPr>
                <w:sz w:val="28"/>
                <w:szCs w:val="28"/>
              </w:rPr>
              <w:t xml:space="preserve">Азиатского </w:t>
            </w:r>
            <w:r w:rsidRPr="001F4577">
              <w:rPr>
                <w:sz w:val="28"/>
                <w:szCs w:val="28"/>
              </w:rPr>
              <w:t>региона</w:t>
            </w:r>
            <w:r w:rsidR="005C740F" w:rsidRPr="001F4577">
              <w:rPr>
                <w:rStyle w:val="FontStyle12"/>
                <w:sz w:val="28"/>
                <w:szCs w:val="28"/>
              </w:rPr>
              <w:t>;</w:t>
            </w:r>
          </w:p>
          <w:p w:rsidR="005C740F" w:rsidRPr="001F4577" w:rsidRDefault="002266B7" w:rsidP="0054119B">
            <w:pPr>
              <w:pStyle w:val="Style6"/>
              <w:widowControl/>
              <w:numPr>
                <w:ilvl w:val="2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rStyle w:val="FontStyle12"/>
                <w:sz w:val="28"/>
                <w:szCs w:val="28"/>
              </w:rPr>
            </w:pPr>
            <w:r w:rsidRPr="001F4577">
              <w:rPr>
                <w:rStyle w:val="FontStyle12"/>
                <w:sz w:val="28"/>
                <w:szCs w:val="28"/>
              </w:rPr>
              <w:t>взаимной и личной ответственности</w:t>
            </w:r>
            <w:r w:rsidR="002800CF" w:rsidRPr="001F4577">
              <w:rPr>
                <w:rStyle w:val="FontStyle12"/>
                <w:sz w:val="28"/>
                <w:szCs w:val="28"/>
              </w:rPr>
              <w:t xml:space="preserve"> за выполнение принятых решений.</w:t>
            </w:r>
          </w:p>
          <w:p w:rsidR="0051540E" w:rsidRDefault="0051540E" w:rsidP="0051540E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51540E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 xml:space="preserve">Совета </w:t>
            </w:r>
            <w:r w:rsidRPr="0051540E">
              <w:rPr>
                <w:sz w:val="28"/>
                <w:szCs w:val="28"/>
              </w:rPr>
              <w:t>должна быть гласной, а информация о ее учредительных и программных документах - общедоступной.</w:t>
            </w:r>
          </w:p>
          <w:p w:rsidR="0094431C" w:rsidRDefault="00FB77C5" w:rsidP="0054119B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0"/>
                <w:tab w:val="left" w:pos="284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94431C">
              <w:rPr>
                <w:sz w:val="28"/>
                <w:szCs w:val="28"/>
              </w:rPr>
              <w:t>В основе принятия реше</w:t>
            </w:r>
            <w:r w:rsidR="0094431C" w:rsidRPr="0094431C">
              <w:rPr>
                <w:sz w:val="28"/>
                <w:szCs w:val="28"/>
              </w:rPr>
              <w:t>ний Совета лежит коллегиальность</w:t>
            </w:r>
            <w:r w:rsidRPr="0094431C">
              <w:rPr>
                <w:sz w:val="28"/>
                <w:szCs w:val="28"/>
              </w:rPr>
              <w:t>.</w:t>
            </w:r>
          </w:p>
          <w:p w:rsidR="0067050A" w:rsidRPr="000D6C43" w:rsidRDefault="00FB77C5" w:rsidP="0054119B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0"/>
                <w:tab w:val="left" w:pos="284"/>
                <w:tab w:val="left" w:pos="851"/>
              </w:tabs>
              <w:spacing w:line="240" w:lineRule="auto"/>
              <w:ind w:left="0" w:firstLine="567"/>
              <w:rPr>
                <w:sz w:val="28"/>
                <w:szCs w:val="28"/>
              </w:rPr>
            </w:pPr>
            <w:r w:rsidRPr="000D6C43">
              <w:rPr>
                <w:sz w:val="28"/>
                <w:szCs w:val="28"/>
              </w:rPr>
              <w:t>Совет может в рамках направлений работы издавать информационные бюллетени, использовать другие средства массовой информации</w:t>
            </w:r>
            <w:r w:rsidR="0067050A" w:rsidRPr="000D6C43">
              <w:rPr>
                <w:sz w:val="28"/>
                <w:szCs w:val="28"/>
              </w:rPr>
              <w:t>.</w:t>
            </w:r>
          </w:p>
          <w:p w:rsidR="00DB1CE4" w:rsidRDefault="00DB1CE4" w:rsidP="0054119B">
            <w:pPr>
              <w:widowControl w:val="0"/>
              <w:shd w:val="clear" w:color="auto" w:fill="FFFFFF"/>
              <w:tabs>
                <w:tab w:val="left" w:pos="0"/>
                <w:tab w:val="left" w:pos="567"/>
              </w:tabs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54" w:rsidRPr="00446F54" w:rsidRDefault="00D9077E" w:rsidP="0054119B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567"/>
              </w:tabs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и задачи Совета</w:t>
            </w:r>
          </w:p>
          <w:p w:rsidR="00D9077E" w:rsidRPr="00AE2B4C" w:rsidRDefault="00446F54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  <w:r w:rsidR="00D9077E" w:rsidRPr="002A0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</w:t>
            </w:r>
            <w:r w:rsidR="00A82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ью </w:t>
            </w:r>
            <w:r w:rsidR="00A825A3" w:rsidRP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создания </w:t>
            </w:r>
            <w:r w:rsidR="00D9077E" w:rsidRP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овета является </w:t>
            </w:r>
            <w:r w:rsidR="0085757F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единого азиатского </w:t>
            </w:r>
            <w:r w:rsidR="00A825A3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молодежного </w:t>
            </w:r>
            <w:r w:rsidR="0085757F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пространства путем содействия кооперации </w:t>
            </w:r>
            <w:r w:rsidR="00A825A3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органов студенческого самоуправления </w:t>
            </w:r>
            <w:r w:rsidR="0085757F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университетов и других организаций – членов </w:t>
            </w:r>
            <w:r w:rsidR="00A825A3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</w:t>
            </w:r>
            <w:r w:rsid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предполагающего </w:t>
            </w:r>
            <w:r w:rsidR="00A825A3" w:rsidRPr="00952C7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</w:t>
            </w:r>
            <w:r w:rsidR="00A825A3">
              <w:rPr>
                <w:rFonts w:ascii="Times New Roman" w:eastAsia="Times New Roman" w:hAnsi="Times New Roman" w:cs="Times New Roman"/>
                <w:sz w:val="28"/>
                <w:szCs w:val="28"/>
              </w:rPr>
              <w:t>ю их</w:t>
            </w:r>
            <w:r w:rsidR="00A825A3" w:rsidRPr="00952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совместной работы</w:t>
            </w:r>
            <w:r w:rsidR="00A82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направлении</w:t>
            </w:r>
            <w:r w:rsid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формирования</w:t>
            </w:r>
            <w:r w:rsidR="00DB1CE4" w:rsidRP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гражданской культуры, </w:t>
            </w:r>
            <w:r w:rsidR="00BC487B" w:rsidRP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активной гражданск</w:t>
            </w:r>
            <w:r w:rsid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позиции студентов, содействия</w:t>
            </w:r>
            <w:r w:rsidR="00BC487B" w:rsidRP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развитию их социальной зрелости, самостоятельности, способности к самоорганизации и саморазвитию</w:t>
            </w:r>
            <w:r w:rsidR="00BC487B" w:rsidRPr="00A82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AE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выработку</w:t>
            </w:r>
            <w:r w:rsidR="00D9077E" w:rsidRPr="00AE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предложений по реализации государственной молодежной политики в </w:t>
            </w:r>
            <w:r w:rsidR="0085757F" w:rsidRPr="00AE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Азиатском регионе</w:t>
            </w:r>
            <w:r w:rsidR="00D9077E" w:rsidRPr="00AE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также по вопросам улучшения качества образовательного процесса и повышения уровня подготовки специалистов, необходимых для эффективного социально-экономического развития </w:t>
            </w:r>
            <w:r w:rsidR="00E93E05" w:rsidRPr="00AE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</w:t>
            </w:r>
            <w:r w:rsidR="00A825A3" w:rsidRPr="00AE2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развития социальной сферы образовательных учреждений</w:t>
            </w:r>
            <w:r w:rsidR="00AE2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077E" w:rsidRPr="00D9077E" w:rsidRDefault="00D9077E" w:rsidP="0054119B">
            <w:pPr>
              <w:shd w:val="clear" w:color="auto" w:fill="FFFFFF"/>
              <w:spacing w:after="0" w:line="27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  <w:r w:rsidR="00A82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Основными </w:t>
            </w:r>
            <w:r w:rsidR="00A82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2A0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адачами</w:t>
            </w: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являются:</w:t>
            </w:r>
          </w:p>
          <w:p w:rsidR="007A2A5B" w:rsidRPr="007A2A5B" w:rsidRDefault="00E8099B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</w:t>
            </w:r>
            <w:r w:rsidR="001C4563" w:rsidRPr="007A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A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сотрудничества и партнерских связей между органами студенческого самоуправления образовательных </w:t>
            </w:r>
            <w:r w:rsidR="00C82570" w:rsidRPr="007A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организациям высшего образования и профессиональным образовательным организациям Азиатского региона (далее – образовательные организации)</w:t>
            </w:r>
            <w:r w:rsidRPr="007A2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C4563" w:rsidRPr="007A2A5B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и реализация совместных междисциплинарных, образовательных, спортивных, научных, творческих проектов среди обучающихся в образовательных организациях (далее – </w:t>
            </w:r>
            <w:proofErr w:type="gramStart"/>
            <w:r w:rsidRPr="007A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7A2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D9077E" w:rsidRDefault="00D9077E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</w:t>
            </w:r>
            <w:r w:rsidR="00A825A3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в разработке проектов законов 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иных нормативных правовых актов, затрагивающих законные интересы обучающихся;</w:t>
            </w:r>
          </w:p>
          <w:p w:rsidR="00AE2B4C" w:rsidRDefault="00D9077E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содействие образовательным организациям в создании 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необходимых условий, способствующих активному вовлечению обучающихся в различные сферы жизнедеятельности образовательных организаций</w:t>
            </w:r>
            <w:r w:rsidR="001C4563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4563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развитию студенческого самоуправления 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полноправному участию обучающихся в управлении образовательными организациями, повышению социальной активности обучающихся;</w:t>
            </w:r>
            <w:r w:rsidR="00AE2B4C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4563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поддержка деятельности образовательных организаций в реализации государственной молодежной политики в Азиатском регионе;</w:t>
            </w:r>
          </w:p>
          <w:p w:rsidR="001C4563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повышению гражданской активности молодежи, а также участию обучающихся в социально-экономическом, научном и культурном развитии региона;</w:t>
            </w:r>
          </w:p>
          <w:p w:rsidR="001C4563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органов студенческого самоуправления в реализации социальных молодежных проектов на территории Азиатского региона;</w:t>
            </w:r>
          </w:p>
          <w:p w:rsidR="001C4563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опытом в области интегрированных международных проектах;</w:t>
            </w:r>
          </w:p>
          <w:p w:rsidR="001C4563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реализации академической мобильности;</w:t>
            </w:r>
          </w:p>
          <w:p w:rsidR="001C4563" w:rsidRDefault="001C4563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 решении вопросов профессиональной ориентации, поддержки одаренной молодежи;</w:t>
            </w:r>
          </w:p>
          <w:p w:rsidR="00D9077E" w:rsidRDefault="00AE2B4C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пропаганда и популяризация профессионального образования среди молодежи;</w:t>
            </w:r>
          </w:p>
          <w:p w:rsidR="00D9077E" w:rsidRDefault="00D9077E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содействие пропаганде здорового образа жизни, профилактике правонарушений, </w:t>
            </w:r>
            <w:proofErr w:type="spellStart"/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поведения, экстремизма и ксенофобии у обучающихся;</w:t>
            </w:r>
          </w:p>
          <w:p w:rsidR="007B62CD" w:rsidRDefault="007B62CD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общей коммуникационной инфраструкту</w:t>
            </w:r>
            <w:r w:rsidR="001C4563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 в сфере науки, образования, 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r w:rsidR="001C4563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спорта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7B62CD" w:rsidRDefault="007B62CD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практической помощи и защита интересов членов </w:t>
            </w:r>
            <w:r w:rsidR="00E8099B"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</w:t>
            </w: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B62CD" w:rsidRPr="00446F54" w:rsidRDefault="007B62CD" w:rsidP="0054119B">
            <w:pPr>
              <w:pStyle w:val="a6"/>
              <w:numPr>
                <w:ilvl w:val="2"/>
                <w:numId w:val="24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координация работы по перечисленным направлениям.</w:t>
            </w:r>
          </w:p>
          <w:p w:rsidR="00560CC7" w:rsidRPr="00560CC7" w:rsidRDefault="00560CC7" w:rsidP="0054119B">
            <w:pPr>
              <w:pStyle w:val="a6"/>
              <w:shd w:val="clear" w:color="auto" w:fill="FFFFFF"/>
              <w:spacing w:after="0" w:line="270" w:lineRule="atLeast"/>
              <w:ind w:left="709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Default="00D9077E" w:rsidP="0054119B">
            <w:pPr>
              <w:shd w:val="clear" w:color="auto" w:fill="FFFFFF"/>
              <w:spacing w:after="0" w:line="270" w:lineRule="atLeast"/>
              <w:ind w:left="691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Функции и полномочия Совета</w:t>
            </w:r>
          </w:p>
          <w:p w:rsidR="006E32E4" w:rsidRPr="00D9077E" w:rsidRDefault="006E32E4" w:rsidP="0054119B">
            <w:pPr>
              <w:shd w:val="clear" w:color="auto" w:fill="FFFFFF"/>
              <w:spacing w:after="0" w:line="270" w:lineRule="atLeast"/>
              <w:ind w:left="691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Pr="007A2A5B" w:rsidRDefault="00D9077E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Совет в целях выпол</w:t>
            </w:r>
            <w:r w:rsidR="00560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нения возложенных на него задач </w:t>
            </w:r>
            <w:r w:rsidRPr="00D90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осуществляет </w:t>
            </w:r>
            <w:r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следующие функции:</w:t>
            </w:r>
          </w:p>
          <w:p w:rsidR="00D9077E" w:rsidRPr="007A2A5B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взаимодействует с органами государственной власти </w:t>
            </w:r>
            <w:r w:rsidR="007A2A5B"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регионов</w:t>
            </w:r>
            <w:r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> по вопросам, отнесенным к компетенции Совета;</w:t>
            </w:r>
          </w:p>
          <w:p w:rsidR="00D9077E" w:rsidRPr="007A2A5B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межрегиональные </w:t>
            </w:r>
            <w:r w:rsidR="008C7C0F"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межнациональные </w:t>
            </w:r>
            <w:r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в целях развития сотрудничества в сфере молодежной политики и обмена опытом;</w:t>
            </w:r>
          </w:p>
          <w:p w:rsidR="00D9077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A5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анализирует состояние и прогнозирует тенденции развития системы образования и воспитательной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с </w:t>
            </w:r>
            <w:proofErr w:type="gramStart"/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образовательных организациях;</w:t>
            </w:r>
          </w:p>
          <w:p w:rsidR="00D9077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взаимодействует с органами студенческого самоуправления образовательных организаций, осуществляет обобщение и распространение положительного опыта работы органов студенческого самоуправления, а также проводит консультационно-методическую работу;</w:t>
            </w:r>
          </w:p>
          <w:p w:rsidR="00D9077E" w:rsidRPr="00B42F4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взаимодействует со студенческими, молодежными и иными объединениями</w:t>
            </w:r>
            <w:r w:rsidR="00680542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вопросам реализации государственной молодежной 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политики в </w:t>
            </w:r>
            <w:r w:rsidR="008C7C0F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Азиатском регионе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077E" w:rsidRDefault="00D9077E" w:rsidP="0054119B">
            <w:pPr>
              <w:pStyle w:val="a6"/>
              <w:numPr>
                <w:ilvl w:val="1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пределах своей компетенции Совет имеет право:</w:t>
            </w:r>
          </w:p>
          <w:p w:rsidR="0051540E" w:rsidRPr="00B42F4E" w:rsidRDefault="0051540E" w:rsidP="0051540E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hanging="1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 распространять информацию о своей деятельности;</w:t>
            </w:r>
          </w:p>
          <w:p w:rsidR="00D9077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совещаниях, заседаниях и се</w:t>
            </w:r>
            <w:r w:rsidR="00680542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минарах по вопросам, отнесенным 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компетенции Совета;</w:t>
            </w:r>
          </w:p>
          <w:p w:rsidR="0051540E" w:rsidRPr="0051540E" w:rsidRDefault="0051540E" w:rsidP="0051540E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проводить собрания, митинги, демонстрации, шествия и пикетирования; </w:t>
            </w:r>
          </w:p>
          <w:p w:rsidR="0051540E" w:rsidRPr="0051540E" w:rsidRDefault="0051540E" w:rsidP="0051540E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учреждать средства массовой информации и осуществлять издательскую деятельность;</w:t>
            </w:r>
          </w:p>
          <w:p w:rsidR="0051540E" w:rsidRDefault="0051540E" w:rsidP="0051540E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5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выступать с инициативами по различным вопросам общественной жизни, вносить предложения в органы государственной власти;</w:t>
            </w:r>
          </w:p>
          <w:p w:rsidR="00D9077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 w:rsidR="00680542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осить на рассмотрение 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органов го</w:t>
            </w:r>
            <w:r w:rsidR="004051F7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сударственной власти и местного самоуправления 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по вопросам, относящимся к компетенции Совета;</w:t>
            </w:r>
          </w:p>
          <w:p w:rsidR="00D9077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привлекать для участия в работе Совета экспертов из числ</w:t>
            </w:r>
            <w:r w:rsidR="00CA732B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представителей 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органов государственной власти </w:t>
            </w:r>
            <w:r w:rsidR="004051F7"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местного самоуправления</w:t>
            </w: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общественных объединений, а также создавать рабочие группы по вопросам, относящимся к компетенции Совета, с привлечением указанных лиц;</w:t>
            </w:r>
          </w:p>
          <w:p w:rsidR="00D9077E" w:rsidRPr="00B42F4E" w:rsidRDefault="00D9077E" w:rsidP="0054119B">
            <w:pPr>
              <w:pStyle w:val="a6"/>
              <w:numPr>
                <w:ilvl w:val="2"/>
                <w:numId w:val="25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заслушивать доклады и отчеты членов </w:t>
            </w:r>
            <w:proofErr w:type="gramStart"/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</w:t>
            </w:r>
            <w:proofErr w:type="gramEnd"/>
            <w:r w:rsidRPr="00B42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результатах выполнения возложенных на них задач в рамках деятельности Совета.</w:t>
            </w:r>
          </w:p>
          <w:p w:rsidR="00611D84" w:rsidRDefault="00611D84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1D84" w:rsidRDefault="00B42F4E" w:rsidP="0054119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  <w:r w:rsidR="00611D84" w:rsidRPr="00D406C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="00AF1C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Организационная структура</w:t>
            </w:r>
            <w:r w:rsidR="00611D84" w:rsidRPr="00D406C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Совета</w:t>
            </w:r>
            <w:r w:rsidR="00AF1C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руководство Советом</w:t>
            </w:r>
          </w:p>
          <w:p w:rsidR="00611D84" w:rsidRPr="00D406C4" w:rsidRDefault="00611D84" w:rsidP="0054119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375C7" w:rsidRDefault="00B42F4E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4.1. </w:t>
            </w:r>
            <w:r w:rsidR="0053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Структуру Совета составляют Съезд Совета, </w:t>
            </w:r>
            <w:r w:rsidR="00691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Президент Совета, Вице-президенты Совета, </w:t>
            </w:r>
            <w:r w:rsidR="0053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Сопредседатели, Исполнительный комитет Совета и</w:t>
            </w:r>
            <w:r w:rsidR="005375C7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ответственный секретарь Совета.</w:t>
            </w:r>
          </w:p>
          <w:p w:rsidR="005375C7" w:rsidRDefault="00B42F4E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4.2. </w:t>
            </w:r>
            <w:r w:rsidR="005375C7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Со</w:t>
            </w:r>
            <w:r w:rsidR="0053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 могут создаваться комиссии и</w:t>
            </w:r>
            <w:r w:rsidR="005375C7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537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абочие группы</w:t>
            </w:r>
            <w:r w:rsidR="005375C7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11D84" w:rsidRDefault="00B42F4E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4.3.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Высшим руководящим органом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Съезд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Участниками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Съезда являются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органов</w:t>
            </w:r>
            <w:r w:rsidR="00611D84" w:rsidRP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студенческого самоуправления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или их официальные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представители.</w:t>
            </w:r>
          </w:p>
          <w:p w:rsidR="00611D84" w:rsidRDefault="00B42F4E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5589"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является правомочным, если на нем присутствует большинство</w:t>
            </w:r>
            <w:r w:rsidR="00545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общего числа членов Совета.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принятии решений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ъезда кажд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– член совета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 право одного голоса. </w:t>
            </w:r>
            <w:r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Совета принимаются простым большинством голосов присутствующих на заседании членов Совета.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Съезд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собирается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Внеочередной Съезд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быть созван по требованию не менее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0 % членов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42F4E" w:rsidRPr="001711AE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Съезд </w:t>
            </w:r>
            <w:r w:rsidR="00AF1C0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F1C00" w:rsidRPr="001711AE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4.5.1. </w:t>
            </w:r>
            <w:r w:rsidR="00611D84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 изменения и дополнения в </w:t>
            </w:r>
            <w:r w:rsidR="001711AE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</w:t>
            </w:r>
            <w:r w:rsidR="00611D84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="001711AE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11D84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1D84" w:rsidRPr="00D406C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4.5.2.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определяет приоритетные направления деятельности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1D84" w:rsidRPr="00D406C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4.5.3.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избирает Президента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A12648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2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A12648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Вице-президентов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1D84" w:rsidRPr="00D406C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4.5.4.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принимает в члены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рассматривает апелляции членов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D329DE" w:rsidRPr="001E7738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4.5.5. </w:t>
            </w:r>
            <w:r w:rsidR="00D329DE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заслушивает отчеты сопредседателей Совета;</w:t>
            </w:r>
          </w:p>
          <w:p w:rsidR="00D329DE" w:rsidRPr="001E7738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4.5.6. </w:t>
            </w:r>
            <w:r w:rsidR="00D329DE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делегиру</w:t>
            </w:r>
            <w:r w:rsidR="00C82570">
              <w:rPr>
                <w:rFonts w:ascii="Times New Roman" w:eastAsia="Times New Roman" w:hAnsi="Times New Roman" w:cs="Times New Roman"/>
                <w:sz w:val="28"/>
                <w:szCs w:val="28"/>
              </w:rPr>
              <w:t>ет отдельные полномочия Совета И</w:t>
            </w:r>
            <w:r w:rsidR="00D329DE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сполнительному комитету Совета;</w:t>
            </w:r>
          </w:p>
          <w:p w:rsidR="00D329DE" w:rsidRPr="001E7738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4.5.7. </w:t>
            </w:r>
            <w:r w:rsidR="00D329DE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решение о до</w:t>
            </w:r>
            <w:r w:rsidR="00C82570">
              <w:rPr>
                <w:rFonts w:ascii="Times New Roman" w:eastAsia="Times New Roman" w:hAnsi="Times New Roman" w:cs="Times New Roman"/>
                <w:sz w:val="28"/>
                <w:szCs w:val="28"/>
              </w:rPr>
              <w:t>срочном прекращении полномочий С</w:t>
            </w:r>
            <w:r w:rsidR="00D329DE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опредседателей Совета;</w:t>
            </w:r>
          </w:p>
          <w:p w:rsidR="00611D8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4.5.8.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решает вопрос о прекращении деятельности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D329D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E7738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4.5.9. </w:t>
            </w:r>
            <w:r w:rsidR="001E7738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решает вопросы</w:t>
            </w:r>
            <w:r w:rsidR="00C82570">
              <w:rPr>
                <w:rFonts w:ascii="Times New Roman" w:eastAsia="Times New Roman" w:hAnsi="Times New Roman" w:cs="Times New Roman"/>
                <w:sz w:val="28"/>
                <w:szCs w:val="28"/>
              </w:rPr>
              <w:t>, не относящиеся к полномочиям И</w:t>
            </w:r>
            <w:r w:rsidR="001E7738" w:rsidRPr="001E7738">
              <w:rPr>
                <w:rFonts w:ascii="Times New Roman" w:eastAsia="Times New Roman" w:hAnsi="Times New Roman" w:cs="Times New Roman"/>
                <w:sz w:val="28"/>
                <w:szCs w:val="28"/>
              </w:rPr>
              <w:t>сполнительного комитета Совета и о</w:t>
            </w:r>
            <w:r w:rsidR="004F5487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тветственного секретаря Совета.</w:t>
            </w:r>
          </w:p>
          <w:p w:rsidR="00B42F4E" w:rsidRPr="00B42F4E" w:rsidRDefault="00B42F4E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итогам заседания Совета оформляется протокол заседания, </w:t>
            </w:r>
            <w:r w:rsidR="00C82570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 подписывают С</w:t>
            </w:r>
            <w:r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опредседатели Совета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 Совета.</w:t>
            </w:r>
          </w:p>
          <w:p w:rsidR="00B42F4E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избирается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Съездом на срок </w:t>
            </w:r>
            <w:r w:rsidR="00611D84" w:rsidRPr="000820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равом последующего переизбрания.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11D8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4.7.1.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общее руководство деятельностью Совета;</w:t>
            </w:r>
          </w:p>
          <w:p w:rsidR="00611D84" w:rsidRPr="00D406C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4.7.2.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представляет интересы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государственных, общественных и международных организациях; </w:t>
            </w:r>
          </w:p>
          <w:p w:rsidR="00611D84" w:rsidRPr="00D406C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4.7.3.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ведет переговоры, касающиеся деятельности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подписывает договоры, предварительно одобренные </w:t>
            </w:r>
            <w:r w:rsidR="00C8257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Исполнительным комитетом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Совета.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D84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4.8. Вице-президенты Совета избираются Съездом на срок 2 года с правом последующего переизбрания. От каждой страны выбирается один Вице-Президент. От страны, которую представляет Президент Совета, Вице-Президент не избирается.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Вице-президенты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решением Съезда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организуют работу по определенным направлениям деятельности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замещают Президента в случае его отсутствия.</w:t>
            </w:r>
          </w:p>
          <w:p w:rsidR="006919F8" w:rsidRPr="004F5487" w:rsidRDefault="00B42F4E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4.9.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между Съездами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оперативные вопросы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решаются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19F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Исполнительным комитетом, состоящим из Сопредседателей</w:t>
            </w:r>
            <w:r w:rsidR="00D32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Кандидатура </w:t>
            </w:r>
            <w:r w:rsidR="002D2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Сопредседателя Совета </w:t>
            </w:r>
            <w:r w:rsidR="006919F8">
              <w:rPr>
                <w:rFonts w:ascii="Times New Roman" w:eastAsia="Times New Roman" w:hAnsi="Times New Roman" w:cs="Times New Roman"/>
                <w:sz w:val="28"/>
                <w:szCs w:val="28"/>
              </w:rPr>
              <w:t>от каждого органа</w:t>
            </w:r>
            <w:r w:rsidR="006919F8" w:rsidRPr="003B6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студенческого самоуправления</w:t>
            </w:r>
            <w:r w:rsidR="0069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-члена Совета 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предлагается Президентом и соответствующим Вице-Президентом</w:t>
            </w:r>
            <w:r w:rsidR="0069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страны</w:t>
            </w:r>
            <w:r w:rsidR="00611D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F5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1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Сопредседатели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 избираю</w:t>
            </w:r>
            <w:r w:rsidR="006919F8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</w:t>
            </w:r>
            <w:r w:rsidR="00691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из числа членов Совета </w:t>
            </w:r>
            <w:r w:rsidR="005F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919F8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691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919F8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7C49" w:rsidRDefault="001F7C49" w:rsidP="005F69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  <w:r w:rsidR="00B42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4F5487"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Исполнительного комитета Совета считается правомочным, если в нем участвует не менее двух третей членов Исполнительного комитета Совета. </w:t>
            </w:r>
            <w:r w:rsidR="00AE4A9A"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Исполнительного комитета Совета принимаются простым большинством голосов присутствующих на заседании И</w:t>
            </w:r>
            <w:r w:rsid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сполнительного комитета Совета. </w:t>
            </w:r>
            <w:r w:rsidR="004F5487"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Исполнительного комитета Совета ведет один из Сопредседателей Совета.</w:t>
            </w:r>
            <w:r w:rsidR="005F6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1D84" w:rsidRPr="00D406C4" w:rsidRDefault="001F7C49" w:rsidP="005F69E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4.11.</w:t>
            </w:r>
            <w:r w:rsidR="00691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="003B6C1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11D84" w:rsidRDefault="001F7C49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  <w:r w:rsid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координирует деятельность членов </w:t>
            </w:r>
            <w:r w:rsidR="003B6C1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Исполнительного комитета</w:t>
            </w:r>
            <w:r w:rsidR="00247A22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веду</w:t>
            </w:r>
            <w:r w:rsidR="00247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247A22" w:rsidRPr="00D76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заседания</w:t>
            </w:r>
            <w:r w:rsidR="00611D84"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A22" w:rsidRDefault="001F7C49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  <w:r w:rsid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611D84" w:rsidRP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готовит отчеты и другие материалы для рассмотрения на Съезде </w:t>
            </w:r>
            <w:r w:rsidR="003B6C14" w:rsidRP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247A22" w:rsidRP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7A22" w:rsidRPr="00AE4A9A" w:rsidRDefault="001F7C49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="005F69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E4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выполнение решений Съезда Совета, Исполнительного комитета Совета и несут персональную ответственность за их выполнение;</w:t>
            </w:r>
          </w:p>
          <w:p w:rsidR="00247A22" w:rsidRPr="00AE4A9A" w:rsidRDefault="001F7C49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5F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.4.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созывают собрания Совета;</w:t>
            </w:r>
          </w:p>
          <w:p w:rsidR="00247A22" w:rsidRPr="00AE4A9A" w:rsidRDefault="001F7C49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5F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.5.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назначают ответственного секретаря Совета и определяют его обязанности;</w:t>
            </w:r>
          </w:p>
          <w:p w:rsidR="00247A22" w:rsidRPr="00AE4A9A" w:rsidRDefault="001F7C49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5F6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.6.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организуют учет и обеспечивают сохранность документов Совета, передачу их на архивное хранение.</w:t>
            </w:r>
          </w:p>
          <w:p w:rsidR="00B42F4E" w:rsidRDefault="001F7C49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4.12</w:t>
            </w:r>
            <w:r w:rsidR="00B42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B42F4E" w:rsidRPr="00247A22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заседания Исполнительного комитета Совета оформляется протокол заседания, который подписывают сопредседатели Совета и ответственный секретарь Совета.</w:t>
            </w:r>
          </w:p>
          <w:p w:rsidR="00247A22" w:rsidRPr="004B6BE6" w:rsidRDefault="001F7C49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</w:t>
            </w:r>
            <w:r w:rsidR="00247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47A22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Ответственный секретарь Совета:</w:t>
            </w:r>
          </w:p>
          <w:p w:rsidR="00247A22" w:rsidRDefault="00AE4A9A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  <w:r w:rsidR="001F7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обеспечивает подготовку проекта плана работы Совета;</w:t>
            </w:r>
          </w:p>
          <w:p w:rsidR="00247A22" w:rsidRDefault="001F7C49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</w:t>
            </w:r>
            <w:r w:rsid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составляет проекты повестки дня очередного заседания Совета, обеспечивает его необходимыми материалами;</w:t>
            </w:r>
          </w:p>
          <w:p w:rsidR="00AF1C00" w:rsidRPr="00247A22" w:rsidRDefault="001F7C49" w:rsidP="001711AE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</w:t>
            </w:r>
            <w:r w:rsid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.3. </w:t>
            </w:r>
            <w:r w:rsidR="00247A22" w:rsidRPr="00AE4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оформляет протоколы заседаний общего собрания Совета и исполнительного комитета Совета.</w:t>
            </w:r>
          </w:p>
          <w:p w:rsidR="004B6BE6" w:rsidRDefault="004B6BE6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077E" w:rsidRPr="001F7C49" w:rsidRDefault="00CB071B" w:rsidP="001F7C49">
            <w:pPr>
              <w:shd w:val="clear" w:color="auto" w:fill="FFFFFF"/>
              <w:spacing w:after="0" w:line="270" w:lineRule="atLeast"/>
              <w:ind w:left="691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D9077E" w:rsidRPr="004B6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Права и </w:t>
            </w:r>
            <w:r w:rsidR="00171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обязанности членов Совета</w:t>
            </w:r>
          </w:p>
          <w:p w:rsidR="00D9077E" w:rsidRPr="004B6BE6" w:rsidRDefault="0084321A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5.1. 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 участвуют в его работе на общественных началах.</w:t>
            </w:r>
          </w:p>
          <w:p w:rsidR="00D9077E" w:rsidRPr="004B6BE6" w:rsidRDefault="0084321A" w:rsidP="0054119B">
            <w:pPr>
              <w:shd w:val="clear" w:color="auto" w:fill="FFFFFF"/>
              <w:spacing w:after="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5.2. </w:t>
            </w:r>
            <w:r w:rsidR="00D9077E" w:rsidRPr="004B6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 имеют право:</w:t>
            </w:r>
          </w:p>
          <w:p w:rsidR="00D9077E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вносить предложения для обсуждения на заседаниях Совета;</w:t>
            </w:r>
          </w:p>
          <w:p w:rsidR="00D9077E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запрашивать у руководящих органов Совета информацию, необхо</w:t>
            </w:r>
            <w:r w:rsidR="00680542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димую </w:t>
            </w: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выполнения решений Совета или функционирования органа студенческого самоуправления в образовательной организации;</w:t>
            </w:r>
          </w:p>
          <w:p w:rsidR="00D9077E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избирать и быть избранным в руководящие органы и рабочие группы Совета;</w:t>
            </w:r>
          </w:p>
          <w:p w:rsidR="00D9077E" w:rsidRPr="0084321A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выйти из состава Совета по личному заявлению.</w:t>
            </w:r>
          </w:p>
          <w:p w:rsidR="00D9077E" w:rsidRPr="0084321A" w:rsidRDefault="00D9077E" w:rsidP="0054119B">
            <w:pPr>
              <w:pStyle w:val="a6"/>
              <w:numPr>
                <w:ilvl w:val="1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 обязаны:</w:t>
            </w:r>
          </w:p>
          <w:p w:rsidR="00D9077E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 участвовать в заседаниях Совета, его рабочих и руководящих органах;</w:t>
            </w:r>
          </w:p>
          <w:p w:rsidR="00D9077E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 информиров</w:t>
            </w:r>
            <w:r w:rsidR="00AF32B7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о деятельности Совета руководящие органы, делегировавшей их организации</w:t>
            </w: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77E" w:rsidRDefault="00AF32B7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регулярно информировать</w:t>
            </w:r>
            <w:r w:rsidR="00D9077E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заседа</w:t>
            </w: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ниях Совета о деятельности организации, делегировавшей</w:t>
            </w:r>
            <w:r w:rsidR="004B6BE6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77E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в состав Совета</w:t>
            </w: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 реализации совместных целей и задач</w:t>
            </w:r>
            <w:r w:rsidR="00D9077E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77E" w:rsidRPr="0084321A" w:rsidRDefault="00D9077E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исполнять решения Совета, решения рабочих групп и комиссий в случае, если решения не противоречат действующему законо</w:t>
            </w:r>
            <w:r w:rsidR="004B6BE6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дательству Российской Федерации </w:t>
            </w:r>
            <w:r w:rsidR="00611D84"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(сраны пребывания)</w:t>
            </w: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B071B" w:rsidRPr="0084321A" w:rsidRDefault="00CB071B" w:rsidP="0054119B">
            <w:pPr>
              <w:pStyle w:val="a6"/>
              <w:numPr>
                <w:ilvl w:val="1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Основаниями исключения из состава Совета являются:</w:t>
            </w:r>
          </w:p>
          <w:p w:rsidR="00CB071B" w:rsidRDefault="00CB071B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личное заявление члена Совета;</w:t>
            </w:r>
          </w:p>
          <w:p w:rsidR="0084321A" w:rsidRDefault="00CB071B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совета обучающихся (студенческого совета) образовательной организации;</w:t>
            </w:r>
          </w:p>
          <w:p w:rsidR="00CB071B" w:rsidRDefault="00CB071B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3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требование Исполнительного комитета Совета в случае систематического невыполнения обязанностей, возложенных на члена Совета в соответствии настоящим Положением;</w:t>
            </w:r>
          </w:p>
          <w:p w:rsidR="00CB071B" w:rsidRPr="001711AE" w:rsidRDefault="00CB071B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отчисление из образовательной организации;</w:t>
            </w:r>
          </w:p>
          <w:p w:rsidR="00CB071B" w:rsidRPr="001711AE" w:rsidRDefault="00CB071B" w:rsidP="0054119B">
            <w:pPr>
              <w:pStyle w:val="a6"/>
              <w:numPr>
                <w:ilvl w:val="2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неявка на заседания Совета без уважительной причины более трех раз подряд.</w:t>
            </w:r>
          </w:p>
          <w:p w:rsidR="00CB071B" w:rsidRPr="001711AE" w:rsidRDefault="00CB071B" w:rsidP="0054119B">
            <w:pPr>
              <w:pStyle w:val="a6"/>
              <w:numPr>
                <w:ilvl w:val="1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исключенное из состава Совета, может быть вновь делегировано в состав Совета, но не ранее чем через год после исключения из состава.</w:t>
            </w:r>
          </w:p>
          <w:p w:rsidR="004F0B7D" w:rsidRPr="001711AE" w:rsidRDefault="00D9077E" w:rsidP="001F7C49">
            <w:pPr>
              <w:pStyle w:val="a6"/>
              <w:numPr>
                <w:ilvl w:val="1"/>
                <w:numId w:val="26"/>
              </w:numPr>
              <w:shd w:val="clear" w:color="auto" w:fill="FFFFFF"/>
              <w:spacing w:after="0" w:line="270" w:lineRule="atLeast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Эксперты Совета имеют право участв</w:t>
            </w:r>
            <w:r w:rsidR="006E32E4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овать в общих заседаниях </w:t>
            </w:r>
            <w:r w:rsidR="006E32E4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Совета </w:t>
            </w: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и заседаниях рабочих групп по различным во</w:t>
            </w:r>
            <w:r w:rsidR="006E32E4"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просам, высказывать свое мнение </w:t>
            </w: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обсуждаемым вопросам, вносить на обсуждение Совета предложения по повышению эффективности работы Совета и его рабочих групп, в том числе по кадровым вопросам.</w:t>
            </w:r>
          </w:p>
          <w:p w:rsidR="004F0B7D" w:rsidRPr="001711AE" w:rsidRDefault="004F0B7D" w:rsidP="0054119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6. </w:t>
            </w:r>
            <w:r w:rsidR="0084321A" w:rsidRPr="001711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Прекращение деятельности</w:t>
            </w:r>
            <w:r w:rsidRPr="001711A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Совета</w:t>
            </w:r>
          </w:p>
          <w:p w:rsidR="004F0B7D" w:rsidRPr="001711AE" w:rsidRDefault="004F0B7D" w:rsidP="001F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B7D" w:rsidRDefault="004F0B7D" w:rsidP="005411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Деятельность Совета прекращается при принятии соответствующего решения Съездом </w:t>
            </w:r>
            <w:r w:rsid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Pr="00171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случае, </w:t>
            </w:r>
            <w:r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за ее роспуск проголосовало 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 третей</w:t>
            </w:r>
            <w:r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Pr="00D406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137" w:rsidRDefault="00D76137" w:rsidP="0054119B">
            <w:pPr>
              <w:pStyle w:val="12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E6" w:rsidRPr="006E32E4" w:rsidRDefault="004B6BE6" w:rsidP="0054119B">
            <w:pPr>
              <w:pStyle w:val="12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7. Прочие положения</w:t>
            </w:r>
          </w:p>
          <w:p w:rsidR="004B6BE6" w:rsidRPr="00D1055C" w:rsidRDefault="004B6BE6" w:rsidP="0054119B">
            <w:pPr>
              <w:pStyle w:val="12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4B6BE6" w:rsidRPr="006E32E4" w:rsidRDefault="004B6BE6" w:rsidP="0054119B">
            <w:pPr>
              <w:pStyle w:val="10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2E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Положение вступает в си</w:t>
            </w:r>
            <w:r w:rsidR="00AF32B7">
              <w:rPr>
                <w:rFonts w:ascii="Times New Roman" w:hAnsi="Times New Roman" w:cs="Times New Roman"/>
                <w:sz w:val="28"/>
                <w:szCs w:val="28"/>
              </w:rPr>
              <w:t xml:space="preserve">лу с момента его подписания </w:t>
            </w:r>
            <w:r w:rsidR="00231F9A">
              <w:rPr>
                <w:rFonts w:ascii="Times New Roman" w:hAnsi="Times New Roman" w:cs="Times New Roman"/>
                <w:sz w:val="28"/>
                <w:szCs w:val="28"/>
              </w:rPr>
              <w:t>участниками Съезда</w:t>
            </w:r>
            <w:r w:rsidR="004A7AA2">
              <w:rPr>
                <w:rFonts w:ascii="Times New Roman" w:hAnsi="Times New Roman" w:cs="Times New Roman"/>
                <w:sz w:val="28"/>
                <w:szCs w:val="28"/>
              </w:rPr>
              <w:t xml:space="preserve"> Совета.</w:t>
            </w:r>
          </w:p>
          <w:p w:rsidR="004B6BE6" w:rsidRPr="006E32E4" w:rsidRDefault="004B6BE6" w:rsidP="0054119B">
            <w:pPr>
              <w:pStyle w:val="10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2E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и дополнения в настоящее Положение могут быть внесены на заседании</w:t>
            </w:r>
            <w:r w:rsidR="004A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F9A">
              <w:rPr>
                <w:rFonts w:ascii="Times New Roman" w:hAnsi="Times New Roman" w:cs="Times New Roman"/>
                <w:sz w:val="28"/>
                <w:szCs w:val="28"/>
              </w:rPr>
              <w:t>Съезда</w:t>
            </w:r>
            <w:r w:rsidR="004A7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bookmarkStart w:id="0" w:name="_GoBack"/>
            <w:bookmarkEnd w:id="0"/>
            <w:r w:rsidR="00AF32B7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большинством голосов. 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Изменения вносятся в письменном виде.</w:t>
            </w:r>
          </w:p>
          <w:p w:rsidR="004B6BE6" w:rsidRPr="006E32E4" w:rsidRDefault="004B6BE6" w:rsidP="0054119B">
            <w:pPr>
              <w:pStyle w:val="10"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2E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proofErr w:type="gramStart"/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 Совета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относятся:</w:t>
            </w:r>
          </w:p>
          <w:p w:rsidR="004B6BE6" w:rsidRPr="006E32E4" w:rsidRDefault="004B6BE6" w:rsidP="0054119B">
            <w:pPr>
              <w:pStyle w:val="a4"/>
              <w:tabs>
                <w:tab w:val="left" w:pos="851"/>
                <w:tab w:val="left" w:pos="9356"/>
              </w:tabs>
              <w:ind w:firstLine="567"/>
              <w:jc w:val="both"/>
              <w:rPr>
                <w:b w:val="0"/>
                <w:szCs w:val="28"/>
              </w:rPr>
            </w:pPr>
            <w:r w:rsidRPr="006E32E4">
              <w:rPr>
                <w:b w:val="0"/>
                <w:szCs w:val="28"/>
              </w:rPr>
              <w:t xml:space="preserve">- соглашение </w:t>
            </w:r>
            <w:r w:rsidR="006E32E4" w:rsidRPr="006E32E4">
              <w:rPr>
                <w:b w:val="0"/>
                <w:szCs w:val="28"/>
              </w:rPr>
              <w:t>о создании Совета</w:t>
            </w:r>
            <w:r w:rsidRPr="006E32E4">
              <w:rPr>
                <w:b w:val="0"/>
                <w:szCs w:val="28"/>
              </w:rPr>
              <w:t>;</w:t>
            </w:r>
          </w:p>
          <w:p w:rsidR="004B6BE6" w:rsidRPr="006E32E4" w:rsidRDefault="004B6BE6" w:rsidP="0054119B">
            <w:pPr>
              <w:pStyle w:val="a4"/>
              <w:tabs>
                <w:tab w:val="left" w:pos="851"/>
                <w:tab w:val="left" w:pos="9356"/>
              </w:tabs>
              <w:ind w:firstLine="567"/>
              <w:jc w:val="both"/>
              <w:rPr>
                <w:szCs w:val="28"/>
              </w:rPr>
            </w:pPr>
            <w:r w:rsidRPr="006E32E4">
              <w:rPr>
                <w:b w:val="0"/>
                <w:szCs w:val="28"/>
              </w:rPr>
              <w:t>- настоящее Положение;</w:t>
            </w:r>
          </w:p>
          <w:p w:rsidR="004B6BE6" w:rsidRPr="006E32E4" w:rsidRDefault="004B6BE6" w:rsidP="0054119B">
            <w:pPr>
              <w:pStyle w:val="10"/>
              <w:shd w:val="clear" w:color="auto" w:fill="auto"/>
              <w:tabs>
                <w:tab w:val="left" w:pos="851"/>
                <w:tab w:val="left" w:pos="9356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- годовой план и</w:t>
            </w:r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 отчет о деятельности Совета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BE6" w:rsidRPr="006E32E4" w:rsidRDefault="004B6BE6" w:rsidP="0054119B">
            <w:pPr>
              <w:pStyle w:val="10"/>
              <w:shd w:val="clear" w:color="auto" w:fill="auto"/>
              <w:tabs>
                <w:tab w:val="left" w:pos="851"/>
                <w:tab w:val="left" w:pos="9356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 xml:space="preserve">- протоколы заседаний </w:t>
            </w:r>
            <w:r w:rsidR="006E32E4" w:rsidRPr="006E32E4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BE6" w:rsidRPr="006E32E4" w:rsidRDefault="004B6BE6" w:rsidP="0054119B">
            <w:pPr>
              <w:pStyle w:val="10"/>
              <w:shd w:val="clear" w:color="auto" w:fill="auto"/>
              <w:tabs>
                <w:tab w:val="left" w:pos="851"/>
                <w:tab w:val="left" w:pos="9356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32E4">
              <w:rPr>
                <w:rFonts w:ascii="Times New Roman" w:hAnsi="Times New Roman" w:cs="Times New Roman"/>
                <w:sz w:val="28"/>
                <w:szCs w:val="28"/>
              </w:rPr>
              <w:t>- документы о проведении мероприятий (программы и др.).</w:t>
            </w:r>
          </w:p>
          <w:p w:rsidR="00441EDA" w:rsidRPr="00441EDA" w:rsidRDefault="00441EDA" w:rsidP="0054119B">
            <w:pPr>
              <w:tabs>
                <w:tab w:val="left" w:pos="7440"/>
                <w:tab w:val="right" w:pos="9520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A22" w:rsidRPr="00441EDA" w:rsidTr="00441EDA">
        <w:trPr>
          <w:trHeight w:val="1152"/>
        </w:trPr>
        <w:tc>
          <w:tcPr>
            <w:tcW w:w="9736" w:type="dxa"/>
          </w:tcPr>
          <w:p w:rsidR="00247A22" w:rsidRPr="00441EDA" w:rsidRDefault="00247A22" w:rsidP="0054119B">
            <w:pPr>
              <w:pStyle w:val="1"/>
              <w:ind w:firstLine="567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441EDA" w:rsidRPr="00441EDA" w:rsidRDefault="00441EDA" w:rsidP="0054119B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41EDA" w:rsidRPr="00441EDA" w:rsidSect="00AB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0A3"/>
    <w:multiLevelType w:val="hybridMultilevel"/>
    <w:tmpl w:val="6978942E"/>
    <w:lvl w:ilvl="0" w:tplc="E1260F1C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981"/>
    <w:multiLevelType w:val="multilevel"/>
    <w:tmpl w:val="6D223F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3561C06"/>
    <w:multiLevelType w:val="hybridMultilevel"/>
    <w:tmpl w:val="811C7D28"/>
    <w:lvl w:ilvl="0" w:tplc="8A0698E4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27286"/>
    <w:multiLevelType w:val="hybridMultilevel"/>
    <w:tmpl w:val="441EC4FC"/>
    <w:lvl w:ilvl="0" w:tplc="D9AADAF4">
      <w:start w:val="1"/>
      <w:numFmt w:val="decimal"/>
      <w:lvlText w:val="1.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2BC6D94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654E89"/>
    <w:multiLevelType w:val="hybridMultilevel"/>
    <w:tmpl w:val="582047AA"/>
    <w:lvl w:ilvl="0" w:tplc="6ADACD9C">
      <w:start w:val="1"/>
      <w:numFmt w:val="decimal"/>
      <w:lvlText w:val="5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779"/>
    <w:multiLevelType w:val="multilevel"/>
    <w:tmpl w:val="7A22DC9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14ED0E5D"/>
    <w:multiLevelType w:val="hybridMultilevel"/>
    <w:tmpl w:val="8E84F952"/>
    <w:lvl w:ilvl="0" w:tplc="E4FAF146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9600B"/>
    <w:multiLevelType w:val="hybridMultilevel"/>
    <w:tmpl w:val="C7ACC868"/>
    <w:lvl w:ilvl="0" w:tplc="6F0EF68E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26B3"/>
    <w:multiLevelType w:val="hybridMultilevel"/>
    <w:tmpl w:val="251AB1FC"/>
    <w:lvl w:ilvl="0" w:tplc="345621B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B31CA"/>
    <w:multiLevelType w:val="hybridMultilevel"/>
    <w:tmpl w:val="B9B01212"/>
    <w:lvl w:ilvl="0" w:tplc="C9BC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194D"/>
    <w:multiLevelType w:val="hybridMultilevel"/>
    <w:tmpl w:val="8AA68D88"/>
    <w:lvl w:ilvl="0" w:tplc="C8F854B6">
      <w:start w:val="1"/>
      <w:numFmt w:val="decimal"/>
      <w:lvlText w:val="4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308EC"/>
    <w:multiLevelType w:val="singleLevel"/>
    <w:tmpl w:val="9926B6C0"/>
    <w:lvl w:ilvl="0">
      <w:start w:val="1"/>
      <w:numFmt w:val="decimal"/>
      <w:lvlText w:val="2.4.%1"/>
      <w:lvlJc w:val="left"/>
      <w:pPr>
        <w:tabs>
          <w:tab w:val="num" w:pos="0"/>
        </w:tabs>
        <w:ind w:left="0" w:firstLine="57"/>
      </w:pPr>
      <w:rPr>
        <w:rFonts w:ascii="Times New Roman" w:hAnsi="Times New Roman" w:cs="Times New Roman" w:hint="default"/>
      </w:rPr>
    </w:lvl>
  </w:abstractNum>
  <w:abstractNum w:abstractNumId="12">
    <w:nsid w:val="36521EC5"/>
    <w:multiLevelType w:val="singleLevel"/>
    <w:tmpl w:val="1B7CC8DE"/>
    <w:lvl w:ilvl="0">
      <w:start w:val="1"/>
      <w:numFmt w:val="decimal"/>
      <w:lvlText w:val="%1.4.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7E75802"/>
    <w:multiLevelType w:val="hybridMultilevel"/>
    <w:tmpl w:val="F5C654FA"/>
    <w:lvl w:ilvl="0" w:tplc="D876B828">
      <w:start w:val="1"/>
      <w:numFmt w:val="decimal"/>
      <w:lvlText w:val="4.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35E2E"/>
    <w:multiLevelType w:val="hybridMultilevel"/>
    <w:tmpl w:val="CB68E482"/>
    <w:lvl w:ilvl="0" w:tplc="47BA2840">
      <w:start w:val="1"/>
      <w:numFmt w:val="decimal"/>
      <w:lvlText w:val="4.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35B98"/>
    <w:multiLevelType w:val="multilevel"/>
    <w:tmpl w:val="24E0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3D4F4A47"/>
    <w:multiLevelType w:val="hybridMultilevel"/>
    <w:tmpl w:val="89307E92"/>
    <w:lvl w:ilvl="0" w:tplc="657CBBF0">
      <w:start w:val="1"/>
      <w:numFmt w:val="decimal"/>
      <w:lvlText w:val="5.8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0713B"/>
    <w:multiLevelType w:val="multilevel"/>
    <w:tmpl w:val="57A246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8">
    <w:nsid w:val="43902923"/>
    <w:multiLevelType w:val="multilevel"/>
    <w:tmpl w:val="C39269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46D654B1"/>
    <w:multiLevelType w:val="hybridMultilevel"/>
    <w:tmpl w:val="67D4C6F6"/>
    <w:lvl w:ilvl="0" w:tplc="6066BC54">
      <w:start w:val="1"/>
      <w:numFmt w:val="decimal"/>
      <w:lvlText w:val="5.4.%1."/>
      <w:lvlJc w:val="left"/>
      <w:pPr>
        <w:ind w:left="1920" w:hanging="360"/>
      </w:pPr>
      <w:rPr>
        <w:rFonts w:hint="default"/>
      </w:rPr>
    </w:lvl>
    <w:lvl w:ilvl="1" w:tplc="9C62E1BC">
      <w:start w:val="1"/>
      <w:numFmt w:val="decimal"/>
      <w:lvlText w:val="5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B6929"/>
    <w:multiLevelType w:val="hybridMultilevel"/>
    <w:tmpl w:val="FFFCF0BE"/>
    <w:lvl w:ilvl="0" w:tplc="C9BCB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BC6D94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04092E"/>
    <w:multiLevelType w:val="hybridMultilevel"/>
    <w:tmpl w:val="CE9E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764EF"/>
    <w:multiLevelType w:val="multilevel"/>
    <w:tmpl w:val="E272E6F6"/>
    <w:lvl w:ilvl="0">
      <w:start w:val="2"/>
      <w:numFmt w:val="decimal"/>
      <w:lvlText w:val="%1."/>
      <w:lvlJc w:val="left"/>
      <w:pPr>
        <w:ind w:left="645" w:hanging="64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23">
    <w:nsid w:val="6F0440FA"/>
    <w:multiLevelType w:val="multilevel"/>
    <w:tmpl w:val="6852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35679E7"/>
    <w:multiLevelType w:val="multilevel"/>
    <w:tmpl w:val="E6501A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331973"/>
    <w:multiLevelType w:val="multilevel"/>
    <w:tmpl w:val="08DC19A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17"/>
  </w:num>
  <w:num w:numId="5">
    <w:abstractNumId w:val="2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19"/>
  </w:num>
  <w:num w:numId="17">
    <w:abstractNumId w:val="16"/>
  </w:num>
  <w:num w:numId="18">
    <w:abstractNumId w:val="4"/>
  </w:num>
  <w:num w:numId="19">
    <w:abstractNumId w:val="11"/>
  </w:num>
  <w:num w:numId="20">
    <w:abstractNumId w:val="21"/>
  </w:num>
  <w:num w:numId="21">
    <w:abstractNumId w:val="5"/>
  </w:num>
  <w:num w:numId="22">
    <w:abstractNumId w:val="18"/>
  </w:num>
  <w:num w:numId="23">
    <w:abstractNumId w:val="1"/>
  </w:num>
  <w:num w:numId="24">
    <w:abstractNumId w:val="2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EDA"/>
    <w:rsid w:val="00042DA8"/>
    <w:rsid w:val="000D6C43"/>
    <w:rsid w:val="00146B3A"/>
    <w:rsid w:val="001711AE"/>
    <w:rsid w:val="001C1779"/>
    <w:rsid w:val="001C4563"/>
    <w:rsid w:val="001E7738"/>
    <w:rsid w:val="001F4577"/>
    <w:rsid w:val="001F7C49"/>
    <w:rsid w:val="00225A8D"/>
    <w:rsid w:val="002266B7"/>
    <w:rsid w:val="00231F9A"/>
    <w:rsid w:val="00247A22"/>
    <w:rsid w:val="002800CF"/>
    <w:rsid w:val="00296337"/>
    <w:rsid w:val="002A0EE5"/>
    <w:rsid w:val="002D2F79"/>
    <w:rsid w:val="002E2C48"/>
    <w:rsid w:val="003B6C14"/>
    <w:rsid w:val="004051F7"/>
    <w:rsid w:val="00406A56"/>
    <w:rsid w:val="00441EDA"/>
    <w:rsid w:val="00446F54"/>
    <w:rsid w:val="00492E70"/>
    <w:rsid w:val="004A7AA2"/>
    <w:rsid w:val="004B6BE6"/>
    <w:rsid w:val="004F0B7D"/>
    <w:rsid w:val="004F5487"/>
    <w:rsid w:val="00513E1B"/>
    <w:rsid w:val="0051540E"/>
    <w:rsid w:val="005375C7"/>
    <w:rsid w:val="0054119B"/>
    <w:rsid w:val="00545589"/>
    <w:rsid w:val="00560CC7"/>
    <w:rsid w:val="005C740F"/>
    <w:rsid w:val="005F69E2"/>
    <w:rsid w:val="00600032"/>
    <w:rsid w:val="00611D84"/>
    <w:rsid w:val="00613C48"/>
    <w:rsid w:val="006156A7"/>
    <w:rsid w:val="00640C8C"/>
    <w:rsid w:val="0067050A"/>
    <w:rsid w:val="00680542"/>
    <w:rsid w:val="00686982"/>
    <w:rsid w:val="006919F8"/>
    <w:rsid w:val="006E32E4"/>
    <w:rsid w:val="006E6912"/>
    <w:rsid w:val="00752291"/>
    <w:rsid w:val="00760A1C"/>
    <w:rsid w:val="00786C70"/>
    <w:rsid w:val="007A2A5B"/>
    <w:rsid w:val="007B62CD"/>
    <w:rsid w:val="007D7367"/>
    <w:rsid w:val="0084321A"/>
    <w:rsid w:val="008469E0"/>
    <w:rsid w:val="0085757F"/>
    <w:rsid w:val="008A1279"/>
    <w:rsid w:val="008B1669"/>
    <w:rsid w:val="008C7C0F"/>
    <w:rsid w:val="008F5E50"/>
    <w:rsid w:val="009404EC"/>
    <w:rsid w:val="0094431C"/>
    <w:rsid w:val="009D28BD"/>
    <w:rsid w:val="009D4EC3"/>
    <w:rsid w:val="00A12648"/>
    <w:rsid w:val="00A717CB"/>
    <w:rsid w:val="00A825A3"/>
    <w:rsid w:val="00AB5E37"/>
    <w:rsid w:val="00AB77BC"/>
    <w:rsid w:val="00AE2B4C"/>
    <w:rsid w:val="00AE4A9A"/>
    <w:rsid w:val="00AE5EEE"/>
    <w:rsid w:val="00AF1C00"/>
    <w:rsid w:val="00AF32B7"/>
    <w:rsid w:val="00B36FCC"/>
    <w:rsid w:val="00B42F4E"/>
    <w:rsid w:val="00B90A84"/>
    <w:rsid w:val="00BC487B"/>
    <w:rsid w:val="00C82570"/>
    <w:rsid w:val="00C955DB"/>
    <w:rsid w:val="00CA732B"/>
    <w:rsid w:val="00CB071B"/>
    <w:rsid w:val="00D329DE"/>
    <w:rsid w:val="00D749F6"/>
    <w:rsid w:val="00D76137"/>
    <w:rsid w:val="00D9077E"/>
    <w:rsid w:val="00D928DF"/>
    <w:rsid w:val="00DA7DC0"/>
    <w:rsid w:val="00DB1CE4"/>
    <w:rsid w:val="00DF7BCA"/>
    <w:rsid w:val="00E27963"/>
    <w:rsid w:val="00E4594A"/>
    <w:rsid w:val="00E8099B"/>
    <w:rsid w:val="00E87FAF"/>
    <w:rsid w:val="00E93E05"/>
    <w:rsid w:val="00F76EE2"/>
    <w:rsid w:val="00FB13D1"/>
    <w:rsid w:val="00FB77C5"/>
    <w:rsid w:val="00FF41E1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41EDA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">
    <w:name w:val="заголовок 2"/>
    <w:basedOn w:val="a"/>
    <w:next w:val="a"/>
    <w:uiPriority w:val="99"/>
    <w:rsid w:val="00D749F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12">
    <w:name w:val="Font Style12"/>
    <w:uiPriority w:val="99"/>
    <w:rsid w:val="00FB77C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B77C5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0"/>
    <w:rsid w:val="004B6BE6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4B6BE6"/>
    <w:pPr>
      <w:widowControl w:val="0"/>
      <w:shd w:val="clear" w:color="auto" w:fill="FFFFFF"/>
      <w:spacing w:before="360" w:after="0" w:line="322" w:lineRule="exact"/>
      <w:ind w:firstLine="620"/>
      <w:jc w:val="both"/>
    </w:pPr>
    <w:rPr>
      <w:spacing w:val="2"/>
      <w:sz w:val="25"/>
      <w:szCs w:val="25"/>
    </w:rPr>
  </w:style>
  <w:style w:type="character" w:customStyle="1" w:styleId="11">
    <w:name w:val="Заголовок №1_"/>
    <w:link w:val="12"/>
    <w:rsid w:val="004B6BE6"/>
    <w:rPr>
      <w:b/>
      <w:bCs/>
      <w:spacing w:val="4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B6BE6"/>
    <w:pPr>
      <w:widowControl w:val="0"/>
      <w:shd w:val="clear" w:color="auto" w:fill="FFFFFF"/>
      <w:spacing w:before="540" w:after="300" w:line="0" w:lineRule="atLeast"/>
      <w:outlineLvl w:val="0"/>
    </w:pPr>
    <w:rPr>
      <w:b/>
      <w:bCs/>
      <w:spacing w:val="4"/>
      <w:sz w:val="25"/>
      <w:szCs w:val="25"/>
    </w:rPr>
  </w:style>
  <w:style w:type="paragraph" w:styleId="a4">
    <w:name w:val="Title"/>
    <w:basedOn w:val="a"/>
    <w:link w:val="a5"/>
    <w:qFormat/>
    <w:rsid w:val="004B6BE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Название Знак"/>
    <w:basedOn w:val="a0"/>
    <w:link w:val="a4"/>
    <w:rsid w:val="004B6BE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2A0EE5"/>
    <w:pPr>
      <w:ind w:left="720"/>
      <w:contextualSpacing/>
    </w:pPr>
  </w:style>
  <w:style w:type="paragraph" w:customStyle="1" w:styleId="text3cl">
    <w:name w:val="text3cl"/>
    <w:basedOn w:val="a"/>
    <w:rsid w:val="009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cl">
    <w:name w:val="text4cl"/>
    <w:basedOn w:val="a"/>
    <w:rsid w:val="0094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C860-067B-482A-8B00-C4CB7BE4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Юристы-населению</dc:creator>
  <cp:lastModifiedBy>Нефёдова Лилия Сергеевна</cp:lastModifiedBy>
  <cp:revision>3</cp:revision>
  <dcterms:created xsi:type="dcterms:W3CDTF">2016-09-16T06:03:00Z</dcterms:created>
  <dcterms:modified xsi:type="dcterms:W3CDTF">2016-09-20T11:09:00Z</dcterms:modified>
</cp:coreProperties>
</file>