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BF" w:rsidRDefault="00A96CBF" w:rsidP="00A96CBF">
      <w:pPr>
        <w:spacing w:after="0" w:line="312" w:lineRule="auto"/>
        <w:jc w:val="right"/>
        <w:rPr>
          <w:rFonts w:eastAsia="Times New Roman" w:cs="Times New Roman"/>
          <w:i/>
          <w:sz w:val="32"/>
          <w:szCs w:val="24"/>
          <w:lang w:eastAsia="ru-RU"/>
        </w:rPr>
      </w:pPr>
      <w:r w:rsidRPr="00490EBA">
        <w:rPr>
          <w:rFonts w:eastAsia="Times New Roman" w:cs="Times New Roman"/>
          <w:i/>
          <w:sz w:val="32"/>
          <w:szCs w:val="24"/>
          <w:lang w:eastAsia="ru-RU"/>
        </w:rPr>
        <w:t>Информационное письмо</w:t>
      </w:r>
    </w:p>
    <w:p w:rsidR="00B327C7" w:rsidRDefault="00490EBA" w:rsidP="00A96CBF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5D7E8AD" wp14:editId="4705DF55">
            <wp:simplePos x="3067050" y="722630"/>
            <wp:positionH relativeFrom="margin">
              <wp:align>left</wp:align>
            </wp:positionH>
            <wp:positionV relativeFrom="margin">
              <wp:align>top</wp:align>
            </wp:positionV>
            <wp:extent cx="1428750" cy="145732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7C7" w:rsidRPr="009420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:rsidR="00490EBA" w:rsidRDefault="00490EBA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490EBA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Уважаемые коллеги!</w:t>
      </w:r>
    </w:p>
    <w:p w:rsidR="00490EBA" w:rsidRPr="00490EBA" w:rsidRDefault="00490EBA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E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Приглашаем вас принять участие</w:t>
      </w:r>
    </w:p>
    <w:p w:rsidR="00490EBA" w:rsidRPr="00490EBA" w:rsidRDefault="00490EBA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E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 ежегодной международной научно-практической интернет-конференции</w:t>
      </w:r>
    </w:p>
    <w:p w:rsidR="00490EBA" w:rsidRPr="00490EBA" w:rsidRDefault="00490EBA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E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«Проблемы экономического роста</w:t>
      </w:r>
    </w:p>
    <w:p w:rsidR="00490EBA" w:rsidRDefault="00490EBA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90E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устойчивого развития территорий»</w:t>
      </w:r>
    </w:p>
    <w:p w:rsidR="00A96CBF" w:rsidRPr="00C700B2" w:rsidRDefault="00A96CBF" w:rsidP="00DF19AE">
      <w:pPr>
        <w:keepNext/>
        <w:keepLines/>
        <w:pBdr>
          <w:bottom w:val="single" w:sz="4" w:space="2" w:color="9B2D1F"/>
        </w:pBdr>
        <w:spacing w:after="0" w:line="264" w:lineRule="auto"/>
        <w:ind w:left="708" w:right="1395" w:firstLine="708"/>
        <w:jc w:val="center"/>
        <w:outlineLvl w:val="0"/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(г. Вологда, </w:t>
      </w:r>
      <w:r w:rsidR="00E5594D"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 xml:space="preserve">ФГБУН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ВолНЦ</w:t>
      </w:r>
      <w:proofErr w:type="spellEnd"/>
      <w:r w:rsidRPr="001F15E3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РАН,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16</w:t>
      </w:r>
      <w:r w:rsidRPr="001F15E3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–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18</w:t>
      </w:r>
      <w:r w:rsidRPr="001F15E3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мая</w:t>
      </w:r>
      <w:r w:rsidRPr="001F15E3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201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x-none"/>
        </w:rPr>
        <w:t>8</w:t>
      </w:r>
      <w:r w:rsidR="00C700B2">
        <w:rPr>
          <w:rFonts w:ascii="Times New Roman" w:eastAsia="Times New Roman" w:hAnsi="Times New Roman" w:cs="Times New Roman"/>
          <w:color w:val="262626"/>
          <w:sz w:val="28"/>
          <w:szCs w:val="28"/>
          <w:lang w:val="x-none" w:eastAsia="x-none"/>
        </w:rPr>
        <w:t xml:space="preserve"> г.)</w:t>
      </w:r>
    </w:p>
    <w:p w:rsidR="00A96CBF" w:rsidRPr="00A96CBF" w:rsidRDefault="00A96CBF" w:rsidP="00490EBA">
      <w:pPr>
        <w:shd w:val="clear" w:color="auto" w:fill="FFFFFF"/>
        <w:spacing w:after="0" w:line="240" w:lineRule="auto"/>
        <w:ind w:left="2340" w:right="139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x-none" w:eastAsia="ru-RU"/>
        </w:rPr>
      </w:pP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ЦЕЛЬ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Цель конференции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>поиск и совместное обсуждение факторов повышения экономического роста и устойчивого развития территорий с целью улучшения качества жизни населения и обеспечения конкурентоспособности территорий.</w:t>
      </w:r>
    </w:p>
    <w:p w:rsidR="00B327C7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К участию в конференции приглашаются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российские и иностранные ученые, преподаватели, 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shd w:val="clear" w:color="auto" w:fill="FFFFFF"/>
          <w:lang w:eastAsia="ru-RU"/>
        </w:rPr>
        <w:t>аспиранты, магистранты, бакалавры, работники органов государственной и муниципальной власти.</w:t>
      </w: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ОРГАНИЗАТОР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КОНФЕРЕНЦИИ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Организаторами Конференции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являются: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ФГБУН Вологодский научный центр Российской академии наук (</w:t>
      </w:r>
      <w:r w:rsidR="00E559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РАН);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– Государственное учреждение «Институт экономических исследований» (ГУ «ИЭИ»).</w:t>
      </w: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РАБОТА КОНФЕРЕНЦИИ: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Формат проведения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представление лучших докладов по секциям в рамках пленарного заседания, организованного на сайте конференции в онлайн-режиме (видеотрансляция) 16 мая 2018 года; онлайн-дискуссия на официальном сайте конференции (16-18 мая), в ходе которой участники и все заинтересованные лица смогут задавать вопросы и присылать свои комментарии авторам. Задача авторов – принимать активное участие в обсуждении (в том числе и по другим докладам), своевременно отвечать на поступающие вопросы.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Участие в конференции – бесплатное.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Рабочий язык конференции – русский.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Сборник материалов конференции будет размещен в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наукометрической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базе Российского индекса научного цитирования (РИНЦ).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Научный руководитель конференции</w:t>
      </w:r>
    </w:p>
    <w:p w:rsidR="00B327C7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Ускова Тамара Витальевна – заместитель директора по научной работе, заведующий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 xml:space="preserve"> РАН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доктор экономических наук</w:t>
      </w:r>
      <w:r w:rsidRPr="00714B21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  <w:t>.</w:t>
      </w:r>
    </w:p>
    <w:p w:rsidR="005F1CFB" w:rsidRPr="00714B21" w:rsidRDefault="005F1CFB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p w:rsidR="00A96CBF" w:rsidRPr="00714B21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По итогам интернет-конференции будут подготовлены следующие материалы:</w:t>
      </w:r>
    </w:p>
    <w:p w:rsidR="00A96CBF" w:rsidRPr="00714B21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– сборник докладов с присвоением УДК, ББК, ISBN (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pdf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>) и размещением в РИНЦ (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val="en-US" w:eastAsia="ru-RU"/>
        </w:rPr>
        <w:t>IV</w:t>
      </w:r>
      <w:r w:rsidRPr="00714B21">
        <w:rPr>
          <w:rFonts w:ascii="Times New Roman" w:eastAsia="Times New Roman" w:hAnsi="Times New Roman" w:cs="Times New Roman"/>
          <w:color w:val="000000"/>
          <w:spacing w:val="-2"/>
          <w:kern w:val="1"/>
          <w:sz w:val="24"/>
          <w:szCs w:val="24"/>
          <w:lang w:eastAsia="ru-RU"/>
        </w:rPr>
        <w:t xml:space="preserve"> квартал 2018 г.);</w:t>
      </w:r>
    </w:p>
    <w:p w:rsidR="00A96CBF" w:rsidRPr="00714B21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именной сертификат участника Конференции (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pdf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).</w:t>
      </w:r>
    </w:p>
    <w:p w:rsidR="00A96CBF" w:rsidRPr="00714B21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Внимание!</w:t>
      </w:r>
    </w:p>
    <w:p w:rsidR="00A96CBF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Оргкомитет конференции оставляет за собой право отбора докладов и выступлений на основе представленной тематики.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</w:p>
    <w:p w:rsidR="00A96CBF" w:rsidRPr="00714B21" w:rsidRDefault="00A96CBF" w:rsidP="00A96CBF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Высылая материалы на конференцию, автор тем самым выражает согласие с передачей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РАН прав на их размещение в отрытом доступе в сети Интернет, а также удостоверяет факт того, что представленный доклад нигде ранее не публиковался.</w:t>
      </w:r>
    </w:p>
    <w:p w:rsidR="00B327C7" w:rsidRPr="00B327C7" w:rsidRDefault="00B327C7" w:rsidP="00B327C7"/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НАУЧНЫЕ НАПРАВЛЕНИЯ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 xml:space="preserve">(СЕКЦИИ)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КОНФЕРЕНЦИИ </w:t>
      </w:r>
    </w:p>
    <w:p w:rsidR="00A96CBF" w:rsidRDefault="00A96CBF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t>СЕКЦИЯ 1. «ПРОБЛЕМЫ СОЦИАЛЬНО-ЭКОНОМИЧЕСКОГО РАЗВИТИЯ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spacing w:val="-4"/>
          <w:kern w:val="1"/>
          <w:sz w:val="24"/>
          <w:szCs w:val="24"/>
          <w:lang w:eastAsia="ru-RU"/>
        </w:rPr>
        <w:br/>
        <w:t>И УПРАВЛЕНИЯ ТЕРРИТОРИЯМИ»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Лукин Евгений Владимирович – ведущий научный сотрудник, зам. зав. отделом социально-экономического развития и управления в территориальных системах 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РА</w:t>
      </w:r>
      <w:r w:rsid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Н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E-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lukin_ev@list.ru.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Леонидова Екатерина Георгиевна – младший научный сотрудник лаборатории моделирования и прогнозирования социально-экономического развития территорий. E-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eg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_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leonidova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@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ru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социально-экономического развития и управления территориальными и производственными системами;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  <w:lang w:eastAsia="ru-RU"/>
        </w:rPr>
        <w:t>– проблемы оценки и повышения производительности труда в общественном производстве;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моделирования и прогнозирования развития экономики территорий и отдельных ее секторов на основе современных экономико-математических методов;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рекреационной сферы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экономической интеграции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научные основы организации взаимодействия власти и бизнес-структур при управлении территориями и отраслевыми комплексами;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вопросы формирования цепочек добавленной стоимости в экономике в рамках деятельности вертикально интегрированных структур;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  <w:lang w:eastAsia="ru-RU"/>
        </w:rPr>
        <w:t>– проблемы повышения эффективности государственного и муниципального управления;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проблемы развития научно-технического потенциала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малого предпринимательства;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социального развития территорий.</w:t>
      </w:r>
    </w:p>
    <w:p w:rsidR="00B327C7" w:rsidRDefault="00B327C7" w:rsidP="00B327C7">
      <w:pPr>
        <w:widowControl w:val="0"/>
        <w:shd w:val="clear" w:color="auto" w:fill="FFFFFF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387F0A" w:rsidRDefault="00387F0A" w:rsidP="00B327C7">
      <w:pPr>
        <w:widowControl w:val="0"/>
        <w:shd w:val="clear" w:color="auto" w:fill="FFFFFF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2. «ПРОБЛЕМЫ И ПЕРСПЕКТИВЫ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ПРОСТРАНСТВЕННОГО РАЗВИТИЯ ТЕРРИТОРИЙ»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Кожевников Сергей Александрович – старший научный сотрудник,</w:t>
      </w:r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 заведующий лабораторией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пространственного развития и размещения производительных сил кандидат экономических наук.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kozhevnikov_sa@bk.r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u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Ворошилов Николай Владимирович – младший научный сотрудник сектора исследования проблем эффективности управления социально-экономическими системами. E-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niks789@yandex.ru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проблемы модернизации экономики малых городов (в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т.ч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монопрофильных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) и сельских районов;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влияние кластерной политики на экономический рост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формирования и развития конкурентной среды в региональной экономике;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особенности территориального размещения производств;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тенденции, проблемы и перспективы развития отраслевых комплексов;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стратегические и правовые аспекты пространственного развития России;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роль государственных институтов в пространственном развитии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предложения по снижению территориальных диспропорций между размещением ресурсов и центрами их переработки и потребления;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создания новых форм пространственной организации экономики (бизнес-территорий);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рационального пространственного распределения экономических ресурсов.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СЕКЦИЯ 3. «ПРОБЛЕМЫ И ПУТИ ПОВЫШЕНИЯ</w:t>
      </w: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br/>
        <w:t>ФИНАНСОВОЙ УСТОЙЧИВОСТИ ТЕРРИТОРИИ»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  <w:t>Модераторы: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</w:pPr>
      <w:proofErr w:type="spellStart"/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Печенская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 xml:space="preserve"> Мария Александровна – старший научный сотрудник, заведующий лабораторией исследования проблем развития общественных финансов кандидат экономических наук. E-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spacing w:val="-4"/>
          <w:kern w:val="24"/>
          <w:sz w:val="24"/>
          <w:szCs w:val="24"/>
          <w:lang w:eastAsia="ru-RU"/>
        </w:rPr>
        <w:t>: marileen@bk.ru.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Анищенко Алеся Николаевна – научный сотрудник лаборатории пространственного развития и размещения производительных сил кандидат экономических наук. 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: anishchenko-an@mail.ru.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Научные направления: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оценка влияния бюджетно-налоговой политики на рост экономики и социально-экономическое развитие территорий;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перспективы развития межбюджетных отношений;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совершенствование системы управления доходами и расходами бюджетной системы и внебюджетных фондов;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>– влияние инструментов денежно-кредитной политики на экономическую безопасность;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проблемы и резервы повышения бюджетного потенциала территориальных образований в федеративном государстве;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эффективность страховой и банковской системы как источников инвестиционных ресурсов для развития территорий.</w:t>
      </w: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КЛЮЧЕВЫЕ ДАТЫ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Окончание приема статей и заявок – 14 мая 2018 г. (включительно).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 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Работа конференции – 16-18 мая 2018 г.</w:t>
      </w:r>
    </w:p>
    <w:p w:rsidR="00A96CBF" w:rsidRPr="001F15E3" w:rsidRDefault="00A96CBF" w:rsidP="00A96CB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 xml:space="preserve">ТРЕБОВАНИЯ К </w:t>
      </w: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eastAsia="x-none"/>
        </w:rPr>
        <w:t>ОФОРМЛЕНИЮ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Объём текста – до 5 страниц.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Формат текста: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Microsoft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Формат страницы: А4. Поля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: 20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мм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Шрифт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–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Times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New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 w:eastAsia="ru-RU"/>
        </w:rPr>
        <w:t>Roman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,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кегль</w:t>
      </w:r>
      <w:r w:rsidRPr="00E5594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12. </w:t>
      </w: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Интервал – 1,5; отступ – 1,25.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Графики выполняются в редакторе MS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Word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Все рисунки должны иметь номера и названия, которые размещаются под рисунком с применением обычного начертания. Все рисунки выполняются в черно-белом формате, цветные рисунки не принимаются. Рисунки должны быть сделаны в формате, позволяющим производить их редактирование и изменение конфигурации без дополнительного обращения к авторам.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– Ссылки на литературу оформляются в квадратных скобках: [2, c. 45], статистические сборники располагаются по тексту в подстрочных сносках и в списке источников не указываются. Список литературы размещается в конце текста доклада, нумерация источников осуществляется по алфавиту, в </w:t>
      </w:r>
      <w:proofErr w:type="spellStart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т.ч</w:t>
      </w:r>
      <w:proofErr w:type="spellEnd"/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. на иностранном языке – в конце списка литературы и источников.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– Название статьи печатается прописными буквами полностью, без сокращений, выравнивание по центру, полужирный шрифт.</w:t>
      </w:r>
    </w:p>
    <w:p w:rsidR="00B327C7" w:rsidRPr="00714B21" w:rsidRDefault="00B327C7" w:rsidP="00B327C7">
      <w:pPr>
        <w:widowControl w:val="0"/>
        <w:shd w:val="clear" w:color="auto" w:fill="FFFFFF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В случае несоответствия требованиям к оформлению статьи и заявки на участие в конференции, Оргкомитет вправе отказать в публикации материалов в сборнике.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714B2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Материалы участников, не принявших участие в онлайн-дискуссии на «ветви» форума конференции, публиковаться не будут.</w:t>
      </w:r>
    </w:p>
    <w:p w:rsidR="00A96CBF" w:rsidRPr="001F15E3" w:rsidRDefault="00A96CBF" w:rsidP="00A96CBF">
      <w:pPr>
        <w:keepNext/>
        <w:keepLines/>
        <w:spacing w:after="0" w:line="264" w:lineRule="auto"/>
        <w:outlineLvl w:val="2"/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</w:pPr>
      <w:r w:rsidRPr="001F15E3">
        <w:rPr>
          <w:rFonts w:ascii="Times New Roman" w:eastAsia="Times New Roman" w:hAnsi="Times New Roman" w:cs="Times New Roman"/>
          <w:color w:val="732117"/>
          <w:sz w:val="32"/>
          <w:szCs w:val="32"/>
          <w:lang w:val="x-none" w:eastAsia="x-none"/>
        </w:rPr>
        <w:t>ПОРЯДОК УЧАСТИЯ В КОНФЕРЕНЦИИ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Для участия в конференции необходимо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до 14 мая 2018 г.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(включительно) зарегистрироваться и разместить тезисы на сайте Конференции:</w:t>
      </w:r>
      <w:r w:rsidRPr="00714B21">
        <w:rPr>
          <w:rFonts w:ascii="Arial" w:eastAsia="Lucida Sans Unicode" w:hAnsi="Arial" w:cs="Times New Roman"/>
          <w:kern w:val="1"/>
          <w:sz w:val="20"/>
          <w:szCs w:val="24"/>
        </w:rPr>
        <w:t xml:space="preserve"> </w:t>
      </w:r>
      <w:hyperlink r:id="rId10" w:history="1">
        <w:r w:rsidRPr="00714B21">
          <w:rPr>
            <w:rFonts w:ascii="Arial" w:eastAsia="Lucida Sans Unicode" w:hAnsi="Arial" w:cs="Times New Roman"/>
            <w:color w:val="0000FF" w:themeColor="hyperlink"/>
            <w:kern w:val="1"/>
            <w:sz w:val="20"/>
            <w:szCs w:val="24"/>
            <w:u w:val="single"/>
          </w:rPr>
          <w:t>http://</w:t>
        </w:r>
        <w:r w:rsidRPr="00714B21">
          <w:rPr>
            <w:rFonts w:ascii="Times New Roman" w:eastAsia="Times New Roman" w:hAnsi="Times New Roman" w:cs="Times New Roman"/>
            <w:color w:val="0000FF" w:themeColor="hyperlink"/>
            <w:kern w:val="1"/>
            <w:sz w:val="24"/>
            <w:szCs w:val="24"/>
            <w:u w:val="single"/>
            <w:lang w:eastAsia="ru-RU"/>
          </w:rPr>
          <w:t>econproblem.isert-ran.ru</w:t>
        </w:r>
      </w:hyperlink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или отправить заявку и текст доклада на электронную почту организаторов Конференции: econproblem@mail.ru.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Объем тезисов доклада не должен превышать </w:t>
      </w:r>
      <w:r w:rsidRPr="00714B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5 полных страниц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 xml:space="preserve">Более подробная информация о конференции размещена на сайте 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econproblem</w:t>
      </w:r>
      <w:proofErr w:type="spellEnd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isert</w:t>
      </w:r>
      <w:proofErr w:type="spellEnd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-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ran</w:t>
      </w:r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b/>
          <w:spacing w:val="-6"/>
          <w:kern w:val="24"/>
          <w:sz w:val="24"/>
          <w:szCs w:val="24"/>
          <w:lang w:val="en-US" w:eastAsia="ru-RU"/>
        </w:rPr>
        <w:t>ru</w:t>
      </w:r>
      <w:proofErr w:type="spellEnd"/>
      <w:r w:rsidRPr="00714B21">
        <w:rPr>
          <w:rFonts w:ascii="Times New Roman" w:eastAsia="Times New Roman" w:hAnsi="Times New Roman" w:cs="Times New Roman"/>
          <w:spacing w:val="-6"/>
          <w:kern w:val="24"/>
          <w:sz w:val="24"/>
          <w:szCs w:val="24"/>
          <w:lang w:eastAsia="ru-RU"/>
        </w:rPr>
        <w:t>.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По интересующим Вас вопросам, связанных с участием в конференции, Вы можете обращаться по адресу: 160014, г. Вологда, ул. Гоголя, 49, </w:t>
      </w:r>
      <w:r w:rsidR="00E5594D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ФГБУН 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ВолНЦ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РАН.</w:t>
      </w:r>
    </w:p>
    <w:p w:rsidR="00B327C7" w:rsidRPr="00714B21" w:rsidRDefault="00B327C7" w:rsidP="00B327C7">
      <w:pPr>
        <w:widowControl w:val="0"/>
        <w:suppressAutoHyphens/>
        <w:spacing w:after="0" w:line="312" w:lineRule="auto"/>
        <w:ind w:firstLine="567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Телефон: (8172) 59-78-10 (доб. 209). 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-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mail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: 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econproblem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@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mail</w:t>
      </w:r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spellStart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val="en-US" w:eastAsia="ru-RU"/>
        </w:rPr>
        <w:t>ru</w:t>
      </w:r>
      <w:proofErr w:type="spellEnd"/>
      <w:r w:rsidRPr="00714B21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</w:p>
    <w:p w:rsidR="0044072C" w:rsidRPr="00B327C7" w:rsidRDefault="0044072C" w:rsidP="001F0A66">
      <w:pPr>
        <w:spacing w:after="0" w:line="30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27C7" w:rsidRPr="00C700B2" w:rsidRDefault="00B327C7" w:rsidP="00B327C7">
      <w:pPr>
        <w:pStyle w:val="rvps33"/>
        <w:shd w:val="clear" w:color="auto" w:fill="FFFFFF"/>
        <w:spacing w:before="0" w:beforeAutospacing="0" w:after="150" w:afterAutospacing="0"/>
        <w:ind w:firstLine="540"/>
        <w:jc w:val="center"/>
        <w:rPr>
          <w:sz w:val="21"/>
          <w:szCs w:val="21"/>
        </w:rPr>
      </w:pPr>
      <w:r w:rsidRPr="00C700B2">
        <w:rPr>
          <w:rStyle w:val="rvts6"/>
          <w:b/>
          <w:bCs/>
          <w:sz w:val="28"/>
          <w:szCs w:val="28"/>
        </w:rPr>
        <w:lastRenderedPageBreak/>
        <w:t>Структура статьи</w:t>
      </w:r>
    </w:p>
    <w:p w:rsidR="00B327C7" w:rsidRPr="00C700B2" w:rsidRDefault="00B327C7" w:rsidP="00B327C7">
      <w:pPr>
        <w:pStyle w:val="rvps26"/>
        <w:shd w:val="clear" w:color="auto" w:fill="FFFFFF"/>
        <w:spacing w:before="0" w:beforeAutospacing="0" w:after="150" w:afterAutospacing="0"/>
        <w:ind w:firstLine="540"/>
        <w:rPr>
          <w:sz w:val="21"/>
          <w:szCs w:val="21"/>
        </w:rPr>
      </w:pPr>
      <w:r w:rsidRPr="00C700B2">
        <w:rPr>
          <w:rStyle w:val="rvts52"/>
          <w:b/>
          <w:bCs/>
          <w:sz w:val="21"/>
          <w:szCs w:val="21"/>
        </w:rPr>
        <w:t>Индекс УДК/ББК</w:t>
      </w:r>
    </w:p>
    <w:p w:rsidR="00B327C7" w:rsidRPr="00C700B2" w:rsidRDefault="00B327C7" w:rsidP="00B327C7">
      <w:pPr>
        <w:pStyle w:val="rvps34"/>
        <w:shd w:val="clear" w:color="auto" w:fill="FFFFFF"/>
        <w:spacing w:before="0" w:beforeAutospacing="0" w:after="150" w:afterAutospacing="0"/>
        <w:ind w:firstLine="540"/>
        <w:jc w:val="right"/>
        <w:rPr>
          <w:sz w:val="21"/>
          <w:szCs w:val="21"/>
        </w:rPr>
      </w:pPr>
      <w:r w:rsidRPr="00C700B2">
        <w:rPr>
          <w:rStyle w:val="rvts52"/>
          <w:b/>
          <w:bCs/>
          <w:sz w:val="21"/>
          <w:szCs w:val="21"/>
        </w:rPr>
        <w:t>Фамилия И.О.</w:t>
      </w:r>
    </w:p>
    <w:p w:rsidR="00B327C7" w:rsidRPr="00C700B2" w:rsidRDefault="00B327C7" w:rsidP="00B327C7">
      <w:pPr>
        <w:pStyle w:val="rvps33"/>
        <w:shd w:val="clear" w:color="auto" w:fill="FFFFFF"/>
        <w:spacing w:before="0" w:beforeAutospacing="0" w:after="150" w:afterAutospacing="0"/>
        <w:ind w:firstLine="540"/>
        <w:jc w:val="center"/>
      </w:pPr>
      <w:r w:rsidRPr="00C700B2">
        <w:rPr>
          <w:rStyle w:val="rvts52"/>
          <w:b/>
          <w:bCs/>
        </w:rPr>
        <w:t>НАЗВАНИЕ СТАТЬИ</w:t>
      </w:r>
    </w:p>
    <w:p w:rsidR="00B327C7" w:rsidRPr="00C700B2" w:rsidRDefault="00B327C7" w:rsidP="00B327C7">
      <w:pPr>
        <w:pStyle w:val="rvps24"/>
        <w:shd w:val="clear" w:color="auto" w:fill="FFFFFF"/>
        <w:spacing w:before="0" w:beforeAutospacing="0" w:after="150" w:afterAutospacing="0"/>
        <w:ind w:firstLine="540"/>
        <w:jc w:val="both"/>
      </w:pPr>
      <w:r w:rsidRPr="00C700B2">
        <w:rPr>
          <w:rStyle w:val="rvts52"/>
          <w:b/>
          <w:bCs/>
        </w:rPr>
        <w:t>(</w:t>
      </w:r>
      <w:proofErr w:type="spellStart"/>
      <w:r w:rsidRPr="00C700B2">
        <w:rPr>
          <w:rStyle w:val="rvts1"/>
        </w:rPr>
        <w:t>Times</w:t>
      </w:r>
      <w:proofErr w:type="spellEnd"/>
      <w:r w:rsidRPr="00C700B2">
        <w:rPr>
          <w:rStyle w:val="rvts1"/>
        </w:rPr>
        <w:t xml:space="preserve"> </w:t>
      </w:r>
      <w:proofErr w:type="spellStart"/>
      <w:r w:rsidRPr="00C700B2">
        <w:rPr>
          <w:rStyle w:val="rvts1"/>
        </w:rPr>
        <w:t>New</w:t>
      </w:r>
      <w:proofErr w:type="spellEnd"/>
      <w:r w:rsidRPr="00C700B2">
        <w:rPr>
          <w:rStyle w:val="rvts1"/>
        </w:rPr>
        <w:t xml:space="preserve"> </w:t>
      </w:r>
      <w:proofErr w:type="spellStart"/>
      <w:r w:rsidRPr="00C700B2">
        <w:rPr>
          <w:rStyle w:val="rvts1"/>
        </w:rPr>
        <w:t>Roman</w:t>
      </w:r>
      <w:proofErr w:type="spellEnd"/>
      <w:r w:rsidRPr="00C700B2">
        <w:rPr>
          <w:rStyle w:val="rvts1"/>
        </w:rPr>
        <w:t>, размер шрифта 12, прописные буквы, выравнивание по центру, п</w:t>
      </w:r>
      <w:r w:rsidRPr="00C700B2">
        <w:rPr>
          <w:rStyle w:val="rvts1"/>
        </w:rPr>
        <w:t>о</w:t>
      </w:r>
      <w:r w:rsidRPr="00C700B2">
        <w:rPr>
          <w:rStyle w:val="rvts1"/>
        </w:rPr>
        <w:t>лужирный шрифт, одинарный интервал). </w:t>
      </w:r>
    </w:p>
    <w:p w:rsidR="00B327C7" w:rsidRPr="00C700B2" w:rsidRDefault="00B327C7" w:rsidP="00B327C7">
      <w:pPr>
        <w:pStyle w:val="rvps24"/>
        <w:shd w:val="clear" w:color="auto" w:fill="FFFFFF"/>
        <w:spacing w:before="0" w:beforeAutospacing="0" w:after="150" w:afterAutospacing="0"/>
        <w:ind w:firstLine="540"/>
        <w:jc w:val="both"/>
      </w:pPr>
      <w:r w:rsidRPr="00C700B2">
        <w:rPr>
          <w:rStyle w:val="rvts53"/>
          <w:u w:val="single"/>
        </w:rPr>
        <w:t>Пробел</w:t>
      </w:r>
    </w:p>
    <w:p w:rsidR="00B327C7" w:rsidRPr="00C700B2" w:rsidRDefault="00B327C7" w:rsidP="00B327C7">
      <w:pPr>
        <w:pStyle w:val="rvps26"/>
        <w:shd w:val="clear" w:color="auto" w:fill="FFFFFF"/>
        <w:spacing w:before="0" w:beforeAutospacing="0" w:after="150" w:afterAutospacing="0"/>
        <w:ind w:firstLine="540"/>
      </w:pPr>
      <w:r w:rsidRPr="00C700B2">
        <w:rPr>
          <w:rStyle w:val="rvts52"/>
          <w:b/>
          <w:bCs/>
        </w:rPr>
        <w:t>Аннотация статьи на русском языке </w:t>
      </w:r>
      <w:r w:rsidRPr="00C700B2">
        <w:rPr>
          <w:rStyle w:val="rvts54"/>
          <w:i/>
          <w:iCs/>
        </w:rPr>
        <w:t>(</w:t>
      </w:r>
      <w:proofErr w:type="spellStart"/>
      <w:r w:rsidRPr="00C700B2">
        <w:rPr>
          <w:rStyle w:val="rvts54"/>
          <w:i/>
          <w:iCs/>
        </w:rPr>
        <w:t>Times</w:t>
      </w:r>
      <w:proofErr w:type="spellEnd"/>
      <w:r w:rsidRPr="00C700B2">
        <w:rPr>
          <w:rStyle w:val="rvts54"/>
          <w:i/>
          <w:iCs/>
        </w:rPr>
        <w:t xml:space="preserve"> </w:t>
      </w:r>
      <w:proofErr w:type="spellStart"/>
      <w:r w:rsidRPr="00C700B2">
        <w:rPr>
          <w:rStyle w:val="rvts54"/>
          <w:i/>
          <w:iCs/>
        </w:rPr>
        <w:t>New</w:t>
      </w:r>
      <w:proofErr w:type="spellEnd"/>
      <w:r w:rsidRPr="00C700B2">
        <w:rPr>
          <w:rStyle w:val="rvts54"/>
          <w:i/>
          <w:iCs/>
        </w:rPr>
        <w:t xml:space="preserve"> </w:t>
      </w:r>
      <w:proofErr w:type="spellStart"/>
      <w:r w:rsidRPr="00C700B2">
        <w:rPr>
          <w:rStyle w:val="rvts54"/>
          <w:i/>
          <w:iCs/>
        </w:rPr>
        <w:t>Roman</w:t>
      </w:r>
      <w:proofErr w:type="spellEnd"/>
      <w:r w:rsidRPr="00C700B2">
        <w:rPr>
          <w:rStyle w:val="rvts54"/>
          <w:i/>
          <w:iCs/>
        </w:rPr>
        <w:t>, размер шрифта 12, стро</w:t>
      </w:r>
      <w:r w:rsidRPr="00C700B2">
        <w:rPr>
          <w:rStyle w:val="rvts54"/>
          <w:i/>
          <w:iCs/>
        </w:rPr>
        <w:t>ч</w:t>
      </w:r>
      <w:r w:rsidRPr="00C700B2">
        <w:rPr>
          <w:rStyle w:val="rvts54"/>
          <w:i/>
          <w:iCs/>
        </w:rPr>
        <w:t>ные буквы, выравнивание по ширине, одинарный интервал, отступ 1.25,применение курси</w:t>
      </w:r>
      <w:r w:rsidRPr="00C700B2">
        <w:rPr>
          <w:rStyle w:val="rvts54"/>
          <w:i/>
          <w:iCs/>
        </w:rPr>
        <w:t>в</w:t>
      </w:r>
      <w:r w:rsidRPr="00C700B2">
        <w:rPr>
          <w:rStyle w:val="rvts54"/>
          <w:i/>
          <w:iCs/>
        </w:rPr>
        <w:t>ного начертания) </w:t>
      </w:r>
      <w:r w:rsidRPr="00C700B2">
        <w:rPr>
          <w:rStyle w:val="rvts55"/>
          <w:i/>
          <w:iCs/>
        </w:rPr>
        <w:t>–</w:t>
      </w:r>
      <w:r w:rsidRPr="00C700B2">
        <w:rPr>
          <w:rStyle w:val="rvts54"/>
          <w:i/>
          <w:iCs/>
        </w:rPr>
        <w:t> 250-300 печатных знаков с пробелами.</w:t>
      </w:r>
    </w:p>
    <w:p w:rsidR="00B327C7" w:rsidRPr="00C700B2" w:rsidRDefault="00B327C7" w:rsidP="00B327C7">
      <w:pPr>
        <w:pStyle w:val="rvps26"/>
        <w:shd w:val="clear" w:color="auto" w:fill="FFFFFF"/>
        <w:spacing w:before="0" w:beforeAutospacing="0" w:after="150" w:afterAutospacing="0"/>
        <w:ind w:firstLine="540"/>
      </w:pPr>
      <w:r w:rsidRPr="00C700B2">
        <w:rPr>
          <w:rStyle w:val="rvts52"/>
          <w:b/>
          <w:bCs/>
        </w:rPr>
        <w:t>Ключевые слова на русском языке </w:t>
      </w:r>
      <w:r w:rsidRPr="00C700B2">
        <w:rPr>
          <w:rStyle w:val="rvts54"/>
          <w:i/>
          <w:iCs/>
        </w:rPr>
        <w:t>(</w:t>
      </w:r>
      <w:proofErr w:type="spellStart"/>
      <w:r w:rsidRPr="00C700B2">
        <w:rPr>
          <w:rStyle w:val="rvts54"/>
          <w:i/>
          <w:iCs/>
        </w:rPr>
        <w:t>Times</w:t>
      </w:r>
      <w:proofErr w:type="spellEnd"/>
      <w:r w:rsidRPr="00C700B2">
        <w:rPr>
          <w:rStyle w:val="rvts54"/>
          <w:i/>
          <w:iCs/>
        </w:rPr>
        <w:t xml:space="preserve"> </w:t>
      </w:r>
      <w:proofErr w:type="spellStart"/>
      <w:r w:rsidRPr="00C700B2">
        <w:rPr>
          <w:rStyle w:val="rvts54"/>
          <w:i/>
          <w:iCs/>
        </w:rPr>
        <w:t>New</w:t>
      </w:r>
      <w:proofErr w:type="spellEnd"/>
      <w:r w:rsidRPr="00C700B2">
        <w:rPr>
          <w:rStyle w:val="rvts54"/>
          <w:i/>
          <w:iCs/>
        </w:rPr>
        <w:t xml:space="preserve"> </w:t>
      </w:r>
      <w:proofErr w:type="spellStart"/>
      <w:r w:rsidRPr="00C700B2">
        <w:rPr>
          <w:rStyle w:val="rvts54"/>
          <w:i/>
          <w:iCs/>
        </w:rPr>
        <w:t>Roman</w:t>
      </w:r>
      <w:proofErr w:type="spellEnd"/>
      <w:r w:rsidRPr="00C700B2">
        <w:rPr>
          <w:rStyle w:val="rvts54"/>
          <w:i/>
          <w:iCs/>
        </w:rPr>
        <w:t>, размер шрифта 12, строчные буквы, выравнивание по ширине, одинарный интервал, отступ 1.25,применение курсивного начертания) </w:t>
      </w:r>
      <w:r w:rsidRPr="00C700B2">
        <w:rPr>
          <w:rStyle w:val="rvts55"/>
          <w:i/>
          <w:iCs/>
        </w:rPr>
        <w:t>–</w:t>
      </w:r>
      <w:r w:rsidRPr="00C700B2">
        <w:rPr>
          <w:rStyle w:val="rvts54"/>
          <w:i/>
          <w:iCs/>
        </w:rPr>
        <w:t> 5-7 слов.</w:t>
      </w:r>
    </w:p>
    <w:p w:rsidR="00B327C7" w:rsidRPr="00C700B2" w:rsidRDefault="00B327C7" w:rsidP="00B327C7">
      <w:pPr>
        <w:pStyle w:val="rvps26"/>
        <w:shd w:val="clear" w:color="auto" w:fill="FFFFFF"/>
        <w:spacing w:before="0" w:beforeAutospacing="0" w:after="150" w:afterAutospacing="0"/>
        <w:ind w:firstLine="540"/>
      </w:pPr>
      <w:r w:rsidRPr="00C700B2">
        <w:rPr>
          <w:rStyle w:val="rvts53"/>
          <w:u w:val="single"/>
        </w:rPr>
        <w:t>Пробел</w:t>
      </w:r>
    </w:p>
    <w:p w:rsidR="00B327C7" w:rsidRPr="00C700B2" w:rsidRDefault="00B327C7" w:rsidP="00B327C7">
      <w:pPr>
        <w:pStyle w:val="rvps24"/>
        <w:shd w:val="clear" w:color="auto" w:fill="FFFFFF"/>
        <w:spacing w:before="0" w:beforeAutospacing="0" w:after="150" w:afterAutospacing="0"/>
        <w:ind w:firstLine="540"/>
        <w:jc w:val="both"/>
      </w:pPr>
      <w:r w:rsidRPr="00C700B2">
        <w:rPr>
          <w:rStyle w:val="rvts1"/>
        </w:rPr>
        <w:t>Основной текст (</w:t>
      </w:r>
      <w:proofErr w:type="spellStart"/>
      <w:r w:rsidRPr="00C700B2">
        <w:rPr>
          <w:rStyle w:val="rvts1"/>
        </w:rPr>
        <w:t>Times</w:t>
      </w:r>
      <w:proofErr w:type="spellEnd"/>
      <w:r w:rsidRPr="00C700B2">
        <w:rPr>
          <w:rStyle w:val="rvts1"/>
        </w:rPr>
        <w:t xml:space="preserve"> </w:t>
      </w:r>
      <w:proofErr w:type="spellStart"/>
      <w:r w:rsidRPr="00C700B2">
        <w:rPr>
          <w:rStyle w:val="rvts1"/>
        </w:rPr>
        <w:t>New</w:t>
      </w:r>
      <w:proofErr w:type="spellEnd"/>
      <w:r w:rsidRPr="00C700B2">
        <w:rPr>
          <w:rStyle w:val="rvts1"/>
        </w:rPr>
        <w:t xml:space="preserve"> </w:t>
      </w:r>
      <w:proofErr w:type="spellStart"/>
      <w:r w:rsidRPr="00C700B2">
        <w:rPr>
          <w:rStyle w:val="rvts1"/>
        </w:rPr>
        <w:t>Roman</w:t>
      </w:r>
      <w:proofErr w:type="spellEnd"/>
      <w:r w:rsidRPr="00C700B2">
        <w:rPr>
          <w:rStyle w:val="rvts1"/>
        </w:rPr>
        <w:t>, размер шрифта 12, строчные буквы, выравнивание по ширине, одинарный интервал, отступ 1.25, обычный шрифт)</w:t>
      </w:r>
    </w:p>
    <w:p w:rsidR="00B327C7" w:rsidRPr="00C700B2" w:rsidRDefault="00B327C7" w:rsidP="00B327C7">
      <w:pPr>
        <w:pStyle w:val="rvps26"/>
        <w:shd w:val="clear" w:color="auto" w:fill="FFFFFF"/>
        <w:spacing w:before="0" w:beforeAutospacing="0" w:after="150" w:afterAutospacing="0"/>
        <w:ind w:firstLine="540"/>
      </w:pPr>
      <w:r w:rsidRPr="00C700B2">
        <w:rPr>
          <w:rStyle w:val="rvts53"/>
          <w:u w:val="single"/>
        </w:rPr>
        <w:t>Пробел</w:t>
      </w:r>
    </w:p>
    <w:p w:rsidR="00B327C7" w:rsidRPr="00C700B2" w:rsidRDefault="00B327C7" w:rsidP="0025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CF270B" w:rsidRPr="00C700B2" w:rsidRDefault="00F22BEA" w:rsidP="00F22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="00823793" w:rsidRPr="00C7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Название таблицы</w:t>
      </w:r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</w:t>
      </w:r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равнивание по центру, одинарный интервал, обычный шриф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2379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25"/>
        <w:gridCol w:w="1825"/>
      </w:tblGrid>
      <w:tr w:rsidR="00CF270B" w:rsidRPr="00C700B2" w:rsidTr="00CF270B">
        <w:tc>
          <w:tcPr>
            <w:tcW w:w="6204" w:type="dxa"/>
            <w:shd w:val="clear" w:color="auto" w:fill="auto"/>
            <w:vAlign w:val="center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 (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Arial</w:t>
            </w: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размер шрифта 9, строчные буквы, одинарный интервал)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00B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</w:t>
            </w:r>
          </w:p>
        </w:tc>
      </w:tr>
      <w:tr w:rsidR="00CF270B" w:rsidRPr="00C700B2" w:rsidTr="00CF270B">
        <w:tc>
          <w:tcPr>
            <w:tcW w:w="6204" w:type="dxa"/>
            <w:shd w:val="clear" w:color="auto" w:fill="auto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25" w:type="dxa"/>
            <w:shd w:val="clear" w:color="auto" w:fill="auto"/>
          </w:tcPr>
          <w:p w:rsidR="00CF270B" w:rsidRPr="00C700B2" w:rsidRDefault="00CF270B" w:rsidP="00CF27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22BEA" w:rsidRPr="00C700B2" w:rsidRDefault="00F22BEA" w:rsidP="00F22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Ссылка на источник информации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ширине, одинарный интервал, без отступа, обычный шрифт).</w:t>
      </w:r>
    </w:p>
    <w:p w:rsidR="00823793" w:rsidRPr="00C700B2" w:rsidRDefault="00823793" w:rsidP="00CF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793" w:rsidRPr="00C700B2" w:rsidRDefault="00823793" w:rsidP="00454FAF">
      <w:pPr>
        <w:spacing w:after="0" w:line="312" w:lineRule="auto"/>
        <w:jc w:val="center"/>
      </w:pPr>
      <w:r w:rsidRPr="00C700B2">
        <w:rPr>
          <w:noProof/>
          <w:lang w:eastAsia="ru-RU"/>
        </w:rPr>
        <w:drawing>
          <wp:inline distT="0" distB="0" distL="0" distR="0" wp14:anchorId="476EB414" wp14:editId="7CFF2BDE">
            <wp:extent cx="3600000" cy="1188000"/>
            <wp:effectExtent l="0" t="0" r="0" b="31750"/>
            <wp:docPr id="55" name="Схема 5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823793" w:rsidRPr="00C700B2" w:rsidRDefault="00CF270B" w:rsidP="00CF27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0B2">
        <w:rPr>
          <w:rFonts w:ascii="Times New Roman" w:hAnsi="Times New Roman" w:cs="Times New Roman"/>
          <w:sz w:val="24"/>
          <w:szCs w:val="24"/>
        </w:rPr>
        <w:t>Рисунок 1 –</w:t>
      </w:r>
      <w:r w:rsidR="00823793" w:rsidRPr="00C700B2">
        <w:rPr>
          <w:rFonts w:ascii="Times New Roman" w:hAnsi="Times New Roman" w:cs="Times New Roman"/>
          <w:sz w:val="24"/>
          <w:szCs w:val="24"/>
        </w:rPr>
        <w:t xml:space="preserve"> </w:t>
      </w:r>
      <w:r w:rsidR="00823793" w:rsidRPr="00C700B2">
        <w:rPr>
          <w:rFonts w:ascii="Times New Roman" w:hAnsi="Times New Roman" w:cs="Times New Roman"/>
          <w:sz w:val="24"/>
          <w:szCs w:val="24"/>
          <w:u w:val="single"/>
        </w:rPr>
        <w:t>Название рисунка</w:t>
      </w:r>
      <w:r w:rsidR="00823793" w:rsidRPr="00C700B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23793" w:rsidRPr="00C700B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823793" w:rsidRPr="00C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C700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823793" w:rsidRPr="00C700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793" w:rsidRPr="00C700B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823793" w:rsidRPr="00C700B2">
        <w:rPr>
          <w:rFonts w:ascii="Times New Roman" w:hAnsi="Times New Roman" w:cs="Times New Roman"/>
          <w:sz w:val="24"/>
          <w:szCs w:val="24"/>
        </w:rPr>
        <w:t>, размер шрифта 12, строчные буквы, в</w:t>
      </w:r>
      <w:r w:rsidR="00823793" w:rsidRPr="00C700B2">
        <w:rPr>
          <w:rFonts w:ascii="Times New Roman" w:hAnsi="Times New Roman" w:cs="Times New Roman"/>
          <w:sz w:val="24"/>
          <w:szCs w:val="24"/>
        </w:rPr>
        <w:t>ы</w:t>
      </w:r>
      <w:r w:rsidR="00823793" w:rsidRPr="00C700B2">
        <w:rPr>
          <w:rFonts w:ascii="Times New Roman" w:hAnsi="Times New Roman" w:cs="Times New Roman"/>
          <w:sz w:val="24"/>
          <w:szCs w:val="24"/>
        </w:rPr>
        <w:t xml:space="preserve">равнивание по центру, одинарный интервал, обычный шрифт, </w:t>
      </w:r>
      <w:r w:rsidR="00255C6C" w:rsidRPr="00C700B2">
        <w:rPr>
          <w:rFonts w:ascii="Times New Roman" w:hAnsi="Times New Roman" w:cs="Times New Roman"/>
          <w:b/>
          <w:sz w:val="24"/>
          <w:szCs w:val="24"/>
        </w:rPr>
        <w:t>рисунок выполняется в</w:t>
      </w:r>
      <w:r w:rsidR="00255C6C" w:rsidRPr="00C700B2">
        <w:rPr>
          <w:rFonts w:ascii="Times New Roman" w:hAnsi="Times New Roman" w:cs="Times New Roman"/>
          <w:b/>
          <w:sz w:val="24"/>
          <w:szCs w:val="24"/>
        </w:rPr>
        <w:br/>
      </w:r>
      <w:r w:rsidR="00823793" w:rsidRPr="00C700B2">
        <w:rPr>
          <w:rFonts w:ascii="Times New Roman" w:hAnsi="Times New Roman" w:cs="Times New Roman"/>
          <w:b/>
          <w:sz w:val="24"/>
          <w:szCs w:val="24"/>
        </w:rPr>
        <w:t>черно-белом формате</w:t>
      </w:r>
      <w:r w:rsidR="00823793" w:rsidRPr="00C700B2">
        <w:rPr>
          <w:rFonts w:ascii="Times New Roman" w:hAnsi="Times New Roman" w:cs="Times New Roman"/>
          <w:sz w:val="24"/>
          <w:szCs w:val="24"/>
        </w:rPr>
        <w:t>)</w:t>
      </w:r>
    </w:p>
    <w:p w:rsidR="00CF270B" w:rsidRPr="00C700B2" w:rsidRDefault="00CF270B" w:rsidP="00CF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Ссылка на источник информации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ширине, одинарный интервал, без отступа, обычный шрифт).</w:t>
      </w:r>
    </w:p>
    <w:p w:rsidR="00816783" w:rsidRPr="00C700B2" w:rsidRDefault="00816783" w:rsidP="00CF27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C700B2" w:rsidRDefault="002F414E" w:rsidP="00255C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816783"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русском языке</w:t>
      </w:r>
    </w:p>
    <w:p w:rsidR="00255C6C" w:rsidRPr="00C700B2" w:rsidRDefault="00255C6C" w:rsidP="00255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Список использованных источников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</w:t>
      </w:r>
      <w:r w:rsidR="00816783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25, обычный шрифт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7E66"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7E66" w:rsidRPr="00C700B2" w:rsidRDefault="00997E66" w:rsidP="00255C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816783" w:rsidRPr="00C700B2" w:rsidRDefault="00816783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0B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об авторе (-ах) на русском языке</w:t>
      </w:r>
    </w:p>
    <w:p w:rsidR="00816783" w:rsidRPr="00C700B2" w:rsidRDefault="00816783" w:rsidP="007E03E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0B2">
        <w:rPr>
          <w:rFonts w:ascii="Times New Roman" w:eastAsia="Calibri" w:hAnsi="Times New Roman" w:cs="Times New Roman"/>
          <w:sz w:val="24"/>
          <w:szCs w:val="24"/>
        </w:rPr>
        <w:t>Фамилия Имя Отчество (страна, город) – ученая степень, должность, название орган</w:t>
      </w:r>
      <w:r w:rsidRPr="00C700B2">
        <w:rPr>
          <w:rFonts w:ascii="Times New Roman" w:eastAsia="Calibri" w:hAnsi="Times New Roman" w:cs="Times New Roman"/>
          <w:sz w:val="24"/>
          <w:szCs w:val="24"/>
        </w:rPr>
        <w:t>и</w:t>
      </w:r>
      <w:r w:rsidRPr="00C700B2">
        <w:rPr>
          <w:rFonts w:ascii="Times New Roman" w:eastAsia="Calibri" w:hAnsi="Times New Roman" w:cs="Times New Roman"/>
          <w:sz w:val="24"/>
          <w:szCs w:val="24"/>
        </w:rPr>
        <w:t xml:space="preserve">зации (полный адрес организации, </w:t>
      </w:r>
      <w:r w:rsidRPr="00C700B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C700B2">
        <w:rPr>
          <w:rFonts w:ascii="Times New Roman" w:eastAsia="Calibri" w:hAnsi="Times New Roman" w:cs="Times New Roman"/>
          <w:sz w:val="24"/>
          <w:szCs w:val="24"/>
        </w:rPr>
        <w:t>-</w:t>
      </w:r>
      <w:r w:rsidRPr="00C700B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C700B2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816783" w:rsidRPr="00C700B2" w:rsidRDefault="00816783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строчные буквы, выравнивание по ширин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е, одинарный интервал, отступ 1,25, обычный шрифт)</w:t>
      </w:r>
    </w:p>
    <w:p w:rsidR="00997E66" w:rsidRPr="00C700B2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C700B2" w:rsidRDefault="00997E66" w:rsidP="007E03E6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1"/>
          <w:szCs w:val="21"/>
        </w:rPr>
      </w:pPr>
      <w:r w:rsidRPr="00C700B2">
        <w:rPr>
          <w:rFonts w:ascii="Times New Roman" w:eastAsia="Calibri" w:hAnsi="Times New Roman" w:cs="Times New Roman"/>
          <w:b/>
          <w:sz w:val="21"/>
          <w:szCs w:val="21"/>
        </w:rPr>
        <w:t xml:space="preserve">Фамилия И.О (на английском языке) </w:t>
      </w:r>
    </w:p>
    <w:p w:rsidR="00997E66" w:rsidRPr="00C700B2" w:rsidRDefault="00997E66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0B2">
        <w:rPr>
          <w:rFonts w:ascii="Times New Roman" w:eastAsia="Calibri" w:hAnsi="Times New Roman" w:cs="Times New Roman"/>
          <w:b/>
          <w:sz w:val="24"/>
          <w:szCs w:val="24"/>
        </w:rPr>
        <w:t>НАЗВАНИЕ СТАТЬИ НА АНГЛИЙСКОМ ЯЗЫКЕ</w:t>
      </w:r>
    </w:p>
    <w:p w:rsidR="007E03E6" w:rsidRPr="00C700B2" w:rsidRDefault="007E03E6" w:rsidP="007E03E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шрифта 12, прописные буквы, выравнивание по центру, пол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жирный шрифт, полуторный интервал)</w:t>
      </w:r>
    </w:p>
    <w:p w:rsidR="00997E66" w:rsidRPr="00C700B2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Аннотация статьи на английском языке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строчные буквы, выравнивание по ширине, полуторный интервал, отступ 1,25,применение курсивного начертания) – 250-300 печатных знаков с пробелами.</w:t>
      </w:r>
    </w:p>
    <w:p w:rsidR="00997E66" w:rsidRPr="00C700B2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Ключевые слова на английском языке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Times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New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Roman</w:t>
      </w:r>
      <w:proofErr w:type="spellEnd"/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размер шрифта 12, стро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 буквы, выравнивание по ширине, полуторный интервал, отступ 1,25,применение курси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7E03E6" w:rsidRPr="00C7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ного начертания) – 5-7 слов.</w:t>
      </w:r>
    </w:p>
    <w:p w:rsidR="00997E66" w:rsidRPr="00C700B2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C700B2" w:rsidRDefault="00997E66" w:rsidP="007E03E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00B2">
        <w:rPr>
          <w:rFonts w:ascii="Times New Roman" w:eastAsia="Calibri" w:hAnsi="Times New Roman" w:cs="Times New Roman"/>
          <w:b/>
          <w:sz w:val="24"/>
          <w:szCs w:val="24"/>
        </w:rPr>
        <w:t>Информация об авторе (-ах) на английском языке</w:t>
      </w:r>
    </w:p>
    <w:p w:rsidR="00997E66" w:rsidRPr="00C700B2" w:rsidRDefault="00997E66" w:rsidP="007E03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</w:t>
      </w:r>
    </w:p>
    <w:p w:rsidR="00997E66" w:rsidRPr="00C700B2" w:rsidRDefault="007E03E6" w:rsidP="007E03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  <w:r w:rsidR="00997E66"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английском языке</w:t>
      </w:r>
    </w:p>
    <w:p w:rsidR="00BC5A9B" w:rsidRDefault="007E03E6" w:rsidP="00F17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Список использованных источников 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12, строчные буквы, выравнивание по ширине, 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полуторный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интервал, отступ 1,25, обычный шрифт, </w:t>
      </w:r>
      <w:r w:rsidR="00997E66" w:rsidRPr="00C70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автоматической нумерации</w:t>
      </w:r>
      <w:r w:rsidR="00997E66"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00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C62" w:rsidRPr="00F17D90" w:rsidRDefault="00B73C62" w:rsidP="00F1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  <w:r w:rsidRPr="00F17D90"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  <w:t>ЗАЯВКА</w:t>
      </w:r>
    </w:p>
    <w:p w:rsidR="00B73C62" w:rsidRPr="00F17D90" w:rsidRDefault="00B73C62" w:rsidP="00F1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участие во </w:t>
      </w:r>
      <w:r w:rsidRPr="00F17D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="00F17D90" w:rsidRPr="00F17D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17D9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международной научно-практической конференции</w:t>
      </w:r>
    </w:p>
    <w:p w:rsidR="00B73C62" w:rsidRPr="00F17D90" w:rsidRDefault="00B73C62" w:rsidP="00F17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17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«Проблемы экономического роста и устойчивого развития территорий»</w:t>
      </w:r>
    </w:p>
    <w:p w:rsidR="00B73C62" w:rsidRPr="00F17D90" w:rsidRDefault="00B73C62" w:rsidP="00F17D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Россия, г. Вологда, </w:t>
      </w:r>
      <w:r w:rsid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ФГБУН </w:t>
      </w:r>
      <w:proofErr w:type="spellStart"/>
      <w:r w:rsid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ВолНЦ</w:t>
      </w:r>
      <w:proofErr w:type="spellEnd"/>
      <w:r w:rsid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РАН</w:t>
      </w:r>
      <w:r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>, 16-18 мая 201</w:t>
      </w:r>
      <w:r w:rsidR="00F17D90"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17D90">
        <w:rPr>
          <w:rFonts w:ascii="Times New Roman" w:eastAsia="Times New Roman" w:hAnsi="Times New Roman" w:cs="Times New Roman"/>
          <w:sz w:val="20"/>
          <w:szCs w:val="20"/>
          <w:lang w:eastAsia="ru-RU"/>
        </w:rPr>
        <w:t> 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2233"/>
      </w:tblGrid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(на русском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(на английском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доклада (на русском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доклада (на английском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Аннотация (на русском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Аннотация (на английском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гранта либо программы, при поддержке которых подг</w:t>
            </w: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товлен доклад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Ключевые слова (на русском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Ключевые слова (на английском языке)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Название секции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3C62" w:rsidRPr="00F17D90" w:rsidTr="00F17D90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C62" w:rsidRPr="00F17D90" w:rsidRDefault="00B73C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7D90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62" w:rsidRPr="00F17D90" w:rsidRDefault="00B73C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73C62" w:rsidRPr="00C700B2" w:rsidRDefault="00B73C62" w:rsidP="00F17D90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соавторов соответствующие поля заявки заполняются для каждого автора.</w:t>
      </w:r>
    </w:p>
    <w:sectPr w:rsidR="00B73C62" w:rsidRPr="00C700B2" w:rsidSect="00182FDA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C62" w:rsidRDefault="00B73C62" w:rsidP="005C62B5">
      <w:pPr>
        <w:spacing w:after="0" w:line="240" w:lineRule="auto"/>
      </w:pPr>
      <w:r>
        <w:separator/>
      </w:r>
    </w:p>
  </w:endnote>
  <w:endnote w:type="continuationSeparator" w:id="0">
    <w:p w:rsidR="00B73C62" w:rsidRDefault="00B73C62" w:rsidP="005C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0818159"/>
      <w:docPartObj>
        <w:docPartGallery w:val="Page Numbers (Bottom of Page)"/>
        <w:docPartUnique/>
      </w:docPartObj>
    </w:sdtPr>
    <w:sdtContent>
      <w:p w:rsidR="00B73C62" w:rsidRDefault="00B73C62">
        <w:pPr>
          <w:pStyle w:val="a9"/>
          <w:jc w:val="right"/>
        </w:pPr>
        <w:r w:rsidRPr="005C62B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C62B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1CF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C62B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3C62" w:rsidRDefault="00B7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C62" w:rsidRDefault="00B73C62" w:rsidP="005C62B5">
      <w:pPr>
        <w:spacing w:after="0" w:line="240" w:lineRule="auto"/>
      </w:pPr>
      <w:r>
        <w:separator/>
      </w:r>
    </w:p>
  </w:footnote>
  <w:footnote w:type="continuationSeparator" w:id="0">
    <w:p w:rsidR="00B73C62" w:rsidRDefault="00B73C62" w:rsidP="005C6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D6"/>
    <w:multiLevelType w:val="hybridMultilevel"/>
    <w:tmpl w:val="90209E3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46D09"/>
    <w:multiLevelType w:val="hybridMultilevel"/>
    <w:tmpl w:val="894218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87060"/>
    <w:multiLevelType w:val="hybridMultilevel"/>
    <w:tmpl w:val="8822EAE2"/>
    <w:lvl w:ilvl="0" w:tplc="54F83A64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430A9"/>
    <w:multiLevelType w:val="hybridMultilevel"/>
    <w:tmpl w:val="06A64D38"/>
    <w:lvl w:ilvl="0" w:tplc="8BCECDA2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36F9"/>
    <w:multiLevelType w:val="hybridMultilevel"/>
    <w:tmpl w:val="408A6950"/>
    <w:lvl w:ilvl="0" w:tplc="F7D0870C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4019A2"/>
    <w:multiLevelType w:val="hybridMultilevel"/>
    <w:tmpl w:val="3BACB2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C45"/>
    <w:multiLevelType w:val="hybridMultilevel"/>
    <w:tmpl w:val="A9F484F8"/>
    <w:lvl w:ilvl="0" w:tplc="E60CF8D4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E5AE9"/>
    <w:multiLevelType w:val="hybridMultilevel"/>
    <w:tmpl w:val="37587640"/>
    <w:lvl w:ilvl="0" w:tplc="022E16E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13FC1"/>
    <w:multiLevelType w:val="hybridMultilevel"/>
    <w:tmpl w:val="27A0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40257"/>
    <w:multiLevelType w:val="hybridMultilevel"/>
    <w:tmpl w:val="FEF6D230"/>
    <w:lvl w:ilvl="0" w:tplc="6A940AB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66DD8"/>
    <w:multiLevelType w:val="hybridMultilevel"/>
    <w:tmpl w:val="F8DA54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D7BB2"/>
    <w:multiLevelType w:val="hybridMultilevel"/>
    <w:tmpl w:val="4F32C8B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F493F67"/>
    <w:multiLevelType w:val="hybridMultilevel"/>
    <w:tmpl w:val="12102C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463E41"/>
    <w:multiLevelType w:val="hybridMultilevel"/>
    <w:tmpl w:val="1B2CDB22"/>
    <w:lvl w:ilvl="0" w:tplc="A83A6CFE">
      <w:start w:val="1"/>
      <w:numFmt w:val="bullet"/>
      <w:suff w:val="space"/>
      <w:lvlText w:val="o"/>
      <w:lvlJc w:val="left"/>
      <w:pPr>
        <w:ind w:left="709" w:hanging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77ACF"/>
    <w:multiLevelType w:val="hybridMultilevel"/>
    <w:tmpl w:val="3C6A3858"/>
    <w:lvl w:ilvl="0" w:tplc="3F96BBF6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836E53"/>
    <w:multiLevelType w:val="hybridMultilevel"/>
    <w:tmpl w:val="77D465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0F"/>
    <w:rsid w:val="00054AA3"/>
    <w:rsid w:val="000635CE"/>
    <w:rsid w:val="001511B7"/>
    <w:rsid w:val="00182FDA"/>
    <w:rsid w:val="001A4FD8"/>
    <w:rsid w:val="001F0A66"/>
    <w:rsid w:val="00255C6C"/>
    <w:rsid w:val="002C57E5"/>
    <w:rsid w:val="002F414E"/>
    <w:rsid w:val="00365131"/>
    <w:rsid w:val="00387F0A"/>
    <w:rsid w:val="003C452F"/>
    <w:rsid w:val="003C727A"/>
    <w:rsid w:val="00423F97"/>
    <w:rsid w:val="0044072C"/>
    <w:rsid w:val="00446760"/>
    <w:rsid w:val="00454FAF"/>
    <w:rsid w:val="00462B53"/>
    <w:rsid w:val="00490EBA"/>
    <w:rsid w:val="004C7F86"/>
    <w:rsid w:val="004E412F"/>
    <w:rsid w:val="0050626B"/>
    <w:rsid w:val="005264D2"/>
    <w:rsid w:val="00543257"/>
    <w:rsid w:val="005740A7"/>
    <w:rsid w:val="0057730F"/>
    <w:rsid w:val="005C4374"/>
    <w:rsid w:val="005C62B5"/>
    <w:rsid w:val="005D0A50"/>
    <w:rsid w:val="005F1CFB"/>
    <w:rsid w:val="006033FB"/>
    <w:rsid w:val="00660C94"/>
    <w:rsid w:val="006B603B"/>
    <w:rsid w:val="0074390C"/>
    <w:rsid w:val="0077620E"/>
    <w:rsid w:val="0079323B"/>
    <w:rsid w:val="007D142A"/>
    <w:rsid w:val="007E03E6"/>
    <w:rsid w:val="007E568E"/>
    <w:rsid w:val="00816783"/>
    <w:rsid w:val="0082125F"/>
    <w:rsid w:val="00823793"/>
    <w:rsid w:val="00874374"/>
    <w:rsid w:val="008A3B89"/>
    <w:rsid w:val="008C1354"/>
    <w:rsid w:val="008D5293"/>
    <w:rsid w:val="00915E8C"/>
    <w:rsid w:val="00936508"/>
    <w:rsid w:val="00942050"/>
    <w:rsid w:val="00943943"/>
    <w:rsid w:val="00947A3D"/>
    <w:rsid w:val="00951592"/>
    <w:rsid w:val="00997E66"/>
    <w:rsid w:val="009D0AD9"/>
    <w:rsid w:val="00A07C10"/>
    <w:rsid w:val="00A379D2"/>
    <w:rsid w:val="00A96CBF"/>
    <w:rsid w:val="00AA11FD"/>
    <w:rsid w:val="00AD5F44"/>
    <w:rsid w:val="00AE3A50"/>
    <w:rsid w:val="00B327C7"/>
    <w:rsid w:val="00B73C62"/>
    <w:rsid w:val="00BA1C7F"/>
    <w:rsid w:val="00BA3EA6"/>
    <w:rsid w:val="00BC5A9B"/>
    <w:rsid w:val="00BD6305"/>
    <w:rsid w:val="00BF4352"/>
    <w:rsid w:val="00C1402D"/>
    <w:rsid w:val="00C700B2"/>
    <w:rsid w:val="00CC5EDD"/>
    <w:rsid w:val="00CC6F43"/>
    <w:rsid w:val="00CE0E89"/>
    <w:rsid w:val="00CF270B"/>
    <w:rsid w:val="00D000A5"/>
    <w:rsid w:val="00D014DE"/>
    <w:rsid w:val="00D23B0B"/>
    <w:rsid w:val="00D23C1E"/>
    <w:rsid w:val="00DB1D53"/>
    <w:rsid w:val="00DD0FF7"/>
    <w:rsid w:val="00DE659D"/>
    <w:rsid w:val="00DF19AE"/>
    <w:rsid w:val="00E5594D"/>
    <w:rsid w:val="00E56E32"/>
    <w:rsid w:val="00E65482"/>
    <w:rsid w:val="00E901FE"/>
    <w:rsid w:val="00EC4EB9"/>
    <w:rsid w:val="00F009F5"/>
    <w:rsid w:val="00F17D90"/>
    <w:rsid w:val="00F22BEA"/>
    <w:rsid w:val="00F41330"/>
    <w:rsid w:val="00FC76DF"/>
    <w:rsid w:val="00FE316E"/>
    <w:rsid w:val="00FE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3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7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2B5"/>
  </w:style>
  <w:style w:type="paragraph" w:styleId="a9">
    <w:name w:val="footer"/>
    <w:basedOn w:val="a"/>
    <w:link w:val="aa"/>
    <w:uiPriority w:val="99"/>
    <w:unhideWhenUsed/>
    <w:rsid w:val="005C6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2B5"/>
  </w:style>
  <w:style w:type="table" w:styleId="ab">
    <w:name w:val="Table Grid"/>
    <w:basedOn w:val="a1"/>
    <w:uiPriority w:val="59"/>
    <w:rsid w:val="00440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AA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327C7"/>
  </w:style>
  <w:style w:type="paragraph" w:customStyle="1" w:styleId="rvps26">
    <w:name w:val="rvps26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327C7"/>
  </w:style>
  <w:style w:type="paragraph" w:customStyle="1" w:styleId="rvps34">
    <w:name w:val="rvps3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">
    <w:name w:val="rvps24"/>
    <w:basedOn w:val="a"/>
    <w:rsid w:val="00B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">
    <w:name w:val="rvts1"/>
    <w:basedOn w:val="a0"/>
    <w:rsid w:val="00B327C7"/>
  </w:style>
  <w:style w:type="character" w:customStyle="1" w:styleId="rvts53">
    <w:name w:val="rvts53"/>
    <w:basedOn w:val="a0"/>
    <w:rsid w:val="00B327C7"/>
  </w:style>
  <w:style w:type="character" w:customStyle="1" w:styleId="rvts54">
    <w:name w:val="rvts54"/>
    <w:basedOn w:val="a0"/>
    <w:rsid w:val="00B327C7"/>
  </w:style>
  <w:style w:type="character" w:customStyle="1" w:styleId="rvts55">
    <w:name w:val="rvts55"/>
    <w:basedOn w:val="a0"/>
    <w:rsid w:val="00B3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hyperlink" Target="http://econproblem.isert-r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05177B-1F35-4EEB-9908-B1257B7C95B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D09DC842-2A57-4086-AA75-B3EBFD7C78E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4B98C3-3B33-469D-988F-F04647869331}" type="par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B81F10-9E0F-4791-93E5-BB38E3150E89}" type="sibTrans" cxnId="{970BD4B0-C85C-4A8C-9BB8-F94448AC632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78DAAA2-9E5A-4CC5-92A0-D30CEC1E19FA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E17A8537-F99C-4A69-95A6-6B781A19F9DD}" type="parTrans" cxnId="{CAD3BF8E-2171-43F6-BC83-7768C33ACA51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44350-B73B-4175-9E56-F468D7A6A4D3}" type="sibTrans" cxnId="{CAD3BF8E-2171-43F6-BC83-7768C33ACA51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E68486E-6D8C-4E6E-A17C-BFFE93229031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9B9F761E-C492-4874-9CB8-D9AE1DC48D7B}" type="parTrans" cxnId="{EF640EF6-4629-4DE3-8401-3B2981264503}">
      <dgm:prSet/>
      <dgm:spPr>
        <a:ln w="19050"/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8E7E5B3-3497-4801-8ABC-3E0AA84CC731}" type="sibTrans" cxnId="{EF640EF6-4629-4DE3-8401-3B2981264503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B9F2B0E-F67E-4AF9-A26B-A1C16B5B52FE}">
      <dgm:prSet custT="1"/>
      <dgm:spPr>
        <a:noFill/>
        <a:ln>
          <a:solidFill>
            <a:schemeClr val="tx1"/>
          </a:solidFill>
        </a:ln>
      </dgm:spPr>
      <dgm:t>
        <a:bodyPr/>
        <a:lstStyle/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algn="ctr" rtl="0"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r>
            <a:rPr lang="ru-RU" sz="1200" b="0" i="0" u="none" strike="noStrike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gm:t>
    </dgm:pt>
    <dgm:pt modelId="{C9737A5D-D25A-4DA1-90FE-70877CF12FC2}" type="parTrans" cxnId="{2B035D67-78FA-4282-B340-9E4C877069CF}">
      <dgm:prSet/>
      <dgm:spPr>
        <a:ln w="19050">
          <a:solidFill>
            <a:schemeClr val="tx1"/>
          </a:solidFill>
        </a:ln>
      </dgm:spPr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0E51592-F81A-4721-851F-AF8DE36876F7}" type="sibTrans" cxnId="{2B035D67-78FA-4282-B340-9E4C877069CF}">
      <dgm:prSet/>
      <dgm:spPr/>
      <dgm:t>
        <a:bodyPr/>
        <a:lstStyle/>
        <a:p>
          <a:pPr>
            <a:lnSpc>
              <a:spcPct val="100000"/>
            </a:lnSpc>
            <a:spcBef>
              <a:spcPts val="0"/>
            </a:spcBef>
            <a:spcAft>
              <a:spcPts val="0"/>
            </a:spcAft>
          </a:pPr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3DB3A36-75A1-491F-A838-5BCE1DF83D99}" type="pres">
      <dgm:prSet presAssocID="{5C05177B-1F35-4EEB-9908-B1257B7C95B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4F1613-83E9-4B2B-BDDA-E758BCD478A3}" type="pres">
      <dgm:prSet presAssocID="{D09DC842-2A57-4086-AA75-B3EBFD7C78EE}" presName="hierRoot1" presStyleCnt="0">
        <dgm:presLayoutVars>
          <dgm:hierBranch/>
        </dgm:presLayoutVars>
      </dgm:prSet>
      <dgm:spPr/>
    </dgm:pt>
    <dgm:pt modelId="{5560C006-33D6-485A-A233-D0E0E9CCB3CF}" type="pres">
      <dgm:prSet presAssocID="{D09DC842-2A57-4086-AA75-B3EBFD7C78EE}" presName="rootComposite1" presStyleCnt="0"/>
      <dgm:spPr/>
    </dgm:pt>
    <dgm:pt modelId="{9AD271EF-4200-46B4-845E-03EB7EC634A2}" type="pres">
      <dgm:prSet presAssocID="{D09DC842-2A57-4086-AA75-B3EBFD7C78EE}" presName="rootText1" presStyleLbl="node0" presStyleIdx="0" presStyleCnt="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D0CA550-F8CB-49CC-972D-FA71D1830CB1}" type="pres">
      <dgm:prSet presAssocID="{D09DC842-2A57-4086-AA75-B3EBFD7C78E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11E38B0-AF74-43D8-B3B5-E8815A04A89C}" type="pres">
      <dgm:prSet presAssocID="{D09DC842-2A57-4086-AA75-B3EBFD7C78EE}" presName="hierChild2" presStyleCnt="0"/>
      <dgm:spPr/>
    </dgm:pt>
    <dgm:pt modelId="{C6805CEB-3959-49F9-9744-C00B9F4987EF}" type="pres">
      <dgm:prSet presAssocID="{E17A8537-F99C-4A69-95A6-6B781A19F9DD}" presName="Name35" presStyleLbl="parChTrans1D2" presStyleIdx="0" presStyleCnt="3"/>
      <dgm:spPr/>
      <dgm:t>
        <a:bodyPr/>
        <a:lstStyle/>
        <a:p>
          <a:endParaRPr lang="ru-RU"/>
        </a:p>
      </dgm:t>
    </dgm:pt>
    <dgm:pt modelId="{A23AB3DC-6FD1-4CDF-8FD8-4026EEEF8A84}" type="pres">
      <dgm:prSet presAssocID="{A78DAAA2-9E5A-4CC5-92A0-D30CEC1E19FA}" presName="hierRoot2" presStyleCnt="0">
        <dgm:presLayoutVars>
          <dgm:hierBranch/>
        </dgm:presLayoutVars>
      </dgm:prSet>
      <dgm:spPr/>
    </dgm:pt>
    <dgm:pt modelId="{16E55B61-E95B-4728-AE0C-8D40421422F7}" type="pres">
      <dgm:prSet presAssocID="{A78DAAA2-9E5A-4CC5-92A0-D30CEC1E19FA}" presName="rootComposite" presStyleCnt="0"/>
      <dgm:spPr/>
    </dgm:pt>
    <dgm:pt modelId="{F38458E1-BF70-4FC6-B000-CD0FB51AFEC6}" type="pres">
      <dgm:prSet presAssocID="{A78DAAA2-9E5A-4CC5-92A0-D30CEC1E19FA}" presName="rootText" presStyleLbl="node2" presStyleIdx="0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F252D2F-D7CC-4640-9CCD-86F175997BB0}" type="pres">
      <dgm:prSet presAssocID="{A78DAAA2-9E5A-4CC5-92A0-D30CEC1E19FA}" presName="rootConnector" presStyleLbl="node2" presStyleIdx="0" presStyleCnt="3"/>
      <dgm:spPr/>
      <dgm:t>
        <a:bodyPr/>
        <a:lstStyle/>
        <a:p>
          <a:endParaRPr lang="ru-RU"/>
        </a:p>
      </dgm:t>
    </dgm:pt>
    <dgm:pt modelId="{0E23A29E-3D88-419F-9A6E-F22EBF8902AD}" type="pres">
      <dgm:prSet presAssocID="{A78DAAA2-9E5A-4CC5-92A0-D30CEC1E19FA}" presName="hierChild4" presStyleCnt="0"/>
      <dgm:spPr/>
    </dgm:pt>
    <dgm:pt modelId="{D8119270-95A0-4E1E-9C29-EADB37171683}" type="pres">
      <dgm:prSet presAssocID="{A78DAAA2-9E5A-4CC5-92A0-D30CEC1E19FA}" presName="hierChild5" presStyleCnt="0"/>
      <dgm:spPr/>
    </dgm:pt>
    <dgm:pt modelId="{EBA15D79-19B0-40E2-9EBC-DD9D3751625A}" type="pres">
      <dgm:prSet presAssocID="{9B9F761E-C492-4874-9CB8-D9AE1DC48D7B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E419D16-A81F-4324-ADDA-DDEF74A6009D}" type="pres">
      <dgm:prSet presAssocID="{6E68486E-6D8C-4E6E-A17C-BFFE93229031}" presName="hierRoot2" presStyleCnt="0">
        <dgm:presLayoutVars>
          <dgm:hierBranch/>
        </dgm:presLayoutVars>
      </dgm:prSet>
      <dgm:spPr/>
    </dgm:pt>
    <dgm:pt modelId="{E0696901-6F26-4C96-B0BB-53C1A0EE68A7}" type="pres">
      <dgm:prSet presAssocID="{6E68486E-6D8C-4E6E-A17C-BFFE93229031}" presName="rootComposite" presStyleCnt="0"/>
      <dgm:spPr/>
    </dgm:pt>
    <dgm:pt modelId="{F44584B2-D8E7-4E04-B442-55B4F1919118}" type="pres">
      <dgm:prSet presAssocID="{6E68486E-6D8C-4E6E-A17C-BFFE93229031}" presName="rootText" presStyleLbl="node2" presStyleIdx="1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F548BD6-BE7A-4F25-AA81-3C05C881C576}" type="pres">
      <dgm:prSet presAssocID="{6E68486E-6D8C-4E6E-A17C-BFFE93229031}" presName="rootConnector" presStyleLbl="node2" presStyleIdx="1" presStyleCnt="3"/>
      <dgm:spPr/>
      <dgm:t>
        <a:bodyPr/>
        <a:lstStyle/>
        <a:p>
          <a:endParaRPr lang="ru-RU"/>
        </a:p>
      </dgm:t>
    </dgm:pt>
    <dgm:pt modelId="{8EC512B4-DFA2-409F-A2F4-A99FEA4E5E9C}" type="pres">
      <dgm:prSet presAssocID="{6E68486E-6D8C-4E6E-A17C-BFFE93229031}" presName="hierChild4" presStyleCnt="0"/>
      <dgm:spPr/>
    </dgm:pt>
    <dgm:pt modelId="{3BCF09A1-9BF2-45A8-BCF9-CE4AD8B3E6C9}" type="pres">
      <dgm:prSet presAssocID="{6E68486E-6D8C-4E6E-A17C-BFFE93229031}" presName="hierChild5" presStyleCnt="0"/>
      <dgm:spPr/>
    </dgm:pt>
    <dgm:pt modelId="{1022313F-DD87-424F-B6FB-BF9E89B7D1F7}" type="pres">
      <dgm:prSet presAssocID="{C9737A5D-D25A-4DA1-90FE-70877CF12FC2}" presName="Name35" presStyleLbl="parChTrans1D2" presStyleIdx="2" presStyleCnt="3"/>
      <dgm:spPr/>
      <dgm:t>
        <a:bodyPr/>
        <a:lstStyle/>
        <a:p>
          <a:endParaRPr lang="ru-RU"/>
        </a:p>
      </dgm:t>
    </dgm:pt>
    <dgm:pt modelId="{953DEB73-C450-4DE9-87C8-98AD7DC94636}" type="pres">
      <dgm:prSet presAssocID="{7B9F2B0E-F67E-4AF9-A26B-A1C16B5B52FE}" presName="hierRoot2" presStyleCnt="0">
        <dgm:presLayoutVars>
          <dgm:hierBranch/>
        </dgm:presLayoutVars>
      </dgm:prSet>
      <dgm:spPr/>
    </dgm:pt>
    <dgm:pt modelId="{C1534F15-601A-492D-A238-5A3B0720B641}" type="pres">
      <dgm:prSet presAssocID="{7B9F2B0E-F67E-4AF9-A26B-A1C16B5B52FE}" presName="rootComposite" presStyleCnt="0"/>
      <dgm:spPr/>
    </dgm:pt>
    <dgm:pt modelId="{B164AB27-2CD2-45B1-90D3-829B02B627AB}" type="pres">
      <dgm:prSet presAssocID="{7B9F2B0E-F67E-4AF9-A26B-A1C16B5B52FE}" presName="rootText" presStyleLbl="node2" presStyleIdx="2" presStyleCnt="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0D5EAD7-F5BD-4037-908E-365B4E725819}" type="pres">
      <dgm:prSet presAssocID="{7B9F2B0E-F67E-4AF9-A26B-A1C16B5B52FE}" presName="rootConnector" presStyleLbl="node2" presStyleIdx="2" presStyleCnt="3"/>
      <dgm:spPr/>
      <dgm:t>
        <a:bodyPr/>
        <a:lstStyle/>
        <a:p>
          <a:endParaRPr lang="ru-RU"/>
        </a:p>
      </dgm:t>
    </dgm:pt>
    <dgm:pt modelId="{028E163C-17D0-41D4-9763-F20170330CC0}" type="pres">
      <dgm:prSet presAssocID="{7B9F2B0E-F67E-4AF9-A26B-A1C16B5B52FE}" presName="hierChild4" presStyleCnt="0"/>
      <dgm:spPr/>
    </dgm:pt>
    <dgm:pt modelId="{E8E56A26-D5AC-43DB-9FC6-9237A3C42FD9}" type="pres">
      <dgm:prSet presAssocID="{7B9F2B0E-F67E-4AF9-A26B-A1C16B5B52FE}" presName="hierChild5" presStyleCnt="0"/>
      <dgm:spPr/>
    </dgm:pt>
    <dgm:pt modelId="{AB61B697-86AD-45DB-ADF5-39DBFD62A70D}" type="pres">
      <dgm:prSet presAssocID="{D09DC842-2A57-4086-AA75-B3EBFD7C78EE}" presName="hierChild3" presStyleCnt="0"/>
      <dgm:spPr/>
    </dgm:pt>
  </dgm:ptLst>
  <dgm:cxnLst>
    <dgm:cxn modelId="{970BD4B0-C85C-4A8C-9BB8-F94448AC6323}" srcId="{5C05177B-1F35-4EEB-9908-B1257B7C95BE}" destId="{D09DC842-2A57-4086-AA75-B3EBFD7C78EE}" srcOrd="0" destOrd="0" parTransId="{7F4B98C3-3B33-469D-988F-F04647869331}" sibTransId="{72B81F10-9E0F-4791-93E5-BB38E3150E89}"/>
    <dgm:cxn modelId="{C9A80D98-CC9E-4E2B-8515-9A8E7FBE7BB9}" type="presOf" srcId="{5C05177B-1F35-4EEB-9908-B1257B7C95BE}" destId="{63DB3A36-75A1-491F-A838-5BCE1DF83D99}" srcOrd="0" destOrd="0" presId="urn:microsoft.com/office/officeart/2005/8/layout/orgChart1"/>
    <dgm:cxn modelId="{51D7A62B-F45F-4D9B-8FAD-52BE7D249448}" type="presOf" srcId="{D09DC842-2A57-4086-AA75-B3EBFD7C78EE}" destId="{DD0CA550-F8CB-49CC-972D-FA71D1830CB1}" srcOrd="1" destOrd="0" presId="urn:microsoft.com/office/officeart/2005/8/layout/orgChart1"/>
    <dgm:cxn modelId="{AC9547F5-68F3-4EC8-9C85-6EB8CE5A6DC0}" type="presOf" srcId="{6E68486E-6D8C-4E6E-A17C-BFFE93229031}" destId="{F44584B2-D8E7-4E04-B442-55B4F1919118}" srcOrd="0" destOrd="0" presId="urn:microsoft.com/office/officeart/2005/8/layout/orgChart1"/>
    <dgm:cxn modelId="{376C9FFE-6F54-41D3-8BA2-5FC6C2714F8E}" type="presOf" srcId="{6E68486E-6D8C-4E6E-A17C-BFFE93229031}" destId="{2F548BD6-BE7A-4F25-AA81-3C05C881C576}" srcOrd="1" destOrd="0" presId="urn:microsoft.com/office/officeart/2005/8/layout/orgChart1"/>
    <dgm:cxn modelId="{2B035D67-78FA-4282-B340-9E4C877069CF}" srcId="{D09DC842-2A57-4086-AA75-B3EBFD7C78EE}" destId="{7B9F2B0E-F67E-4AF9-A26B-A1C16B5B52FE}" srcOrd="2" destOrd="0" parTransId="{C9737A5D-D25A-4DA1-90FE-70877CF12FC2}" sibTransId="{90E51592-F81A-4721-851F-AF8DE36876F7}"/>
    <dgm:cxn modelId="{50C0FC2F-3B3E-4277-A997-4A6A577DD92B}" type="presOf" srcId="{A78DAAA2-9E5A-4CC5-92A0-D30CEC1E19FA}" destId="{5F252D2F-D7CC-4640-9CCD-86F175997BB0}" srcOrd="1" destOrd="0" presId="urn:microsoft.com/office/officeart/2005/8/layout/orgChart1"/>
    <dgm:cxn modelId="{CAD3BF8E-2171-43F6-BC83-7768C33ACA51}" srcId="{D09DC842-2A57-4086-AA75-B3EBFD7C78EE}" destId="{A78DAAA2-9E5A-4CC5-92A0-D30CEC1E19FA}" srcOrd="0" destOrd="0" parTransId="{E17A8537-F99C-4A69-95A6-6B781A19F9DD}" sibTransId="{8B244350-B73B-4175-9E56-F468D7A6A4D3}"/>
    <dgm:cxn modelId="{DC225B43-EAC3-4F63-A882-A41196EB2046}" type="presOf" srcId="{9B9F761E-C492-4874-9CB8-D9AE1DC48D7B}" destId="{EBA15D79-19B0-40E2-9EBC-DD9D3751625A}" srcOrd="0" destOrd="0" presId="urn:microsoft.com/office/officeart/2005/8/layout/orgChart1"/>
    <dgm:cxn modelId="{100348C9-0BAF-4851-92E3-101C32C28356}" type="presOf" srcId="{A78DAAA2-9E5A-4CC5-92A0-D30CEC1E19FA}" destId="{F38458E1-BF70-4FC6-B000-CD0FB51AFEC6}" srcOrd="0" destOrd="0" presId="urn:microsoft.com/office/officeart/2005/8/layout/orgChart1"/>
    <dgm:cxn modelId="{D320E548-263A-495E-8E56-059DBBC88165}" type="presOf" srcId="{C9737A5D-D25A-4DA1-90FE-70877CF12FC2}" destId="{1022313F-DD87-424F-B6FB-BF9E89B7D1F7}" srcOrd="0" destOrd="0" presId="urn:microsoft.com/office/officeart/2005/8/layout/orgChart1"/>
    <dgm:cxn modelId="{E4F6410D-2480-4CC8-9A6D-EADC3227437E}" type="presOf" srcId="{7B9F2B0E-F67E-4AF9-A26B-A1C16B5B52FE}" destId="{B164AB27-2CD2-45B1-90D3-829B02B627AB}" srcOrd="0" destOrd="0" presId="urn:microsoft.com/office/officeart/2005/8/layout/orgChart1"/>
    <dgm:cxn modelId="{22143F33-4F8F-45CB-B7EF-3079B3B6DA37}" type="presOf" srcId="{7B9F2B0E-F67E-4AF9-A26B-A1C16B5B52FE}" destId="{20D5EAD7-F5BD-4037-908E-365B4E725819}" srcOrd="1" destOrd="0" presId="urn:microsoft.com/office/officeart/2005/8/layout/orgChart1"/>
    <dgm:cxn modelId="{7802DE63-62BB-46FC-8A65-16471C602F41}" type="presOf" srcId="{D09DC842-2A57-4086-AA75-B3EBFD7C78EE}" destId="{9AD271EF-4200-46B4-845E-03EB7EC634A2}" srcOrd="0" destOrd="0" presId="urn:microsoft.com/office/officeart/2005/8/layout/orgChart1"/>
    <dgm:cxn modelId="{5191E586-B9E1-4939-BF89-862ABBBA107A}" type="presOf" srcId="{E17A8537-F99C-4A69-95A6-6B781A19F9DD}" destId="{C6805CEB-3959-49F9-9744-C00B9F4987EF}" srcOrd="0" destOrd="0" presId="urn:microsoft.com/office/officeart/2005/8/layout/orgChart1"/>
    <dgm:cxn modelId="{EF640EF6-4629-4DE3-8401-3B2981264503}" srcId="{D09DC842-2A57-4086-AA75-B3EBFD7C78EE}" destId="{6E68486E-6D8C-4E6E-A17C-BFFE93229031}" srcOrd="1" destOrd="0" parTransId="{9B9F761E-C492-4874-9CB8-D9AE1DC48D7B}" sibTransId="{68E7E5B3-3497-4801-8ABC-3E0AA84CC731}"/>
    <dgm:cxn modelId="{C78AECEB-118E-4F33-A825-B1F22EA5E65D}" type="presParOf" srcId="{63DB3A36-75A1-491F-A838-5BCE1DF83D99}" destId="{514F1613-83E9-4B2B-BDDA-E758BCD478A3}" srcOrd="0" destOrd="0" presId="urn:microsoft.com/office/officeart/2005/8/layout/orgChart1"/>
    <dgm:cxn modelId="{4CF13AED-55E7-4657-9A77-5CECEECE99E8}" type="presParOf" srcId="{514F1613-83E9-4B2B-BDDA-E758BCD478A3}" destId="{5560C006-33D6-485A-A233-D0E0E9CCB3CF}" srcOrd="0" destOrd="0" presId="urn:microsoft.com/office/officeart/2005/8/layout/orgChart1"/>
    <dgm:cxn modelId="{2057462A-0798-487C-B3E2-FF913B95AC9C}" type="presParOf" srcId="{5560C006-33D6-485A-A233-D0E0E9CCB3CF}" destId="{9AD271EF-4200-46B4-845E-03EB7EC634A2}" srcOrd="0" destOrd="0" presId="urn:microsoft.com/office/officeart/2005/8/layout/orgChart1"/>
    <dgm:cxn modelId="{4A7487C2-88E4-48DE-B305-808268734E5C}" type="presParOf" srcId="{5560C006-33D6-485A-A233-D0E0E9CCB3CF}" destId="{DD0CA550-F8CB-49CC-972D-FA71D1830CB1}" srcOrd="1" destOrd="0" presId="urn:microsoft.com/office/officeart/2005/8/layout/orgChart1"/>
    <dgm:cxn modelId="{162D4C58-0AEF-44CB-A14D-F516C3A20094}" type="presParOf" srcId="{514F1613-83E9-4B2B-BDDA-E758BCD478A3}" destId="{311E38B0-AF74-43D8-B3B5-E8815A04A89C}" srcOrd="1" destOrd="0" presId="urn:microsoft.com/office/officeart/2005/8/layout/orgChart1"/>
    <dgm:cxn modelId="{D545C97F-93A8-41A2-9449-2672C99FCB96}" type="presParOf" srcId="{311E38B0-AF74-43D8-B3B5-E8815A04A89C}" destId="{C6805CEB-3959-49F9-9744-C00B9F4987EF}" srcOrd="0" destOrd="0" presId="urn:microsoft.com/office/officeart/2005/8/layout/orgChart1"/>
    <dgm:cxn modelId="{DEC512D4-80D5-4C50-AFB0-F7F853D7083F}" type="presParOf" srcId="{311E38B0-AF74-43D8-B3B5-E8815A04A89C}" destId="{A23AB3DC-6FD1-4CDF-8FD8-4026EEEF8A84}" srcOrd="1" destOrd="0" presId="urn:microsoft.com/office/officeart/2005/8/layout/orgChart1"/>
    <dgm:cxn modelId="{230B5B48-C89A-420D-8FD7-BA458A130B16}" type="presParOf" srcId="{A23AB3DC-6FD1-4CDF-8FD8-4026EEEF8A84}" destId="{16E55B61-E95B-4728-AE0C-8D40421422F7}" srcOrd="0" destOrd="0" presId="urn:microsoft.com/office/officeart/2005/8/layout/orgChart1"/>
    <dgm:cxn modelId="{7A0447C6-C24B-49DF-97F1-C8C222A0FD94}" type="presParOf" srcId="{16E55B61-E95B-4728-AE0C-8D40421422F7}" destId="{F38458E1-BF70-4FC6-B000-CD0FB51AFEC6}" srcOrd="0" destOrd="0" presId="urn:microsoft.com/office/officeart/2005/8/layout/orgChart1"/>
    <dgm:cxn modelId="{18F11911-15DB-4619-9B93-21F5A5625DCF}" type="presParOf" srcId="{16E55B61-E95B-4728-AE0C-8D40421422F7}" destId="{5F252D2F-D7CC-4640-9CCD-86F175997BB0}" srcOrd="1" destOrd="0" presId="urn:microsoft.com/office/officeart/2005/8/layout/orgChart1"/>
    <dgm:cxn modelId="{3DFE9925-2E95-4058-9932-838C87B38110}" type="presParOf" srcId="{A23AB3DC-6FD1-4CDF-8FD8-4026EEEF8A84}" destId="{0E23A29E-3D88-419F-9A6E-F22EBF8902AD}" srcOrd="1" destOrd="0" presId="urn:microsoft.com/office/officeart/2005/8/layout/orgChart1"/>
    <dgm:cxn modelId="{BEA20E0F-5564-4A80-9C5C-EA95983EA6DC}" type="presParOf" srcId="{A23AB3DC-6FD1-4CDF-8FD8-4026EEEF8A84}" destId="{D8119270-95A0-4E1E-9C29-EADB37171683}" srcOrd="2" destOrd="0" presId="urn:microsoft.com/office/officeart/2005/8/layout/orgChart1"/>
    <dgm:cxn modelId="{EB6DB3BF-4AF1-4503-B28E-600A062DD87D}" type="presParOf" srcId="{311E38B0-AF74-43D8-B3B5-E8815A04A89C}" destId="{EBA15D79-19B0-40E2-9EBC-DD9D3751625A}" srcOrd="2" destOrd="0" presId="urn:microsoft.com/office/officeart/2005/8/layout/orgChart1"/>
    <dgm:cxn modelId="{3F2337ED-15C4-4AB9-8797-3BA225FC434E}" type="presParOf" srcId="{311E38B0-AF74-43D8-B3B5-E8815A04A89C}" destId="{5E419D16-A81F-4324-ADDA-DDEF74A6009D}" srcOrd="3" destOrd="0" presId="urn:microsoft.com/office/officeart/2005/8/layout/orgChart1"/>
    <dgm:cxn modelId="{804C4528-69EA-4A18-96B5-E3E885E49366}" type="presParOf" srcId="{5E419D16-A81F-4324-ADDA-DDEF74A6009D}" destId="{E0696901-6F26-4C96-B0BB-53C1A0EE68A7}" srcOrd="0" destOrd="0" presId="urn:microsoft.com/office/officeart/2005/8/layout/orgChart1"/>
    <dgm:cxn modelId="{1DEBBB38-FE8F-489D-BCAB-3FC6B782AC98}" type="presParOf" srcId="{E0696901-6F26-4C96-B0BB-53C1A0EE68A7}" destId="{F44584B2-D8E7-4E04-B442-55B4F1919118}" srcOrd="0" destOrd="0" presId="urn:microsoft.com/office/officeart/2005/8/layout/orgChart1"/>
    <dgm:cxn modelId="{4230EEC5-AD36-4754-9A2E-B75446A46CB6}" type="presParOf" srcId="{E0696901-6F26-4C96-B0BB-53C1A0EE68A7}" destId="{2F548BD6-BE7A-4F25-AA81-3C05C881C576}" srcOrd="1" destOrd="0" presId="urn:microsoft.com/office/officeart/2005/8/layout/orgChart1"/>
    <dgm:cxn modelId="{E0BB789C-9B57-4E69-A9A7-45AC266CE740}" type="presParOf" srcId="{5E419D16-A81F-4324-ADDA-DDEF74A6009D}" destId="{8EC512B4-DFA2-409F-A2F4-A99FEA4E5E9C}" srcOrd="1" destOrd="0" presId="urn:microsoft.com/office/officeart/2005/8/layout/orgChart1"/>
    <dgm:cxn modelId="{A711C34E-48F3-47DE-B9CC-13BF8879E64D}" type="presParOf" srcId="{5E419D16-A81F-4324-ADDA-DDEF74A6009D}" destId="{3BCF09A1-9BF2-45A8-BCF9-CE4AD8B3E6C9}" srcOrd="2" destOrd="0" presId="urn:microsoft.com/office/officeart/2005/8/layout/orgChart1"/>
    <dgm:cxn modelId="{B5732F48-2E3D-4CC7-90FD-DA0F4559800D}" type="presParOf" srcId="{311E38B0-AF74-43D8-B3B5-E8815A04A89C}" destId="{1022313F-DD87-424F-B6FB-BF9E89B7D1F7}" srcOrd="4" destOrd="0" presId="urn:microsoft.com/office/officeart/2005/8/layout/orgChart1"/>
    <dgm:cxn modelId="{77202E60-6F62-425A-96C0-2169952BBCF1}" type="presParOf" srcId="{311E38B0-AF74-43D8-B3B5-E8815A04A89C}" destId="{953DEB73-C450-4DE9-87C8-98AD7DC94636}" srcOrd="5" destOrd="0" presId="urn:microsoft.com/office/officeart/2005/8/layout/orgChart1"/>
    <dgm:cxn modelId="{8BACEDE5-AC96-46BD-826A-584DB30A5B68}" type="presParOf" srcId="{953DEB73-C450-4DE9-87C8-98AD7DC94636}" destId="{C1534F15-601A-492D-A238-5A3B0720B641}" srcOrd="0" destOrd="0" presId="urn:microsoft.com/office/officeart/2005/8/layout/orgChart1"/>
    <dgm:cxn modelId="{5148EEBF-F045-41BE-BA94-5DAC164CF4AF}" type="presParOf" srcId="{C1534F15-601A-492D-A238-5A3B0720B641}" destId="{B164AB27-2CD2-45B1-90D3-829B02B627AB}" srcOrd="0" destOrd="0" presId="urn:microsoft.com/office/officeart/2005/8/layout/orgChart1"/>
    <dgm:cxn modelId="{53C248CF-DEE7-4475-95D5-D34F46136342}" type="presParOf" srcId="{C1534F15-601A-492D-A238-5A3B0720B641}" destId="{20D5EAD7-F5BD-4037-908E-365B4E725819}" srcOrd="1" destOrd="0" presId="urn:microsoft.com/office/officeart/2005/8/layout/orgChart1"/>
    <dgm:cxn modelId="{E76A1024-816B-4C5C-BA93-ED0031F929CB}" type="presParOf" srcId="{953DEB73-C450-4DE9-87C8-98AD7DC94636}" destId="{028E163C-17D0-41D4-9763-F20170330CC0}" srcOrd="1" destOrd="0" presId="urn:microsoft.com/office/officeart/2005/8/layout/orgChart1"/>
    <dgm:cxn modelId="{7263D0B6-03FC-4AFE-AB8C-83B6D2FFA831}" type="presParOf" srcId="{953DEB73-C450-4DE9-87C8-98AD7DC94636}" destId="{E8E56A26-D5AC-43DB-9FC6-9237A3C42FD9}" srcOrd="2" destOrd="0" presId="urn:microsoft.com/office/officeart/2005/8/layout/orgChart1"/>
    <dgm:cxn modelId="{0E933657-753B-4D05-A4E8-A3606903617B}" type="presParOf" srcId="{514F1613-83E9-4B2B-BDDA-E758BCD478A3}" destId="{AB61B697-86AD-45DB-ADF5-39DBFD62A70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22313F-DD87-424F-B6FB-BF9E89B7D1F7}">
      <dsp:nvSpPr>
        <dsp:cNvPr id="0" name=""/>
        <dsp:cNvSpPr/>
      </dsp:nvSpPr>
      <dsp:spPr>
        <a:xfrm>
          <a:off x="1800000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013"/>
              </a:lnTo>
              <a:lnTo>
                <a:pt x="1187105" y="103013"/>
              </a:lnTo>
              <a:lnTo>
                <a:pt x="1187105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A15D79-19B0-40E2-9EBC-DD9D3751625A}">
      <dsp:nvSpPr>
        <dsp:cNvPr id="0" name=""/>
        <dsp:cNvSpPr/>
      </dsp:nvSpPr>
      <dsp:spPr>
        <a:xfrm>
          <a:off x="1754279" y="490986"/>
          <a:ext cx="91440" cy="2060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6026"/>
              </a:lnTo>
            </a:path>
          </a:pathLst>
        </a:custGeom>
        <a:noFill/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05CEB-3959-49F9-9744-C00B9F4987EF}">
      <dsp:nvSpPr>
        <dsp:cNvPr id="0" name=""/>
        <dsp:cNvSpPr/>
      </dsp:nvSpPr>
      <dsp:spPr>
        <a:xfrm>
          <a:off x="612894" y="490986"/>
          <a:ext cx="1187105" cy="206026"/>
        </a:xfrm>
        <a:custGeom>
          <a:avLst/>
          <a:gdLst/>
          <a:ahLst/>
          <a:cxnLst/>
          <a:rect l="0" t="0" r="0" b="0"/>
          <a:pathLst>
            <a:path>
              <a:moveTo>
                <a:pt x="1187105" y="0"/>
              </a:moveTo>
              <a:lnTo>
                <a:pt x="1187105" y="103013"/>
              </a:lnTo>
              <a:lnTo>
                <a:pt x="0" y="103013"/>
              </a:lnTo>
              <a:lnTo>
                <a:pt x="0" y="206026"/>
              </a:lnTo>
            </a:path>
          </a:pathLst>
        </a:custGeom>
        <a:noFill/>
        <a:ln w="1905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D271EF-4200-46B4-845E-03EB7EC634A2}">
      <dsp:nvSpPr>
        <dsp:cNvPr id="0" name=""/>
        <dsp:cNvSpPr/>
      </dsp:nvSpPr>
      <dsp:spPr>
        <a:xfrm>
          <a:off x="1309460" y="447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  <a:endParaRPr lang="ru-RU" sz="1200" kern="1200" smtClean="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333406" y="24393"/>
        <a:ext cx="933187" cy="442647"/>
      </dsp:txXfrm>
    </dsp:sp>
    <dsp:sp modelId="{F38458E1-BF70-4FC6-B000-CD0FB51AFEC6}">
      <dsp:nvSpPr>
        <dsp:cNvPr id="0" name=""/>
        <dsp:cNvSpPr/>
      </dsp:nvSpPr>
      <dsp:spPr>
        <a:xfrm>
          <a:off x="122354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46300" y="720959"/>
        <a:ext cx="933187" cy="442647"/>
      </dsp:txXfrm>
    </dsp:sp>
    <dsp:sp modelId="{F44584B2-D8E7-4E04-B442-55B4F1919118}">
      <dsp:nvSpPr>
        <dsp:cNvPr id="0" name=""/>
        <dsp:cNvSpPr/>
      </dsp:nvSpPr>
      <dsp:spPr>
        <a:xfrm>
          <a:off x="1309460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1333406" y="720959"/>
        <a:ext cx="933187" cy="442647"/>
      </dsp:txXfrm>
    </dsp:sp>
    <dsp:sp modelId="{B164AB27-2CD2-45B1-90D3-829B02B627AB}">
      <dsp:nvSpPr>
        <dsp:cNvPr id="0" name=""/>
        <dsp:cNvSpPr/>
      </dsp:nvSpPr>
      <dsp:spPr>
        <a:xfrm>
          <a:off x="2496566" y="697013"/>
          <a:ext cx="981079" cy="490539"/>
        </a:xfrm>
        <a:prstGeom prst="round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Текст</a:t>
          </a:r>
        </a:p>
        <a:p>
          <a:pPr marR="0" lvl="0" algn="ctr" defTabSz="5334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200" b="0" i="0" u="none" strike="noStrike" kern="1200" baseline="0" smtClean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(кегль 12)</a:t>
          </a:r>
        </a:p>
      </dsp:txBody>
      <dsp:txXfrm>
        <a:off x="2520512" y="720959"/>
        <a:ext cx="933187" cy="4426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CDF29-B7E6-4CC7-912A-DC366262F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1561</Words>
  <Characters>10506</Characters>
  <Application>Microsoft Office Word</Application>
  <DocSecurity>0</DocSecurity>
  <Lines>700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Г. Леонидова</dc:creator>
  <cp:lastModifiedBy>Екатерина Г. Леонидова</cp:lastModifiedBy>
  <cp:revision>17</cp:revision>
  <cp:lastPrinted>2018-04-17T10:02:00Z</cp:lastPrinted>
  <dcterms:created xsi:type="dcterms:W3CDTF">2017-04-06T09:00:00Z</dcterms:created>
  <dcterms:modified xsi:type="dcterms:W3CDTF">2018-04-18T06:38:00Z</dcterms:modified>
</cp:coreProperties>
</file>