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BE" w:rsidRPr="00FE60F6" w:rsidRDefault="004C28BE" w:rsidP="00FE6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Уважаемые коллеги!</w:t>
      </w:r>
    </w:p>
    <w:p w:rsidR="00146D94" w:rsidRDefault="004C28BE" w:rsidP="00FE60F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E60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Приглашаем студентов и молодых ученых принять участие в </w:t>
      </w:r>
    </w:p>
    <w:p w:rsidR="004840CB" w:rsidRPr="00FE60F6" w:rsidRDefault="00EA70F5" w:rsidP="00FE60F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НПК «Неделя науки АГМУ»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  <w:r w:rsidR="004C28BE" w:rsidRPr="00FE60F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,</w:t>
      </w:r>
      <w:proofErr w:type="gramEnd"/>
      <w:r w:rsidR="004C28BE" w:rsidRPr="00FE60F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которая состоится </w:t>
      </w:r>
      <w:r w:rsidR="003367B3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4-8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февраля</w:t>
      </w:r>
      <w:r w:rsidR="004C28BE" w:rsidRPr="00FE60F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201</w:t>
      </w:r>
      <w:r w:rsidR="00146D94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9</w:t>
      </w:r>
      <w:r w:rsidR="004C28BE" w:rsidRPr="00FE60F6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года.</w:t>
      </w:r>
    </w:p>
    <w:p w:rsidR="0019605E" w:rsidRPr="00FE60F6" w:rsidRDefault="00FE60F6" w:rsidP="00FE60F6">
      <w:pPr>
        <w:spacing w:after="0" w:line="240" w:lineRule="auto"/>
        <w:ind w:right="-57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Регламент работы </w:t>
      </w:r>
      <w:r w:rsidR="0019605E" w:rsidRPr="00FE60F6">
        <w:rPr>
          <w:rFonts w:ascii="Times New Roman" w:hAnsi="Times New Roman" w:cs="Times New Roman"/>
          <w:b/>
          <w:sz w:val="24"/>
          <w:szCs w:val="24"/>
        </w:rPr>
        <w:t>следующий:</w:t>
      </w:r>
    </w:p>
    <w:p w:rsidR="00146D94" w:rsidRDefault="00146D94" w:rsidP="00FE6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4-8</w:t>
      </w:r>
      <w:r w:rsidR="00EA70F5">
        <w:rPr>
          <w:rFonts w:ascii="Times New Roman" w:hAnsi="Times New Roman" w:cs="Times New Roman"/>
          <w:b/>
          <w:sz w:val="24"/>
          <w:szCs w:val="24"/>
        </w:rPr>
        <w:t xml:space="preserve"> февраля:</w:t>
      </w:r>
    </w:p>
    <w:p w:rsidR="0019605E" w:rsidRPr="00146D94" w:rsidRDefault="00146D94" w:rsidP="00FE6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605E" w:rsidRPr="00F30524">
        <w:rPr>
          <w:rFonts w:ascii="Times New Roman" w:hAnsi="Times New Roman" w:cs="Times New Roman"/>
          <w:sz w:val="24"/>
          <w:szCs w:val="24"/>
        </w:rPr>
        <w:t>работа секций;</w:t>
      </w:r>
    </w:p>
    <w:p w:rsidR="00146D94" w:rsidRDefault="00146D94" w:rsidP="00FE6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EA70F5">
        <w:rPr>
          <w:rFonts w:ascii="Times New Roman" w:hAnsi="Times New Roman" w:cs="Times New Roman"/>
          <w:b/>
          <w:sz w:val="24"/>
          <w:szCs w:val="24"/>
        </w:rPr>
        <w:t xml:space="preserve"> февраля:</w:t>
      </w:r>
    </w:p>
    <w:p w:rsidR="0019605E" w:rsidRPr="00146D94" w:rsidRDefault="00146D94" w:rsidP="00FE60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605E" w:rsidRPr="00F30524">
        <w:rPr>
          <w:rFonts w:ascii="Times New Roman" w:hAnsi="Times New Roman" w:cs="Times New Roman"/>
          <w:sz w:val="24"/>
          <w:szCs w:val="24"/>
        </w:rPr>
        <w:t>подведение итогов и нагр</w:t>
      </w:r>
      <w:r w:rsidR="00FE60F6" w:rsidRPr="00F30524">
        <w:rPr>
          <w:rFonts w:ascii="Times New Roman" w:hAnsi="Times New Roman" w:cs="Times New Roman"/>
          <w:sz w:val="24"/>
          <w:szCs w:val="24"/>
        </w:rPr>
        <w:t>аждение победителей Конференции в АГМУ</w:t>
      </w:r>
    </w:p>
    <w:p w:rsidR="0019605E" w:rsidRPr="00FE60F6" w:rsidRDefault="0019605E" w:rsidP="00EA70F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4C28BE" w:rsidRPr="00FE60F6" w:rsidRDefault="004C28BE" w:rsidP="00FE60F6">
      <w:pPr>
        <w:pStyle w:val="22"/>
        <w:shd w:val="clear" w:color="auto" w:fill="auto"/>
        <w:tabs>
          <w:tab w:val="left" w:pos="2871"/>
        </w:tabs>
        <w:spacing w:after="0" w:line="240" w:lineRule="auto"/>
        <w:jc w:val="both"/>
        <w:rPr>
          <w:sz w:val="24"/>
          <w:szCs w:val="24"/>
        </w:rPr>
      </w:pPr>
      <w:r w:rsidRPr="00FE60F6">
        <w:rPr>
          <w:sz w:val="24"/>
          <w:szCs w:val="24"/>
        </w:rPr>
        <w:t>Порядок участия в Конференции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03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1. К участию в Конференции приглашаются молодые ученые и </w:t>
      </w:r>
      <w:r w:rsidR="00EA70F5">
        <w:rPr>
          <w:sz w:val="24"/>
          <w:szCs w:val="24"/>
        </w:rPr>
        <w:t>студенты АГМУ</w:t>
      </w:r>
      <w:r w:rsidRPr="00FE60F6">
        <w:rPr>
          <w:sz w:val="24"/>
          <w:szCs w:val="24"/>
        </w:rPr>
        <w:t xml:space="preserve"> (далее участники)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03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2. Регистрация и обработка заявок проводится на электронном портале «ЛОМОНОСОВ» (далее - портал) на сайте </w:t>
      </w:r>
      <w:hyperlink r:id="rId5" w:history="1">
        <w:r w:rsidRPr="00FE60F6">
          <w:rPr>
            <w:rStyle w:val="a3"/>
            <w:sz w:val="24"/>
            <w:szCs w:val="24"/>
            <w:lang w:val="en-US" w:bidi="en-US"/>
          </w:rPr>
          <w:t>https</w:t>
        </w:r>
        <w:r w:rsidRPr="00FE60F6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lomonosov</w:t>
        </w:r>
        <w:proofErr w:type="spellEnd"/>
        <w:r w:rsidRPr="00FE60F6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msu</w:t>
        </w:r>
        <w:proofErr w:type="spellEnd"/>
        <w:r w:rsidRPr="00FE60F6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 w:rsidRPr="00FE60F6">
        <w:rPr>
          <w:sz w:val="24"/>
          <w:szCs w:val="24"/>
          <w:lang w:bidi="en-US"/>
        </w:rPr>
        <w:t>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10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3. Регистрация в Конференции проходит до </w:t>
      </w:r>
      <w:r w:rsidR="0092647F">
        <w:rPr>
          <w:sz w:val="24"/>
          <w:szCs w:val="24"/>
        </w:rPr>
        <w:t>23</w:t>
      </w:r>
      <w:r w:rsidRPr="00FE60F6">
        <w:rPr>
          <w:sz w:val="24"/>
          <w:szCs w:val="24"/>
        </w:rPr>
        <w:t xml:space="preserve">.00 часов </w:t>
      </w:r>
      <w:r w:rsidR="0092647F">
        <w:rPr>
          <w:sz w:val="24"/>
          <w:szCs w:val="24"/>
        </w:rPr>
        <w:t>2</w:t>
      </w:r>
      <w:r w:rsidR="00F251EC">
        <w:rPr>
          <w:sz w:val="24"/>
          <w:szCs w:val="24"/>
        </w:rPr>
        <w:t>9</w:t>
      </w:r>
      <w:r w:rsidR="0092647F">
        <w:rPr>
          <w:sz w:val="24"/>
          <w:szCs w:val="24"/>
        </w:rPr>
        <w:t xml:space="preserve"> января 2019</w:t>
      </w:r>
      <w:bookmarkStart w:id="0" w:name="_GoBack"/>
      <w:bookmarkEnd w:id="0"/>
      <w:r w:rsidRPr="00FE60F6">
        <w:rPr>
          <w:sz w:val="24"/>
          <w:szCs w:val="24"/>
        </w:rPr>
        <w:t xml:space="preserve"> года.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07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4. Для участия в Конференции необходимо зарегистрироваться на сайте </w:t>
      </w:r>
      <w:hyperlink r:id="rId6" w:history="1">
        <w:r w:rsidRPr="00FE60F6">
          <w:rPr>
            <w:rStyle w:val="a3"/>
            <w:sz w:val="24"/>
            <w:szCs w:val="24"/>
            <w:lang w:val="en-US" w:bidi="en-US"/>
          </w:rPr>
          <w:t>https</w:t>
        </w:r>
        <w:r w:rsidRPr="00FE60F6">
          <w:rPr>
            <w:rStyle w:val="a3"/>
            <w:sz w:val="24"/>
            <w:szCs w:val="24"/>
            <w:lang w:bidi="en-US"/>
          </w:rPr>
          <w:t>://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lomonosov</w:t>
        </w:r>
        <w:proofErr w:type="spellEnd"/>
        <w:r w:rsidRPr="00FE60F6">
          <w:rPr>
            <w:rStyle w:val="a3"/>
            <w:sz w:val="24"/>
            <w:szCs w:val="24"/>
            <w:lang w:bidi="en-US"/>
          </w:rPr>
          <w:t>-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msu</w:t>
        </w:r>
        <w:proofErr w:type="spellEnd"/>
        <w:r w:rsidRPr="00FE60F6">
          <w:rPr>
            <w:rStyle w:val="a3"/>
            <w:sz w:val="24"/>
            <w:szCs w:val="24"/>
            <w:lang w:bidi="en-US"/>
          </w:rPr>
          <w:t>.</w:t>
        </w:r>
        <w:proofErr w:type="spellStart"/>
        <w:r w:rsidRPr="00FE60F6">
          <w:rPr>
            <w:rStyle w:val="a3"/>
            <w:sz w:val="24"/>
            <w:szCs w:val="24"/>
            <w:lang w:val="en-US" w:bidi="en-US"/>
          </w:rPr>
          <w:t>ru</w:t>
        </w:r>
        <w:proofErr w:type="spellEnd"/>
      </w:hyperlink>
      <w:r w:rsidRPr="00FE60F6">
        <w:rPr>
          <w:sz w:val="24"/>
          <w:szCs w:val="24"/>
          <w:lang w:bidi="en-US"/>
        </w:rPr>
        <w:t xml:space="preserve">. </w:t>
      </w:r>
      <w:r w:rsidRPr="00FE60F6">
        <w:rPr>
          <w:sz w:val="24"/>
          <w:szCs w:val="24"/>
        </w:rPr>
        <w:t>В процессе регистрации каждый участник создает свой персональный профиль, в котором указывает свои контактные данные для идентификации пользователя.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03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5. Зарегистрированные участники с помощью сервиса «Научный календарь» на портале выбирают раздел «</w:t>
      </w:r>
      <w:r w:rsidR="00EA70F5">
        <w:rPr>
          <w:sz w:val="24"/>
          <w:szCs w:val="24"/>
        </w:rPr>
        <w:t>Неделя науки АГМУ</w:t>
      </w:r>
      <w:r w:rsidRPr="00FE60F6">
        <w:rPr>
          <w:sz w:val="24"/>
          <w:szCs w:val="24"/>
        </w:rPr>
        <w:t>» и включают режим регистрации «Подать заявку».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607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6. В процессе регистрации участники заполняют всю необходимую информацию в полях, отмеченных обязательными к заполнению, по утвержденной на портале форме.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565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7. Все участники прикрепляют в форме портала электронный вариант тезисов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1120"/>
          <w:tab w:val="left" w:pos="2161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доклада (далее - тезисы) в формате </w:t>
      </w:r>
      <w:r w:rsidRPr="00FE60F6">
        <w:rPr>
          <w:sz w:val="24"/>
          <w:szCs w:val="24"/>
          <w:lang w:bidi="en-US"/>
        </w:rPr>
        <w:t>«.</w:t>
      </w:r>
      <w:proofErr w:type="spellStart"/>
      <w:r w:rsidRPr="00FE60F6">
        <w:rPr>
          <w:sz w:val="24"/>
          <w:szCs w:val="24"/>
          <w:lang w:val="en-US" w:bidi="en-US"/>
        </w:rPr>
        <w:t>docx</w:t>
      </w:r>
      <w:proofErr w:type="spellEnd"/>
      <w:r w:rsidRPr="00FE60F6">
        <w:rPr>
          <w:sz w:val="24"/>
          <w:szCs w:val="24"/>
          <w:lang w:bidi="en-US"/>
        </w:rPr>
        <w:t xml:space="preserve">» </w:t>
      </w:r>
      <w:r w:rsidRPr="00FE60F6">
        <w:rPr>
          <w:sz w:val="24"/>
          <w:szCs w:val="24"/>
        </w:rPr>
        <w:t xml:space="preserve">с приложением иллюстраций, используемых в тезисах, отдельными файлами в форматах </w:t>
      </w:r>
      <w:r w:rsidRPr="00FE60F6">
        <w:rPr>
          <w:sz w:val="24"/>
          <w:szCs w:val="24"/>
          <w:lang w:bidi="en-US"/>
        </w:rPr>
        <w:t>«.</w:t>
      </w:r>
      <w:r w:rsidRPr="00FE60F6">
        <w:rPr>
          <w:sz w:val="24"/>
          <w:szCs w:val="24"/>
          <w:lang w:val="en-US" w:bidi="en-US"/>
        </w:rPr>
        <w:t>jpg</w:t>
      </w:r>
      <w:r w:rsidRPr="00FE60F6">
        <w:rPr>
          <w:sz w:val="24"/>
          <w:szCs w:val="24"/>
          <w:lang w:bidi="en-US"/>
        </w:rPr>
        <w:t>», «-</w:t>
      </w:r>
      <w:r w:rsidRPr="00FE60F6">
        <w:rPr>
          <w:sz w:val="24"/>
          <w:szCs w:val="24"/>
          <w:lang w:val="en-US" w:bidi="en-US"/>
        </w:rPr>
        <w:t>jpeg</w:t>
      </w:r>
      <w:r w:rsidRPr="00FE60F6">
        <w:rPr>
          <w:sz w:val="24"/>
          <w:szCs w:val="24"/>
          <w:lang w:bidi="en-US"/>
        </w:rPr>
        <w:t>», «.</w:t>
      </w:r>
      <w:proofErr w:type="spellStart"/>
      <w:r w:rsidRPr="00FE60F6">
        <w:rPr>
          <w:sz w:val="24"/>
          <w:szCs w:val="24"/>
          <w:lang w:val="en-US" w:bidi="en-US"/>
        </w:rPr>
        <w:t>png</w:t>
      </w:r>
      <w:proofErr w:type="spellEnd"/>
      <w:r w:rsidRPr="00FE60F6">
        <w:rPr>
          <w:sz w:val="24"/>
          <w:szCs w:val="24"/>
          <w:lang w:bidi="en-US"/>
        </w:rPr>
        <w:t>»,</w:t>
      </w:r>
      <w:r w:rsidRPr="00FE60F6">
        <w:rPr>
          <w:sz w:val="24"/>
          <w:szCs w:val="24"/>
          <w:lang w:bidi="en-US"/>
        </w:rPr>
        <w:tab/>
        <w:t>«-</w:t>
      </w:r>
      <w:r w:rsidRPr="00FE60F6">
        <w:rPr>
          <w:sz w:val="24"/>
          <w:szCs w:val="24"/>
          <w:lang w:val="en-US" w:bidi="en-US"/>
        </w:rPr>
        <w:t>gif</w:t>
      </w:r>
      <w:r w:rsidRPr="00FE60F6">
        <w:rPr>
          <w:sz w:val="24"/>
          <w:szCs w:val="24"/>
          <w:lang w:bidi="en-US"/>
        </w:rPr>
        <w:t>»,</w:t>
      </w:r>
      <w:r w:rsidRPr="00FE60F6">
        <w:rPr>
          <w:sz w:val="24"/>
          <w:szCs w:val="24"/>
          <w:lang w:bidi="en-US"/>
        </w:rPr>
        <w:tab/>
        <w:t>«.</w:t>
      </w:r>
      <w:r w:rsidRPr="00FE60F6">
        <w:rPr>
          <w:sz w:val="24"/>
          <w:szCs w:val="24"/>
          <w:lang w:val="en-US" w:bidi="en-US"/>
        </w:rPr>
        <w:t>bmp</w:t>
      </w:r>
      <w:r w:rsidRPr="00FE60F6">
        <w:rPr>
          <w:sz w:val="24"/>
          <w:szCs w:val="24"/>
          <w:lang w:bidi="en-US"/>
        </w:rPr>
        <w:t xml:space="preserve">». </w:t>
      </w:r>
      <w:r w:rsidRPr="00FE60F6">
        <w:rPr>
          <w:sz w:val="24"/>
          <w:szCs w:val="24"/>
        </w:rPr>
        <w:t>Прилагаемые тезисы должны соответствовать направлению выбираемой секции, а также требованиям</w:t>
      </w:r>
      <w:r w:rsidR="00C9064A">
        <w:rPr>
          <w:sz w:val="24"/>
          <w:szCs w:val="24"/>
        </w:rPr>
        <w:t xml:space="preserve"> по оформлению.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577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8. Для подтверждения оригинальности тезисов участники самостоятельно проходят проверку на </w:t>
      </w:r>
      <w:proofErr w:type="spellStart"/>
      <w:r w:rsidRPr="00FE60F6">
        <w:rPr>
          <w:sz w:val="24"/>
          <w:szCs w:val="24"/>
        </w:rPr>
        <w:t>антиплагиат</w:t>
      </w:r>
      <w:proofErr w:type="spellEnd"/>
      <w:r w:rsidRPr="00FE60F6">
        <w:rPr>
          <w:sz w:val="24"/>
          <w:szCs w:val="24"/>
        </w:rPr>
        <w:t xml:space="preserve">, используя доступный сервис в сети Интернет. Результаты проверки сервиса фиксируются с помощью клавиши </w:t>
      </w:r>
      <w:r w:rsidRPr="00FE60F6">
        <w:rPr>
          <w:sz w:val="24"/>
          <w:szCs w:val="24"/>
          <w:lang w:bidi="en-US"/>
        </w:rPr>
        <w:t>«</w:t>
      </w:r>
      <w:r w:rsidRPr="00FE60F6">
        <w:rPr>
          <w:sz w:val="24"/>
          <w:szCs w:val="24"/>
          <w:lang w:val="en-US" w:bidi="en-US"/>
        </w:rPr>
        <w:t>PrintScreen</w:t>
      </w:r>
      <w:r w:rsidRPr="00FE60F6">
        <w:rPr>
          <w:sz w:val="24"/>
          <w:szCs w:val="24"/>
          <w:lang w:bidi="en-US"/>
        </w:rPr>
        <w:t xml:space="preserve">» </w:t>
      </w:r>
      <w:r w:rsidRPr="00FE60F6">
        <w:rPr>
          <w:sz w:val="24"/>
          <w:szCs w:val="24"/>
        </w:rPr>
        <w:t xml:space="preserve">(снимок экрана) на клавиатуре, и прикрепляются в форме портала в форматах </w:t>
      </w:r>
      <w:r w:rsidRPr="00FE60F6">
        <w:rPr>
          <w:sz w:val="24"/>
          <w:szCs w:val="24"/>
          <w:lang w:bidi="en-US"/>
        </w:rPr>
        <w:t>«.</w:t>
      </w:r>
      <w:r w:rsidRPr="00FE60F6">
        <w:rPr>
          <w:sz w:val="24"/>
          <w:szCs w:val="24"/>
          <w:lang w:val="en-US" w:bidi="en-US"/>
        </w:rPr>
        <w:t>jpg</w:t>
      </w:r>
      <w:r w:rsidRPr="00FE60F6">
        <w:rPr>
          <w:sz w:val="24"/>
          <w:szCs w:val="24"/>
          <w:lang w:bidi="en-US"/>
        </w:rPr>
        <w:t>», «.</w:t>
      </w:r>
      <w:r w:rsidRPr="00FE60F6">
        <w:rPr>
          <w:sz w:val="24"/>
          <w:szCs w:val="24"/>
          <w:lang w:val="en-US" w:bidi="en-US"/>
        </w:rPr>
        <w:t>jpeg</w:t>
      </w:r>
      <w:r w:rsidRPr="00FE60F6">
        <w:rPr>
          <w:sz w:val="24"/>
          <w:szCs w:val="24"/>
          <w:lang w:bidi="en-US"/>
        </w:rPr>
        <w:t>», «.</w:t>
      </w:r>
      <w:proofErr w:type="spellStart"/>
      <w:r w:rsidRPr="00FE60F6">
        <w:rPr>
          <w:sz w:val="24"/>
          <w:szCs w:val="24"/>
          <w:lang w:val="en-US" w:bidi="en-US"/>
        </w:rPr>
        <w:t>png</w:t>
      </w:r>
      <w:proofErr w:type="spellEnd"/>
      <w:r w:rsidRPr="00FE60F6">
        <w:rPr>
          <w:sz w:val="24"/>
          <w:szCs w:val="24"/>
          <w:lang w:bidi="en-US"/>
        </w:rPr>
        <w:t>», «.</w:t>
      </w:r>
      <w:r w:rsidRPr="00FE60F6">
        <w:rPr>
          <w:sz w:val="24"/>
          <w:szCs w:val="24"/>
          <w:lang w:val="en-US" w:bidi="en-US"/>
        </w:rPr>
        <w:t>gif</w:t>
      </w:r>
      <w:r w:rsidRPr="00FE60F6">
        <w:rPr>
          <w:sz w:val="24"/>
          <w:szCs w:val="24"/>
          <w:lang w:bidi="en-US"/>
        </w:rPr>
        <w:t>», «.</w:t>
      </w:r>
      <w:r w:rsidRPr="00FE60F6">
        <w:rPr>
          <w:sz w:val="24"/>
          <w:szCs w:val="24"/>
          <w:lang w:val="en-US" w:bidi="en-US"/>
        </w:rPr>
        <w:t>bmp</w:t>
      </w:r>
      <w:r w:rsidRPr="00FE60F6">
        <w:rPr>
          <w:sz w:val="24"/>
          <w:szCs w:val="24"/>
          <w:lang w:bidi="en-US"/>
        </w:rPr>
        <w:t xml:space="preserve">». </w:t>
      </w:r>
      <w:r w:rsidRPr="00FE60F6">
        <w:rPr>
          <w:sz w:val="24"/>
          <w:szCs w:val="24"/>
        </w:rPr>
        <w:t>Уровень оригинальности тезисов должен быть не менее 70% от всего текста.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570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9. Отбор заявок участников производится экспертной комиссией в течение времени регистрации участников</w:t>
      </w:r>
      <w:r w:rsidR="00EA70F5">
        <w:rPr>
          <w:sz w:val="24"/>
          <w:szCs w:val="24"/>
        </w:rPr>
        <w:t>.</w:t>
      </w:r>
    </w:p>
    <w:p w:rsidR="00146D94" w:rsidRDefault="004C28BE" w:rsidP="00146D94">
      <w:pPr>
        <w:pStyle w:val="20"/>
        <w:shd w:val="clear" w:color="auto" w:fill="auto"/>
        <w:tabs>
          <w:tab w:val="left" w:pos="945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10. При рассмотрении тезисов экспертом учитываются следующие критерии:</w:t>
      </w:r>
    </w:p>
    <w:p w:rsidR="004C28BE" w:rsidRPr="00FE60F6" w:rsidRDefault="004C28BE" w:rsidP="00146D94">
      <w:pPr>
        <w:pStyle w:val="20"/>
        <w:shd w:val="clear" w:color="auto" w:fill="auto"/>
        <w:tabs>
          <w:tab w:val="left" w:pos="945"/>
        </w:tabs>
        <w:spacing w:line="240" w:lineRule="auto"/>
        <w:ind w:left="1480"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правильность оформления тезисов; </w:t>
      </w:r>
    </w:p>
    <w:p w:rsidR="004C28BE" w:rsidRPr="00FE60F6" w:rsidRDefault="004C28BE" w:rsidP="00FE60F6">
      <w:pPr>
        <w:pStyle w:val="20"/>
        <w:shd w:val="clear" w:color="auto" w:fill="auto"/>
        <w:spacing w:line="240" w:lineRule="auto"/>
        <w:ind w:left="1480" w:right="2220" w:firstLine="0"/>
        <w:jc w:val="left"/>
        <w:rPr>
          <w:sz w:val="24"/>
          <w:szCs w:val="24"/>
        </w:rPr>
      </w:pPr>
      <w:r w:rsidRPr="00FE60F6">
        <w:rPr>
          <w:sz w:val="24"/>
          <w:szCs w:val="24"/>
        </w:rPr>
        <w:t>актуальность темы</w:t>
      </w:r>
      <w:r w:rsidR="00EA70F5">
        <w:rPr>
          <w:sz w:val="24"/>
          <w:szCs w:val="24"/>
        </w:rPr>
        <w:t>;</w:t>
      </w:r>
    </w:p>
    <w:p w:rsidR="004C28BE" w:rsidRPr="00FE60F6" w:rsidRDefault="004C28BE" w:rsidP="00FE60F6">
      <w:pPr>
        <w:pStyle w:val="20"/>
        <w:shd w:val="clear" w:color="auto" w:fill="auto"/>
        <w:spacing w:line="240" w:lineRule="auto"/>
        <w:ind w:left="1480" w:right="2220" w:firstLine="0"/>
        <w:jc w:val="left"/>
        <w:rPr>
          <w:sz w:val="24"/>
          <w:szCs w:val="24"/>
        </w:rPr>
      </w:pPr>
      <w:r w:rsidRPr="00FE60F6">
        <w:rPr>
          <w:sz w:val="24"/>
          <w:szCs w:val="24"/>
        </w:rPr>
        <w:t xml:space="preserve">соответствие доклада направлению секции; </w:t>
      </w:r>
    </w:p>
    <w:p w:rsidR="004C28BE" w:rsidRPr="00FE60F6" w:rsidRDefault="004C28BE" w:rsidP="00FE60F6">
      <w:pPr>
        <w:pStyle w:val="20"/>
        <w:shd w:val="clear" w:color="auto" w:fill="auto"/>
        <w:spacing w:line="240" w:lineRule="auto"/>
        <w:ind w:left="1480" w:right="2220" w:firstLine="0"/>
        <w:jc w:val="left"/>
        <w:rPr>
          <w:sz w:val="24"/>
          <w:szCs w:val="24"/>
        </w:rPr>
      </w:pPr>
      <w:r w:rsidRPr="00FE60F6">
        <w:rPr>
          <w:sz w:val="24"/>
          <w:szCs w:val="24"/>
        </w:rPr>
        <w:t>научная новизна;</w:t>
      </w:r>
    </w:p>
    <w:p w:rsidR="004C28BE" w:rsidRPr="00FE60F6" w:rsidRDefault="004C28BE" w:rsidP="00FE60F6">
      <w:pPr>
        <w:pStyle w:val="20"/>
        <w:shd w:val="clear" w:color="auto" w:fill="auto"/>
        <w:spacing w:line="240" w:lineRule="auto"/>
        <w:ind w:left="1480" w:right="2220" w:firstLine="0"/>
        <w:jc w:val="left"/>
        <w:rPr>
          <w:sz w:val="24"/>
          <w:szCs w:val="24"/>
        </w:rPr>
      </w:pPr>
      <w:r w:rsidRPr="00FE60F6">
        <w:rPr>
          <w:sz w:val="24"/>
          <w:szCs w:val="24"/>
        </w:rPr>
        <w:t xml:space="preserve">степень самостоятельности выполнения работы; 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11. Отбор тезисов осуществляется по принципу включения в программу Конференции работ, которые направлены на решение актуальных вопросов</w:t>
      </w:r>
      <w:r w:rsidR="00C9064A">
        <w:rPr>
          <w:sz w:val="24"/>
          <w:szCs w:val="24"/>
        </w:rPr>
        <w:t>.</w:t>
      </w:r>
    </w:p>
    <w:p w:rsidR="004C28BE" w:rsidRPr="00FE60F6" w:rsidRDefault="004C28BE" w:rsidP="00FE60F6">
      <w:pPr>
        <w:pStyle w:val="20"/>
        <w:shd w:val="clear" w:color="auto" w:fill="auto"/>
        <w:tabs>
          <w:tab w:val="left" w:pos="714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12. При несоответствии тези</w:t>
      </w:r>
      <w:r w:rsidR="00EA70F5">
        <w:rPr>
          <w:sz w:val="24"/>
          <w:szCs w:val="24"/>
        </w:rPr>
        <w:t>сов требованиям</w:t>
      </w:r>
      <w:r w:rsidRPr="00FE60F6">
        <w:rPr>
          <w:sz w:val="24"/>
          <w:szCs w:val="24"/>
        </w:rPr>
        <w:t>, экспертный совет вправе отклонить заявку, в случае несущественных отклонений от требований (неправильно выбрана секция, отсутствуют ссылки на источники литературы и др.) отправить заявку на доработку.</w:t>
      </w:r>
    </w:p>
    <w:p w:rsidR="00FE60F6" w:rsidRPr="00FE60F6" w:rsidRDefault="004C28BE" w:rsidP="00FE60F6">
      <w:pPr>
        <w:pStyle w:val="20"/>
        <w:shd w:val="clear" w:color="auto" w:fill="auto"/>
        <w:tabs>
          <w:tab w:val="left" w:pos="765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>13. Участникам, заявки которых приняты к участию (далее - Участники), Оргкомитет направляет уведомления об участии, а также дополнительную информацию о времени и месте проведения секций.</w:t>
      </w:r>
    </w:p>
    <w:p w:rsidR="00FE60F6" w:rsidRPr="00FE60F6" w:rsidRDefault="00FE60F6" w:rsidP="00FE60F6">
      <w:pPr>
        <w:pStyle w:val="22"/>
        <w:shd w:val="clear" w:color="auto" w:fill="auto"/>
        <w:tabs>
          <w:tab w:val="left" w:pos="634"/>
        </w:tabs>
        <w:spacing w:after="0" w:line="240" w:lineRule="auto"/>
        <w:ind w:left="300"/>
        <w:jc w:val="both"/>
        <w:rPr>
          <w:sz w:val="24"/>
          <w:szCs w:val="24"/>
        </w:rPr>
      </w:pPr>
      <w:bookmarkStart w:id="1" w:name="bookmark6"/>
      <w:r w:rsidRPr="00FE60F6">
        <w:rPr>
          <w:sz w:val="24"/>
          <w:szCs w:val="24"/>
        </w:rPr>
        <w:t>Награждение победителей и публикация материалов Конференции</w:t>
      </w:r>
      <w:bookmarkEnd w:id="1"/>
    </w:p>
    <w:p w:rsidR="00FE60F6" w:rsidRPr="00FE60F6" w:rsidRDefault="00FE60F6" w:rsidP="00FE60F6">
      <w:pPr>
        <w:pStyle w:val="20"/>
        <w:shd w:val="clear" w:color="auto" w:fill="auto"/>
        <w:tabs>
          <w:tab w:val="left" w:pos="563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t xml:space="preserve">1. По итогам работы секции члены комиссии определяют лучшие доклады </w:t>
      </w:r>
      <w:r w:rsidRPr="00FE60F6">
        <w:rPr>
          <w:sz w:val="24"/>
          <w:szCs w:val="24"/>
          <w:lang w:bidi="en-US"/>
        </w:rPr>
        <w:t>(</w:t>
      </w:r>
      <w:r w:rsidRPr="00FE60F6">
        <w:rPr>
          <w:sz w:val="24"/>
          <w:szCs w:val="24"/>
          <w:lang w:val="en-US" w:bidi="en-US"/>
        </w:rPr>
        <w:t>I</w:t>
      </w:r>
      <w:r w:rsidRPr="00FE60F6">
        <w:rPr>
          <w:sz w:val="24"/>
          <w:szCs w:val="24"/>
          <w:lang w:bidi="en-US"/>
        </w:rPr>
        <w:t xml:space="preserve">, </w:t>
      </w:r>
      <w:r w:rsidRPr="00FE60F6">
        <w:rPr>
          <w:sz w:val="24"/>
          <w:szCs w:val="24"/>
        </w:rPr>
        <w:t>II, III, место), рекомендуемые к награждению дипломами</w:t>
      </w:r>
      <w:r w:rsidR="00EA70F5">
        <w:rPr>
          <w:sz w:val="24"/>
          <w:szCs w:val="24"/>
        </w:rPr>
        <w:t>.</w:t>
      </w:r>
    </w:p>
    <w:p w:rsidR="00FE60F6" w:rsidRPr="00FE60F6" w:rsidRDefault="00FE60F6" w:rsidP="00FE60F6">
      <w:pPr>
        <w:pStyle w:val="20"/>
        <w:shd w:val="clear" w:color="auto" w:fill="auto"/>
        <w:tabs>
          <w:tab w:val="left" w:pos="563"/>
        </w:tabs>
        <w:spacing w:line="240" w:lineRule="auto"/>
        <w:ind w:firstLine="0"/>
        <w:rPr>
          <w:sz w:val="24"/>
          <w:szCs w:val="24"/>
        </w:rPr>
      </w:pPr>
      <w:r w:rsidRPr="00FE60F6">
        <w:rPr>
          <w:sz w:val="24"/>
          <w:szCs w:val="24"/>
        </w:rPr>
        <w:lastRenderedPageBreak/>
        <w:t xml:space="preserve">2. По итогам Конференции публикуется электронный сборник материалов, включающий доклады только тех участников, которые приняли очное участие в работе секций. Данный сборник включается в базу данных РИНЦ (Российского индекса научного цитирования), также сборнику присваивается </w:t>
      </w:r>
      <w:r w:rsidRPr="00FE60F6">
        <w:rPr>
          <w:sz w:val="24"/>
          <w:szCs w:val="24"/>
          <w:lang w:val="en-US" w:bidi="en-US"/>
        </w:rPr>
        <w:t>ISBN</w:t>
      </w:r>
      <w:r w:rsidRPr="00FE60F6">
        <w:rPr>
          <w:sz w:val="24"/>
          <w:szCs w:val="24"/>
        </w:rPr>
        <w:t>(Международный стандартный номер книги).</w:t>
      </w:r>
    </w:p>
    <w:p w:rsidR="00FE60F6" w:rsidRDefault="00FE60F6" w:rsidP="004C28BE">
      <w:pPr>
        <w:pStyle w:val="20"/>
        <w:shd w:val="clear" w:color="auto" w:fill="auto"/>
        <w:tabs>
          <w:tab w:val="left" w:pos="765"/>
        </w:tabs>
        <w:spacing w:after="332" w:line="320" w:lineRule="exact"/>
        <w:ind w:firstLine="0"/>
      </w:pPr>
    </w:p>
    <w:p w:rsidR="004C28BE" w:rsidRPr="004C28BE" w:rsidRDefault="004C28BE" w:rsidP="0019605E">
      <w:pPr>
        <w:rPr>
          <w:b/>
        </w:rPr>
      </w:pPr>
    </w:p>
    <w:sectPr w:rsidR="004C28BE" w:rsidRPr="004C28BE" w:rsidSect="00484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109F"/>
    <w:multiLevelType w:val="multilevel"/>
    <w:tmpl w:val="1D8A8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FD3756E"/>
    <w:multiLevelType w:val="multilevel"/>
    <w:tmpl w:val="1D8A8D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AF15FFB"/>
    <w:multiLevelType w:val="multilevel"/>
    <w:tmpl w:val="CA28EB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8BE"/>
    <w:rsid w:val="00073E30"/>
    <w:rsid w:val="000F09C7"/>
    <w:rsid w:val="00146D94"/>
    <w:rsid w:val="0019605E"/>
    <w:rsid w:val="003367B3"/>
    <w:rsid w:val="004840CB"/>
    <w:rsid w:val="004C28BE"/>
    <w:rsid w:val="00843760"/>
    <w:rsid w:val="008F67A4"/>
    <w:rsid w:val="0092647F"/>
    <w:rsid w:val="009717A1"/>
    <w:rsid w:val="00A963B4"/>
    <w:rsid w:val="00AE1DAF"/>
    <w:rsid w:val="00AF4D59"/>
    <w:rsid w:val="00C9064A"/>
    <w:rsid w:val="00D57FDD"/>
    <w:rsid w:val="00EA70F5"/>
    <w:rsid w:val="00EB6004"/>
    <w:rsid w:val="00F251EC"/>
    <w:rsid w:val="00F30524"/>
    <w:rsid w:val="00F41482"/>
    <w:rsid w:val="00FE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C28B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28BE"/>
    <w:pPr>
      <w:widowControl w:val="0"/>
      <w:shd w:val="clear" w:color="auto" w:fill="FFFFFF"/>
      <w:spacing w:after="0" w:line="324" w:lineRule="exac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rsid w:val="004C28BE"/>
    <w:rPr>
      <w:color w:val="0066CC"/>
      <w:u w:val="single"/>
    </w:rPr>
  </w:style>
  <w:style w:type="character" w:customStyle="1" w:styleId="21">
    <w:name w:val="Заголовок №2_"/>
    <w:basedOn w:val="a0"/>
    <w:link w:val="22"/>
    <w:rsid w:val="004C28B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">
    <w:name w:val="Колонтитул (2)_"/>
    <w:basedOn w:val="a0"/>
    <w:link w:val="24"/>
    <w:rsid w:val="004C28BE"/>
    <w:rPr>
      <w:rFonts w:ascii="Century Schoolbook" w:eastAsia="Century Schoolbook" w:hAnsi="Century Schoolbook" w:cs="Century Schoolbook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4C28BE"/>
    <w:pPr>
      <w:widowControl w:val="0"/>
      <w:shd w:val="clear" w:color="auto" w:fill="FFFFFF"/>
      <w:spacing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Колонтитул (2)"/>
    <w:basedOn w:val="a"/>
    <w:link w:val="23"/>
    <w:rsid w:val="004C28BE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26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monosov-msu.ru" TargetMode="External"/><Relationship Id="rId5" Type="http://schemas.openxmlformats.org/officeDocument/2006/relationships/hyperlink" Target="https://lomonosov-ms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Теряев</cp:lastModifiedBy>
  <cp:revision>3</cp:revision>
  <cp:lastPrinted>2019-01-20T03:25:00Z</cp:lastPrinted>
  <dcterms:created xsi:type="dcterms:W3CDTF">2019-01-20T03:27:00Z</dcterms:created>
  <dcterms:modified xsi:type="dcterms:W3CDTF">2019-01-27T14:32:00Z</dcterms:modified>
</cp:coreProperties>
</file>