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82" w:rsidRPr="00983282" w:rsidRDefault="00983282" w:rsidP="00983282">
      <w:pPr>
        <w:pStyle w:val="a3"/>
        <w:jc w:val="center"/>
        <w:rPr>
          <w:b/>
          <w:color w:val="000000"/>
          <w:sz w:val="27"/>
          <w:szCs w:val="27"/>
        </w:rPr>
      </w:pPr>
      <w:r w:rsidRPr="00983282">
        <w:rPr>
          <w:b/>
          <w:color w:val="000000"/>
          <w:sz w:val="27"/>
          <w:szCs w:val="27"/>
        </w:rPr>
        <w:t>ФГБОУ ВО «Тульский государственный университет»</w:t>
      </w:r>
    </w:p>
    <w:p w:rsidR="00983282" w:rsidRPr="00983282" w:rsidRDefault="00983282" w:rsidP="00983282">
      <w:pPr>
        <w:pStyle w:val="a3"/>
        <w:jc w:val="center"/>
        <w:rPr>
          <w:b/>
          <w:color w:val="000000"/>
          <w:sz w:val="27"/>
          <w:szCs w:val="27"/>
        </w:rPr>
      </w:pPr>
      <w:r w:rsidRPr="00983282">
        <w:rPr>
          <w:b/>
          <w:color w:val="000000"/>
          <w:sz w:val="27"/>
          <w:szCs w:val="27"/>
        </w:rPr>
        <w:t>Тульское региональное отделение Российской ассоциации политической науки</w:t>
      </w:r>
    </w:p>
    <w:p w:rsidR="00983282" w:rsidRPr="00983282" w:rsidRDefault="00983282" w:rsidP="00983282">
      <w:pPr>
        <w:pStyle w:val="a3"/>
        <w:jc w:val="center"/>
        <w:rPr>
          <w:b/>
          <w:color w:val="000000"/>
          <w:sz w:val="27"/>
          <w:szCs w:val="27"/>
        </w:rPr>
      </w:pPr>
      <w:r w:rsidRPr="00983282">
        <w:rPr>
          <w:b/>
          <w:color w:val="000000"/>
          <w:sz w:val="27"/>
          <w:szCs w:val="27"/>
        </w:rPr>
        <w:t>Тульское региональное отделение Российского общества социологов</w:t>
      </w:r>
    </w:p>
    <w:p w:rsidR="00983282" w:rsidRPr="00983282" w:rsidRDefault="00983282" w:rsidP="00983282">
      <w:pPr>
        <w:pStyle w:val="a3"/>
        <w:jc w:val="center"/>
        <w:rPr>
          <w:b/>
          <w:color w:val="000000"/>
          <w:sz w:val="27"/>
          <w:szCs w:val="27"/>
        </w:rPr>
      </w:pPr>
      <w:r w:rsidRPr="00983282">
        <w:rPr>
          <w:b/>
          <w:color w:val="000000"/>
          <w:sz w:val="27"/>
          <w:szCs w:val="27"/>
        </w:rPr>
        <w:t>Тульское региональное отделение Российского общества политологов</w:t>
      </w:r>
    </w:p>
    <w:p w:rsidR="00983282" w:rsidRPr="00983282" w:rsidRDefault="00983282" w:rsidP="00983282">
      <w:pPr>
        <w:pStyle w:val="a3"/>
        <w:jc w:val="center"/>
        <w:rPr>
          <w:b/>
          <w:color w:val="000000"/>
          <w:sz w:val="27"/>
          <w:szCs w:val="27"/>
        </w:rPr>
      </w:pPr>
      <w:r w:rsidRPr="00983282">
        <w:rPr>
          <w:b/>
          <w:color w:val="000000"/>
          <w:sz w:val="27"/>
          <w:szCs w:val="27"/>
        </w:rPr>
        <w:t>Тульская областная Дума</w:t>
      </w:r>
    </w:p>
    <w:p w:rsidR="00983282" w:rsidRPr="00983282" w:rsidRDefault="00983282" w:rsidP="00983282">
      <w:pPr>
        <w:pStyle w:val="a3"/>
        <w:jc w:val="center"/>
        <w:rPr>
          <w:b/>
          <w:color w:val="000000"/>
          <w:sz w:val="27"/>
          <w:szCs w:val="27"/>
        </w:rPr>
      </w:pPr>
      <w:r w:rsidRPr="00983282">
        <w:rPr>
          <w:b/>
          <w:color w:val="000000"/>
          <w:sz w:val="27"/>
          <w:szCs w:val="27"/>
        </w:rPr>
        <w:t>ИНФОРМАЦИОННОЕ ПИСЬМО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15-16 апреля 2019 года состоятся XХVIII Всероссийские чтения студентов, аспирантов, молодых ученых с международным участием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«XXI ВЕК: ГУМАНИТАРНЫЕ И СОЦИАЛЬНО-ЭКОНОМИЧЕСКИЕ НАУКИ».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 Тульский государственный университет.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Приглашаются студенты, аспиранты и молодые ученые. Заседания «круглых столов» предполагаются по следующим секциям: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Философия о вечном и современном.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Человек. Цивилизация. Общество: социологический аспект.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Политические процессы в современном мире.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Проблемы массовых коммуникаций в социокультурном пространстве.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Психология XXI века. Новые горизонты.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XXI век – век человека (педагогика).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Актуальные проблемы права.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Историческая наука: прошлое, настоящее, будущее.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Современные проблемы судебной экспертизы и таможенного дела.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Экономическая эффективность и благосостояние.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Лингвопрагматические аспекты общения (романо-германские языки).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Русский язык и межкультурная коммуникация.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Наука в XXI веке ("круглые столы" на английском, немецком, французском, латинском языках).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Практические аспекты региональной журналистики в современной повестке дня.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Православная теология.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Дизайн. Изобразительное и декоративно-прикладное искусство. Архитектура (искусствоведение).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Туризм и индустрия гостеприимства.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Обратите внимание на нумерацию секций!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конференции бесплатное.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Предполагается издание сборника тезисов выступлений на секциях. Требования к оформлению тезисов: объем тезисов для студентов – СТРОГО 1 страница; для аспирантов и молодых ученых – 2 страницы (тезисы большего объема не принимаются). В формате MS Word, шрифт Times New Roman, размер шрифта 14, интервал 1, абзац – 1,25. Поля: по 20 мм с каждой стороны. Текст тезисов оформляется без переносов и нумерации страниц. Не допускается использование иллюстративного материала (схемы, рисунки, таблицы). Ссылки на литературу производятся СТРОГО! следующим образом: [1, с. 123]. Список литературы (не является обязательным), без автоматической нумерации, приводится в конце под заголовком – ЛИТЕРАТУРА. Файл тезисов называется фамилией автора/ов на латинице с указанием секции, например «Ivanov_4». СТРОГО! Формат: .doc или .rtf. Файл заявки: «Ivanov_заявка4». Формат: . doc или .rtf и pdf или .jpg (ВНИМАНИЕ!).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допускается расхождение в фамилиях докладчиков и названиях их выступлений, указанных в заявке и в тексте тезисов. В случае, если участник не планирует публиковаться в сборнике, необходимо предоставить в оргкомитет только заявку. Участники секции № 13 указывают язык (английский, немецкий, французский, латинский).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Оргкомитет проводит отбор представленных заявок в соответствии с ПОЛОЖЕНИЕМ о ежегодных всероссийских чтениях по социально-гуманитарным проблемам. Согласно Положению можно принять участие в работе только одного «круглого стола». Таким образом, один участник может подать только одни тезисы (вне зависимости индивидуальные или в соавторстве). Допускается коллективное выступление студентов с одним докладом. Оргкомитет составляет программу проведения чтений, которая является основным документом, определяющим круг участников. О возможных изменениях научный руководитель сообщает в оргкомитет до начала проведения чтений. Участие в работе секций является обязательным. Для иногородних участников возможно заочное участие. Редакционная коллегия оставляет за собой право отказа в публикации статей, не соответствующих требованиям.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Файл-комплект (тезисы и заявка (в формате.doc и .rtf.) и скан/фото версия заявки с подписями участника и научного руководителя (в формате .jpg или .pdf)) предоставляется до 15 марта 2019 г. по e-mail – konf71@mail.ru (с пометкой ЧТЕНИЯ). Тезисы представленные не в срок или без подписи научного руководителя не принимаются!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Контактная информация: 300000, г. Тула, ул. Болдина, 151, ауд. 207 (кафедра социологии и политологии); тел. (4872) 25-47-21, +79807205827 (Анастасия Владимировна Сычева).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оформляется по следующей форме:</w:t>
      </w:r>
    </w:p>
    <w:p w:rsidR="00983282" w:rsidRDefault="00983282" w:rsidP="0098328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участие в XХVIII Всероссийских чтениях студентов, аспирантов, молодых ученых с международным участием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"XXI ВЕК: ГУМАНИТАРНЫЕ И СОЦИАЛЬНО-ЭКОНОМИЧЕСКИЕ НАУКИ"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Ф.И.О. участника _________________________________________________________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Название вуза (полностью) _________________________________________________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Ф.И.О. научного руководителя (указать степень и звание) 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Название тезисов выступления 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Секция (указать № и название) 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Контактный телефон ______________________________________________________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E-mail __________________________________________________________________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участника _________________________________________________________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научного руководителя ______________________________________________</w:t>
      </w:r>
    </w:p>
    <w:p w:rsidR="00983282" w:rsidRDefault="00983282" w:rsidP="00983282">
      <w:pPr>
        <w:pStyle w:val="a3"/>
        <w:rPr>
          <w:color w:val="000000"/>
          <w:sz w:val="27"/>
          <w:szCs w:val="27"/>
        </w:rPr>
      </w:pPr>
    </w:p>
    <w:p w:rsidR="00983282" w:rsidRPr="00983282" w:rsidRDefault="00983282" w:rsidP="00983282">
      <w:pPr>
        <w:pStyle w:val="a3"/>
        <w:jc w:val="center"/>
        <w:rPr>
          <w:b/>
          <w:color w:val="000000"/>
          <w:sz w:val="27"/>
          <w:szCs w:val="27"/>
        </w:rPr>
      </w:pPr>
      <w:r w:rsidRPr="00983282">
        <w:rPr>
          <w:b/>
          <w:color w:val="000000"/>
          <w:sz w:val="27"/>
          <w:szCs w:val="27"/>
        </w:rPr>
        <w:lastRenderedPageBreak/>
        <w:t>Тезисы оформляются по следующему образцу:</w:t>
      </w:r>
    </w:p>
    <w:p w:rsidR="00983282" w:rsidRDefault="00983282" w:rsidP="0098328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Давыдов А.И.</w:t>
      </w:r>
    </w:p>
    <w:p w:rsidR="00983282" w:rsidRDefault="00983282" w:rsidP="0098328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СОВРЕМЕННОЙ ПОЛИТИЧЕСКОЙ СИСТЕМЫ РОССИИ</w:t>
      </w:r>
    </w:p>
    <w:p w:rsidR="00983282" w:rsidRDefault="00983282" w:rsidP="0098328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руководитель: д-р полит. наук, проф. Иванов В.Г</w:t>
      </w:r>
    </w:p>
    <w:p w:rsidR="00983282" w:rsidRDefault="00983282" w:rsidP="0098328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Тульский государственный университет</w:t>
      </w:r>
    </w:p>
    <w:p w:rsidR="00983282" w:rsidRDefault="00983282" w:rsidP="0098328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Современная Россия переживает………</w:t>
      </w:r>
    </w:p>
    <w:p w:rsidR="00B0017C" w:rsidRDefault="00B0017C" w:rsidP="00983282">
      <w:pPr>
        <w:tabs>
          <w:tab w:val="left" w:pos="3976"/>
        </w:tabs>
      </w:pPr>
    </w:p>
    <w:sectPr w:rsidR="00B0017C" w:rsidSect="00983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F4" w:rsidRDefault="008F02F4" w:rsidP="00983282">
      <w:pPr>
        <w:spacing w:after="0" w:line="240" w:lineRule="auto"/>
      </w:pPr>
      <w:r>
        <w:separator/>
      </w:r>
    </w:p>
  </w:endnote>
  <w:endnote w:type="continuationSeparator" w:id="1">
    <w:p w:rsidR="008F02F4" w:rsidRDefault="008F02F4" w:rsidP="0098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F4" w:rsidRDefault="008F02F4" w:rsidP="00983282">
      <w:pPr>
        <w:spacing w:after="0" w:line="240" w:lineRule="auto"/>
      </w:pPr>
      <w:r>
        <w:separator/>
      </w:r>
    </w:p>
  </w:footnote>
  <w:footnote w:type="continuationSeparator" w:id="1">
    <w:p w:rsidR="008F02F4" w:rsidRDefault="008F02F4" w:rsidP="0098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82"/>
    <w:rsid w:val="008F02F4"/>
    <w:rsid w:val="00983282"/>
    <w:rsid w:val="00B0017C"/>
    <w:rsid w:val="00D7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282"/>
  </w:style>
  <w:style w:type="paragraph" w:styleId="a6">
    <w:name w:val="footer"/>
    <w:basedOn w:val="a"/>
    <w:link w:val="a7"/>
    <w:uiPriority w:val="99"/>
    <w:semiHidden/>
    <w:unhideWhenUsed/>
    <w:rsid w:val="0098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СиП</dc:creator>
  <cp:keywords/>
  <dc:description/>
  <cp:lastModifiedBy>кафедра СиП</cp:lastModifiedBy>
  <cp:revision>1</cp:revision>
  <dcterms:created xsi:type="dcterms:W3CDTF">2019-02-05T10:52:00Z</dcterms:created>
  <dcterms:modified xsi:type="dcterms:W3CDTF">2019-02-05T10:54:00Z</dcterms:modified>
</cp:coreProperties>
</file>