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7" w:rsidRPr="00042D27" w:rsidRDefault="00042D27" w:rsidP="005C241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В.Б</w:t>
      </w:r>
      <w:r w:rsidRPr="00042D27">
        <w:rPr>
          <w:rFonts w:ascii="Times New Roman" w:hAnsi="Times New Roman" w:cs="Times New Roman"/>
          <w:sz w:val="28"/>
        </w:rPr>
        <w:t>. Львов</w:t>
      </w:r>
    </w:p>
    <w:p w:rsidR="00042D27" w:rsidRPr="00042D27" w:rsidRDefault="00042D27" w:rsidP="005C241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042D27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042D27" w:rsidRPr="00042D27" w:rsidRDefault="00042D27" w:rsidP="005C241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042D27">
        <w:rPr>
          <w:rFonts w:ascii="Times New Roman" w:hAnsi="Times New Roman" w:cs="Times New Roman"/>
          <w:sz w:val="28"/>
        </w:rPr>
        <w:t>бакалавриат</w:t>
      </w:r>
      <w:proofErr w:type="spellEnd"/>
      <w:r w:rsidRPr="00042D27">
        <w:rPr>
          <w:rFonts w:ascii="Times New Roman" w:hAnsi="Times New Roman" w:cs="Times New Roman"/>
          <w:sz w:val="28"/>
        </w:rPr>
        <w:t>, I</w:t>
      </w:r>
      <w:r w:rsidRPr="00042D27">
        <w:rPr>
          <w:rFonts w:ascii="Times New Roman" w:hAnsi="Times New Roman" w:cs="Times New Roman"/>
          <w:sz w:val="28"/>
          <w:lang w:val="en-US"/>
        </w:rPr>
        <w:t>V</w:t>
      </w:r>
      <w:r w:rsidRPr="00042D27">
        <w:rPr>
          <w:rFonts w:ascii="Times New Roman" w:hAnsi="Times New Roman" w:cs="Times New Roman"/>
          <w:sz w:val="28"/>
        </w:rPr>
        <w:t xml:space="preserve"> курс</w:t>
      </w:r>
    </w:p>
    <w:p w:rsidR="002E57B7" w:rsidRDefault="00042D27" w:rsidP="005C241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2D27">
        <w:rPr>
          <w:rFonts w:ascii="Times New Roman" w:hAnsi="Times New Roman" w:cs="Times New Roman"/>
          <w:b/>
          <w:sz w:val="28"/>
        </w:rPr>
        <w:t>Влияние политико-правового учения Н. Макиаве</w:t>
      </w:r>
      <w:r>
        <w:rPr>
          <w:rFonts w:ascii="Times New Roman" w:hAnsi="Times New Roman" w:cs="Times New Roman"/>
          <w:b/>
          <w:sz w:val="28"/>
        </w:rPr>
        <w:t xml:space="preserve">лли на объединение Италии </w:t>
      </w:r>
      <w:r w:rsidRPr="00042D27">
        <w:rPr>
          <w:rFonts w:ascii="Times New Roman" w:hAnsi="Times New Roman" w:cs="Times New Roman"/>
          <w:b/>
          <w:sz w:val="28"/>
        </w:rPr>
        <w:t xml:space="preserve">во </w:t>
      </w:r>
      <w:r>
        <w:rPr>
          <w:rFonts w:ascii="Times New Roman" w:hAnsi="Times New Roman" w:cs="Times New Roman"/>
          <w:b/>
          <w:sz w:val="28"/>
        </w:rPr>
        <w:t>второй</w:t>
      </w:r>
      <w:r w:rsidRPr="00042D27">
        <w:rPr>
          <w:rFonts w:ascii="Times New Roman" w:hAnsi="Times New Roman" w:cs="Times New Roman"/>
          <w:b/>
          <w:sz w:val="28"/>
        </w:rPr>
        <w:t xml:space="preserve"> половине XIX века </w:t>
      </w:r>
    </w:p>
    <w:p w:rsidR="00042D27" w:rsidRPr="005C2416" w:rsidRDefault="005C2416" w:rsidP="005C241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Бессмертное политико-правовое учение великого итальянского философа XVI столетия Н. Макиавелли критиковалось многими специалистами в области права и политики вот уже в течение пяти веков…</w:t>
      </w:r>
    </w:p>
    <w:sectPr w:rsidR="00042D27" w:rsidRPr="005C2416" w:rsidSect="002E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27"/>
    <w:rsid w:val="00042D27"/>
    <w:rsid w:val="002E57B7"/>
    <w:rsid w:val="005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2019-02-01T17:14:00Z</dcterms:created>
  <dcterms:modified xsi:type="dcterms:W3CDTF">2019-02-01T17:28:00Z</dcterms:modified>
</cp:coreProperties>
</file>