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F" w:rsidRPr="00966EEF" w:rsidRDefault="00966EEF" w:rsidP="00966EEF">
      <w:pPr>
        <w:spacing w:before="240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66EE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ЮРИДИЧЕСКИЙ ФАКУЛЬТЕТ</w:t>
      </w:r>
    </w:p>
    <w:p w:rsidR="00966EEF" w:rsidRPr="00433F12" w:rsidRDefault="00966EEF" w:rsidP="0096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12">
        <w:rPr>
          <w:rFonts w:ascii="Times New Roman" w:hAnsi="Times New Roman" w:cs="Times New Roman"/>
          <w:b/>
          <w:sz w:val="24"/>
          <w:szCs w:val="24"/>
        </w:rPr>
        <w:t>Подсекция 1. Актуальные проблемы таможенного регулирования ЕАЭС</w:t>
      </w:r>
    </w:p>
    <w:p w:rsidR="00966EEF" w:rsidRPr="00433F12" w:rsidRDefault="00966EEF" w:rsidP="0096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12">
        <w:rPr>
          <w:rFonts w:ascii="Times New Roman" w:hAnsi="Times New Roman" w:cs="Times New Roman"/>
          <w:b/>
          <w:sz w:val="24"/>
          <w:szCs w:val="24"/>
        </w:rPr>
        <w:t xml:space="preserve">Руководитель – Дубровский О.Н., </w:t>
      </w:r>
      <w:proofErr w:type="spellStart"/>
      <w:r w:rsidRPr="00433F12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Pr="00433F12">
        <w:rPr>
          <w:rFonts w:ascii="Times New Roman" w:hAnsi="Times New Roman" w:cs="Times New Roman"/>
          <w:b/>
          <w:sz w:val="24"/>
          <w:szCs w:val="24"/>
        </w:rPr>
        <w:t xml:space="preserve">., заведующий кафедрой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конституционного и муниципального права</w:t>
      </w:r>
    </w:p>
    <w:p w:rsidR="00966EEF" w:rsidRPr="00433F12" w:rsidRDefault="00966EEF" w:rsidP="0096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12">
        <w:rPr>
          <w:rFonts w:ascii="Times New Roman" w:hAnsi="Times New Roman" w:cs="Times New Roman"/>
          <w:b/>
          <w:sz w:val="24"/>
          <w:szCs w:val="24"/>
        </w:rPr>
        <w:t xml:space="preserve"> Место проведения: ул. </w:t>
      </w:r>
      <w:proofErr w:type="gramStart"/>
      <w:r w:rsidRPr="00433F12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Pr="00433F12">
        <w:rPr>
          <w:rFonts w:ascii="Times New Roman" w:hAnsi="Times New Roman" w:cs="Times New Roman"/>
          <w:b/>
          <w:sz w:val="24"/>
          <w:szCs w:val="24"/>
        </w:rPr>
        <w:t xml:space="preserve"> 4 а, ЮФ, ауд. 306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0"/>
        <w:gridCol w:w="2843"/>
        <w:gridCol w:w="3686"/>
        <w:gridCol w:w="2835"/>
      </w:tblGrid>
      <w:tr w:rsidR="00966EEF" w:rsidRPr="00BD0DB7" w:rsidTr="0096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3" w:type="dxa"/>
            <w:noWrap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966EEF" w:rsidRPr="00BD0DB7" w:rsidRDefault="00966EEF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115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карьерой специалистов в таможенных органах. Виды карьеры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в таможенной системе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Севекпит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управления развитием персонала в таможенных органах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115 группа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 в организации на примере таможни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Араптан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обеспечение системы управления персоналом в таможенных органах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Романовна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системы управления персоналом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114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Роль, место и значения таможенных органов в обеспечении экономической, политической и военной безопасности России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114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развития таможенных органов России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кадровой политики на примере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тывинской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таможни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Билдинмаа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за нарушение таможенных правил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Шуртуевна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Мирславович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внешнеэкономической деятельности на современном этапе (таможенный аспект)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Олег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осуществляемый таможенными органами: проблемы и перспективы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Билдинмаа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66EEF" w:rsidRPr="00E04477" w:rsidRDefault="00966EEF" w:rsidP="00966E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115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внедрения электронного декларирования в соответствии с комплексной программой развития ФТС России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Ээлдек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</w:tbl>
    <w:p w:rsidR="00966EEF" w:rsidRPr="006D7093" w:rsidRDefault="00966EEF" w:rsidP="00966E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93">
        <w:rPr>
          <w:rFonts w:ascii="Times New Roman" w:hAnsi="Times New Roman" w:cs="Times New Roman"/>
          <w:b/>
          <w:sz w:val="24"/>
          <w:szCs w:val="24"/>
        </w:rPr>
        <w:t>Подсекция 2. Актуальные проблемы гражданского права</w:t>
      </w:r>
    </w:p>
    <w:p w:rsidR="00966EEF" w:rsidRPr="006D7093" w:rsidRDefault="00966EEF" w:rsidP="0096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93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6D7093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6D7093">
        <w:rPr>
          <w:rFonts w:ascii="Times New Roman" w:hAnsi="Times New Roman" w:cs="Times New Roman"/>
          <w:b/>
          <w:sz w:val="24"/>
          <w:szCs w:val="24"/>
        </w:rPr>
        <w:t xml:space="preserve"> А.Л., </w:t>
      </w:r>
      <w:proofErr w:type="spellStart"/>
      <w:r w:rsidRPr="006D7093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Pr="006D7093">
        <w:rPr>
          <w:rFonts w:ascii="Times New Roman" w:hAnsi="Times New Roman" w:cs="Times New Roman"/>
          <w:b/>
          <w:sz w:val="24"/>
          <w:szCs w:val="24"/>
        </w:rPr>
        <w:t>., заведующий кафедрой гражданского права и процесса</w:t>
      </w:r>
    </w:p>
    <w:p w:rsidR="00966EEF" w:rsidRPr="006D7093" w:rsidRDefault="00966EEF" w:rsidP="0096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93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6D7093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Pr="006D7093">
        <w:rPr>
          <w:rFonts w:ascii="Times New Roman" w:hAnsi="Times New Roman" w:cs="Times New Roman"/>
          <w:b/>
          <w:sz w:val="24"/>
          <w:szCs w:val="24"/>
        </w:rPr>
        <w:t xml:space="preserve"> 4 а, ЮФ, ауд.303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966EEF" w:rsidRPr="00BD0DB7" w:rsidTr="0096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966EEF" w:rsidRPr="00BD0DB7" w:rsidRDefault="00966EEF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наследственного права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Лоспановна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Чыпсын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обеспечение системы управления персоналом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Додук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Мирада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норм трудового права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«Гражданско-правовое регулирование банковского кредитования»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Самдан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зав. сектором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Цэвмек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трудового права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цессии от уступки права требования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Лоспановна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ипотечного кредитования в мире и России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Лоспановна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гражданско-правовых договоров в современных условиях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свободы мысли и слова в трудовых отношениях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Чула-Херел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Третейское разбирательство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споров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Лоспановна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трудовые споры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Лоспановна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рассмотрения трудовых споров об увольнениях и переводах работников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неплатежеспособности должника по российскому законодательству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Лоспановна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зав.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Анастасия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ЮФ, Сибирский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управления-филиал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Президенте РФ, г. Новосибирск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изменения права современного гражданского общества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Роксана Валерьевна, з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зав. кафедрой теори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истории государства и права, д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 кафедры теории и истории государства и права.</w:t>
            </w:r>
          </w:p>
        </w:tc>
      </w:tr>
    </w:tbl>
    <w:p w:rsidR="00966EEF" w:rsidRPr="006D7093" w:rsidRDefault="00966EEF" w:rsidP="00966E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93">
        <w:rPr>
          <w:rFonts w:ascii="Times New Roman" w:hAnsi="Times New Roman" w:cs="Times New Roman"/>
          <w:b/>
          <w:sz w:val="24"/>
          <w:szCs w:val="24"/>
        </w:rPr>
        <w:t>Подсекция 3. Теоретические и практические аспекты уголовного судопроизводства</w:t>
      </w:r>
    </w:p>
    <w:p w:rsidR="00966EEF" w:rsidRPr="006D7093" w:rsidRDefault="00966EEF" w:rsidP="0096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93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6D7093">
        <w:rPr>
          <w:rFonts w:ascii="Times New Roman" w:hAnsi="Times New Roman" w:cs="Times New Roman"/>
          <w:b/>
          <w:sz w:val="24"/>
          <w:szCs w:val="24"/>
        </w:rPr>
        <w:t>Кужугет</w:t>
      </w:r>
      <w:proofErr w:type="spellEnd"/>
      <w:r w:rsidRPr="006D7093">
        <w:rPr>
          <w:rFonts w:ascii="Times New Roman" w:hAnsi="Times New Roman" w:cs="Times New Roman"/>
          <w:b/>
          <w:sz w:val="24"/>
          <w:szCs w:val="24"/>
        </w:rPr>
        <w:t xml:space="preserve"> Т.</w:t>
      </w:r>
      <w:r>
        <w:rPr>
          <w:rFonts w:ascii="Times New Roman" w:hAnsi="Times New Roman" w:cs="Times New Roman"/>
          <w:b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заведующий кафедрой уголовного права и процесса</w:t>
      </w:r>
    </w:p>
    <w:p w:rsidR="00966EEF" w:rsidRPr="006D7093" w:rsidRDefault="00966EEF" w:rsidP="0096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93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6D7093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Pr="006D7093">
        <w:rPr>
          <w:rFonts w:ascii="Times New Roman" w:hAnsi="Times New Roman" w:cs="Times New Roman"/>
          <w:b/>
          <w:sz w:val="24"/>
          <w:szCs w:val="24"/>
        </w:rPr>
        <w:t xml:space="preserve"> 4 а, ЮФ, ауд. 204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966EEF" w:rsidRPr="00BD0DB7" w:rsidTr="0096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966EEF" w:rsidRPr="00BD0DB7" w:rsidRDefault="00966EEF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Алдын-Херел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соучастия в преступлении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Ходжамова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Говхер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Чарыяргулыевна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дознания и дознаватель их процессуальные полномочия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Даштар-оол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Абдулгафаровна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и порядок предоставления бесплатного адвоката дознавателем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Даштар-оол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217-2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Умысел и его виды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Сендажи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Деспижековна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217-1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 и цель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значение в уголовном праве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Даспак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Олесья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Оттук-ооловна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217-1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уголовного законодательства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преступления и его признаки. Классификация преступлений в УК РФ по степени тяжести и ее уголовно-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правовое значение.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217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уголовного закона в пространстве.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уголовного законодательства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Долзат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Донзумовна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217-1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соучастия в преступлении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уголовного права. Источники уголовного права России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Таан-оол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Кашпынаевич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Радиевна</w:t>
            </w:r>
            <w:proofErr w:type="spellEnd"/>
          </w:p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Невменяемость в уголовно-процессуальном праве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Даштаар-оол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217-1 группа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преступления и его признаки. Классификация преступлений в УК РФ по степени тяжести и ее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уголоно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-правовое назначение.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Даштаар-оол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Чадамба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215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Розыскной уголовный процесс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Даштаар-оол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6D7093" w:rsidRDefault="00966EEF" w:rsidP="00966EE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Мария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ЮФ,  Казанский инновационный университет  им. В.Г.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Казань</w:t>
            </w:r>
          </w:p>
        </w:tc>
        <w:tc>
          <w:tcPr>
            <w:tcW w:w="3686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Презумпция невиновности в российском законодательстве: нравственный аспект</w:t>
            </w: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Регина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Рустэмовна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дек. по научной работе,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</w:tr>
    </w:tbl>
    <w:p w:rsidR="00966EEF" w:rsidRPr="003810BA" w:rsidRDefault="00966EEF" w:rsidP="00966E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BA">
        <w:rPr>
          <w:rFonts w:ascii="Times New Roman" w:hAnsi="Times New Roman" w:cs="Times New Roman"/>
          <w:b/>
          <w:sz w:val="24"/>
          <w:szCs w:val="24"/>
        </w:rPr>
        <w:t>Подсекция 4. Актуальные вопросы теории государства и права</w:t>
      </w:r>
    </w:p>
    <w:p w:rsidR="00966EEF" w:rsidRPr="003810BA" w:rsidRDefault="00966EEF" w:rsidP="0096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BA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3810BA">
        <w:rPr>
          <w:rFonts w:ascii="Times New Roman" w:hAnsi="Times New Roman" w:cs="Times New Roman"/>
          <w:b/>
          <w:sz w:val="24"/>
          <w:szCs w:val="24"/>
        </w:rPr>
        <w:t>Саая</w:t>
      </w:r>
      <w:proofErr w:type="spellEnd"/>
      <w:r w:rsidRPr="003810BA">
        <w:rPr>
          <w:rFonts w:ascii="Times New Roman" w:hAnsi="Times New Roman" w:cs="Times New Roman"/>
          <w:b/>
          <w:sz w:val="24"/>
          <w:szCs w:val="24"/>
        </w:rPr>
        <w:t xml:space="preserve">  С.В., </w:t>
      </w:r>
      <w:proofErr w:type="spellStart"/>
      <w:r w:rsidRPr="003810BA">
        <w:rPr>
          <w:rFonts w:ascii="Times New Roman" w:hAnsi="Times New Roman" w:cs="Times New Roman"/>
          <w:b/>
          <w:sz w:val="24"/>
          <w:szCs w:val="24"/>
        </w:rPr>
        <w:t>к.и.н</w:t>
      </w:r>
      <w:proofErr w:type="spellEnd"/>
      <w:r w:rsidRPr="003810BA">
        <w:rPr>
          <w:rFonts w:ascii="Times New Roman" w:hAnsi="Times New Roman" w:cs="Times New Roman"/>
          <w:b/>
          <w:sz w:val="24"/>
          <w:szCs w:val="24"/>
        </w:rPr>
        <w:t xml:space="preserve">., заведующий кафедрой </w:t>
      </w:r>
      <w:r>
        <w:rPr>
          <w:rFonts w:ascii="Times New Roman" w:hAnsi="Times New Roman" w:cs="Times New Roman"/>
          <w:b/>
          <w:sz w:val="24"/>
          <w:szCs w:val="24"/>
        </w:rPr>
        <w:t>теории, истории государства  и права</w:t>
      </w:r>
    </w:p>
    <w:p w:rsidR="00966EEF" w:rsidRPr="003810BA" w:rsidRDefault="00966EEF" w:rsidP="0096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BA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 w:rsidRPr="003810BA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Pr="003810BA">
        <w:rPr>
          <w:rFonts w:ascii="Times New Roman" w:hAnsi="Times New Roman" w:cs="Times New Roman"/>
          <w:b/>
          <w:sz w:val="24"/>
          <w:szCs w:val="24"/>
        </w:rPr>
        <w:t xml:space="preserve"> 4 а, ЮФ, ауд. 206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718"/>
        <w:gridCol w:w="2803"/>
      </w:tblGrid>
      <w:tr w:rsidR="00966EEF" w:rsidRPr="00BD0DB7" w:rsidTr="0096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03" w:type="dxa"/>
            <w:noWrap/>
          </w:tcPr>
          <w:p w:rsidR="00966EEF" w:rsidRPr="00BD0DB7" w:rsidRDefault="00966EEF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нормативного регулирования общественных отношений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Дамырак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правоотношений,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дееспособность и правоспособность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  <w:bookmarkStart w:id="0" w:name="_GoBack"/>
            <w:bookmarkEnd w:id="0"/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система: понятия, структура, функции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Дотпаа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курс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теории происхождение права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происхождения государства в современной юридической науке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Мерген-Хереловна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происхождения государства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факты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юридическая практика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понятие права: современные подходы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Лхама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прав, свобод и обязанностей человека и гражданина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Самдан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государство: понятие и проблемы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Самдан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обычного права в современном мире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Шожунчап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Ранние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признаки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Уваннай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 правовой договор в системе национального права</w:t>
            </w:r>
            <w:proofErr w:type="gramEnd"/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218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происхождения государства в современной юридической науке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  <w:tr w:rsidR="00966EEF" w:rsidRPr="00BD0DB7" w:rsidTr="0096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66EEF" w:rsidRPr="003810BA" w:rsidRDefault="00966EEF" w:rsidP="00966EEF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718" w:type="dxa"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Монархия как форма правления: история и современность</w:t>
            </w:r>
          </w:p>
        </w:tc>
        <w:tc>
          <w:tcPr>
            <w:tcW w:w="2803" w:type="dxa"/>
            <w:noWrap/>
            <w:hideMark/>
          </w:tcPr>
          <w:p w:rsidR="00966EEF" w:rsidRPr="00BD0DB7" w:rsidRDefault="00966EEF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ТИГиП</w:t>
            </w:r>
            <w:proofErr w:type="spellEnd"/>
          </w:p>
        </w:tc>
      </w:tr>
    </w:tbl>
    <w:p w:rsidR="00D8639C" w:rsidRDefault="00D8639C"/>
    <w:sectPr w:rsidR="00D8639C" w:rsidSect="00966EE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B4" w:rsidRDefault="00FA66B4" w:rsidP="00966EEF">
      <w:pPr>
        <w:spacing w:after="0" w:line="240" w:lineRule="auto"/>
      </w:pPr>
      <w:r>
        <w:separator/>
      </w:r>
    </w:p>
  </w:endnote>
  <w:endnote w:type="continuationSeparator" w:id="0">
    <w:p w:rsidR="00FA66B4" w:rsidRDefault="00FA66B4" w:rsidP="0096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B4" w:rsidRDefault="00FA66B4" w:rsidP="00966EEF">
      <w:pPr>
        <w:spacing w:after="0" w:line="240" w:lineRule="auto"/>
      </w:pPr>
      <w:r>
        <w:separator/>
      </w:r>
    </w:p>
  </w:footnote>
  <w:footnote w:type="continuationSeparator" w:id="0">
    <w:p w:rsidR="00FA66B4" w:rsidRDefault="00FA66B4" w:rsidP="0096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F" w:rsidRDefault="00966EEF">
    <w:pPr>
      <w:pStyle w:val="a4"/>
    </w:pPr>
    <w:r>
      <w:rPr>
        <w:i/>
        <w:noProof/>
        <w:sz w:val="32"/>
        <w:szCs w:val="32"/>
        <w:lang w:eastAsia="ru-RU"/>
      </w:rPr>
      <w:drawing>
        <wp:inline distT="0" distB="0" distL="0" distR="0" wp14:anchorId="56AC003D" wp14:editId="1F920E30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486"/>
    <w:multiLevelType w:val="hybridMultilevel"/>
    <w:tmpl w:val="F1C6D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F0FCF"/>
    <w:multiLevelType w:val="hybridMultilevel"/>
    <w:tmpl w:val="F9A48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C2011"/>
    <w:multiLevelType w:val="hybridMultilevel"/>
    <w:tmpl w:val="CCAA0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82D3F"/>
    <w:multiLevelType w:val="hybridMultilevel"/>
    <w:tmpl w:val="B1B4F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BF"/>
    <w:rsid w:val="0062422F"/>
    <w:rsid w:val="00724ED4"/>
    <w:rsid w:val="00966EEF"/>
    <w:rsid w:val="00D8639C"/>
    <w:rsid w:val="00FA66B4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EEF"/>
  </w:style>
  <w:style w:type="paragraph" w:styleId="a6">
    <w:name w:val="footer"/>
    <w:basedOn w:val="a"/>
    <w:link w:val="a7"/>
    <w:uiPriority w:val="99"/>
    <w:unhideWhenUsed/>
    <w:rsid w:val="0096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EEF"/>
  </w:style>
  <w:style w:type="paragraph" w:styleId="a8">
    <w:name w:val="Balloon Text"/>
    <w:basedOn w:val="a"/>
    <w:link w:val="a9"/>
    <w:uiPriority w:val="99"/>
    <w:semiHidden/>
    <w:unhideWhenUsed/>
    <w:rsid w:val="0096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EF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66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EEF"/>
  </w:style>
  <w:style w:type="paragraph" w:styleId="a6">
    <w:name w:val="footer"/>
    <w:basedOn w:val="a"/>
    <w:link w:val="a7"/>
    <w:uiPriority w:val="99"/>
    <w:unhideWhenUsed/>
    <w:rsid w:val="0096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EEF"/>
  </w:style>
  <w:style w:type="paragraph" w:styleId="a8">
    <w:name w:val="Balloon Text"/>
    <w:basedOn w:val="a"/>
    <w:link w:val="a9"/>
    <w:uiPriority w:val="99"/>
    <w:semiHidden/>
    <w:unhideWhenUsed/>
    <w:rsid w:val="0096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EF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66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8904</Characters>
  <Application>Microsoft Office Word</Application>
  <DocSecurity>0</DocSecurity>
  <Lines>74</Lines>
  <Paragraphs>20</Paragraphs>
  <ScaleCrop>false</ScaleCrop>
  <Company>Grizli777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2019-04-15T09:32:00Z</dcterms:created>
  <dcterms:modified xsi:type="dcterms:W3CDTF">2019-04-15T09:33:00Z</dcterms:modified>
</cp:coreProperties>
</file>