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3F1D0" w14:textId="08172854" w:rsidR="00F573C2" w:rsidRDefault="00F573C2" w:rsidP="00F573C2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 вопросу о политизированности Конституционного Суда РФ</w:t>
      </w:r>
    </w:p>
    <w:p w14:paraId="2934945B" w14:textId="00F2E8A7" w:rsidR="00A92BF2" w:rsidRPr="00C45C4F" w:rsidRDefault="009C69AB" w:rsidP="00874A24">
      <w:pPr>
        <w:pStyle w:val="a4"/>
        <w:jc w:val="right"/>
        <w:rPr>
          <w:color w:val="000000"/>
          <w:sz w:val="28"/>
          <w:szCs w:val="28"/>
        </w:rPr>
      </w:pPr>
      <w:r w:rsidRPr="00F573C2">
        <w:rPr>
          <w:b/>
          <w:color w:val="000000"/>
          <w:sz w:val="28"/>
          <w:szCs w:val="28"/>
        </w:rPr>
        <w:t>Е.Е</w:t>
      </w:r>
      <w:r w:rsidR="00A92BF2" w:rsidRPr="00F573C2">
        <w:rPr>
          <w:b/>
          <w:color w:val="000000"/>
          <w:sz w:val="28"/>
          <w:szCs w:val="28"/>
        </w:rPr>
        <w:t>.</w:t>
      </w:r>
      <w:r w:rsidR="00C45C4F" w:rsidRPr="00F573C2">
        <w:rPr>
          <w:b/>
          <w:color w:val="000000"/>
          <w:sz w:val="28"/>
          <w:szCs w:val="28"/>
        </w:rPr>
        <w:t xml:space="preserve"> Радкевич</w:t>
      </w:r>
      <w:r w:rsidR="00A92BF2" w:rsidRPr="00C45C4F">
        <w:rPr>
          <w:color w:val="000000"/>
          <w:sz w:val="28"/>
          <w:szCs w:val="28"/>
        </w:rPr>
        <w:t>,</w:t>
      </w:r>
    </w:p>
    <w:p w14:paraId="612C2E8A" w14:textId="77777777" w:rsidR="00A92BF2" w:rsidRPr="0016103E" w:rsidRDefault="00A92BF2" w:rsidP="00874A24">
      <w:pPr>
        <w:pStyle w:val="a4"/>
        <w:jc w:val="right"/>
        <w:rPr>
          <w:i/>
          <w:color w:val="000000"/>
          <w:sz w:val="28"/>
          <w:szCs w:val="28"/>
        </w:rPr>
      </w:pPr>
      <w:r w:rsidRPr="0016103E">
        <w:rPr>
          <w:i/>
          <w:color w:val="000000"/>
          <w:sz w:val="28"/>
          <w:szCs w:val="28"/>
        </w:rPr>
        <w:t>студент Юридической школы ДВФУ,</w:t>
      </w:r>
    </w:p>
    <w:p w14:paraId="770248E9" w14:textId="77777777" w:rsidR="00A92BF2" w:rsidRPr="0016103E" w:rsidRDefault="00A92BF2" w:rsidP="00874A24">
      <w:pPr>
        <w:pStyle w:val="a4"/>
        <w:jc w:val="right"/>
        <w:rPr>
          <w:i/>
          <w:color w:val="000000"/>
          <w:sz w:val="28"/>
          <w:szCs w:val="28"/>
        </w:rPr>
      </w:pPr>
      <w:r w:rsidRPr="0016103E">
        <w:rPr>
          <w:i/>
          <w:color w:val="000000"/>
          <w:sz w:val="28"/>
          <w:szCs w:val="28"/>
        </w:rPr>
        <w:t>научный руководитель –</w:t>
      </w:r>
    </w:p>
    <w:p w14:paraId="2DB3F840" w14:textId="6E9502EE" w:rsidR="00A92BF2" w:rsidRPr="0016103E" w:rsidRDefault="00A92BF2" w:rsidP="00874A24">
      <w:pPr>
        <w:pStyle w:val="a4"/>
        <w:jc w:val="right"/>
        <w:rPr>
          <w:i/>
          <w:color w:val="000000"/>
          <w:sz w:val="28"/>
          <w:szCs w:val="28"/>
        </w:rPr>
      </w:pPr>
      <w:r w:rsidRPr="0016103E">
        <w:rPr>
          <w:i/>
          <w:color w:val="000000"/>
          <w:sz w:val="28"/>
          <w:szCs w:val="28"/>
        </w:rPr>
        <w:t>доцент кафедр</w:t>
      </w:r>
      <w:r w:rsidR="00C45C4F" w:rsidRPr="0016103E">
        <w:rPr>
          <w:i/>
          <w:color w:val="000000"/>
          <w:sz w:val="28"/>
          <w:szCs w:val="28"/>
        </w:rPr>
        <w:t>ы теории и истории государства и права</w:t>
      </w:r>
    </w:p>
    <w:p w14:paraId="6C476E6A" w14:textId="6EB664D7" w:rsidR="00A92BF2" w:rsidRPr="0016103E" w:rsidRDefault="00A92BF2" w:rsidP="00C45C4F">
      <w:pPr>
        <w:pStyle w:val="a4"/>
        <w:jc w:val="right"/>
        <w:rPr>
          <w:i/>
          <w:color w:val="000000"/>
          <w:sz w:val="28"/>
          <w:szCs w:val="28"/>
        </w:rPr>
      </w:pPr>
      <w:proofErr w:type="spellStart"/>
      <w:r w:rsidRPr="0016103E">
        <w:rPr>
          <w:i/>
          <w:color w:val="000000"/>
          <w:sz w:val="28"/>
          <w:szCs w:val="28"/>
        </w:rPr>
        <w:t>к.ю.н</w:t>
      </w:r>
      <w:proofErr w:type="spellEnd"/>
      <w:r w:rsidRPr="0016103E">
        <w:rPr>
          <w:i/>
          <w:color w:val="000000"/>
          <w:sz w:val="28"/>
          <w:szCs w:val="28"/>
        </w:rPr>
        <w:t xml:space="preserve">. </w:t>
      </w:r>
      <w:r w:rsidR="00C45C4F" w:rsidRPr="0016103E">
        <w:rPr>
          <w:i/>
          <w:color w:val="000000"/>
          <w:sz w:val="28"/>
          <w:szCs w:val="28"/>
        </w:rPr>
        <w:t>Т.М. Самусенко</w:t>
      </w:r>
    </w:p>
    <w:p w14:paraId="47FF0538" w14:textId="34B9B1CC" w:rsidR="00762079" w:rsidRDefault="00CB462B" w:rsidP="00EB5E6B">
      <w:pPr>
        <w:spacing w:line="360" w:lineRule="auto"/>
      </w:pPr>
      <w:r>
        <w:t>12 июля 1991 года</w:t>
      </w:r>
      <w:r w:rsidR="00F70DC9">
        <w:t xml:space="preserve"> Съездом народных депутатов был принят закон «О Конституционном </w:t>
      </w:r>
      <w:r w:rsidR="00C037C4">
        <w:t>Суд</w:t>
      </w:r>
      <w:r w:rsidR="00F70DC9">
        <w:t>е РСФСР»</w:t>
      </w:r>
      <w:r w:rsidR="007124AE">
        <w:t xml:space="preserve">. 30 октября того же года </w:t>
      </w:r>
      <w:r w:rsidR="00FD3927">
        <w:t xml:space="preserve">депутаты выбрали 13 из 15 </w:t>
      </w:r>
      <w:r w:rsidR="00C037C4">
        <w:t>Суд</w:t>
      </w:r>
      <w:r w:rsidR="00FD3927">
        <w:t xml:space="preserve">ей Конституционного </w:t>
      </w:r>
      <w:r w:rsidR="00C037C4">
        <w:t>Суд</w:t>
      </w:r>
      <w:r w:rsidR="00FD3927">
        <w:t>а</w:t>
      </w:r>
      <w:r w:rsidR="005C6D49">
        <w:t>. Данный орган конституционного контроля активно участвовал во внутренней политике России на первом этапе становления независимого го</w:t>
      </w:r>
      <w:r w:rsidR="00C037C4">
        <w:t>суд</w:t>
      </w:r>
      <w:r w:rsidR="005C6D49">
        <w:t>арства</w:t>
      </w:r>
      <w:r w:rsidR="00591EE9">
        <w:t>, а также принимал важные</w:t>
      </w:r>
      <w:r w:rsidR="00BE2675">
        <w:t xml:space="preserve"> политические решения после принятия </w:t>
      </w:r>
      <w:r w:rsidR="002A2653">
        <w:t xml:space="preserve">12 декабря 1993 года Конституции РФ. Наиболее видную роль в работе Конституционного </w:t>
      </w:r>
      <w:r w:rsidR="00C037C4">
        <w:t>Суд</w:t>
      </w:r>
      <w:r w:rsidR="002A2653">
        <w:t>а сыграл его председатель, исполняющий обязанности по настоящее время – Зорькин Валерий Дмитриевич.</w:t>
      </w:r>
      <w:r w:rsidR="00C12658">
        <w:t xml:space="preserve"> </w:t>
      </w:r>
      <w:r w:rsidR="002C798F">
        <w:t>Доклад призван</w:t>
      </w:r>
      <w:r w:rsidR="00C12658">
        <w:t xml:space="preserve"> доказать</w:t>
      </w:r>
      <w:r w:rsidR="002C798F">
        <w:t>:</w:t>
      </w:r>
      <w:r w:rsidR="00C12658">
        <w:t xml:space="preserve"> </w:t>
      </w:r>
      <w:r w:rsidR="002C798F">
        <w:t xml:space="preserve">1) </w:t>
      </w:r>
      <w:r w:rsidR="00C12658">
        <w:t xml:space="preserve">политизированность </w:t>
      </w:r>
      <w:r w:rsidR="002C798F">
        <w:t>КС РФ и 2) неминуемость вовлечённости данного судебного органа в политику.</w:t>
      </w:r>
    </w:p>
    <w:p w14:paraId="1CCD3199" w14:textId="13F69CC1" w:rsidR="00D64DE6" w:rsidRDefault="00D64DE6" w:rsidP="00D64DE6">
      <w:pPr>
        <w:spacing w:line="360" w:lineRule="auto"/>
      </w:pPr>
      <w:r>
        <w:t>С</w:t>
      </w:r>
      <w:r w:rsidR="00EB5E6B">
        <w:t>оздание органа конституционного контроля было обусловлено политической нестабильностью</w:t>
      </w:r>
      <w:r w:rsidR="003557F1">
        <w:t xml:space="preserve"> в стране на тот момент</w:t>
      </w:r>
      <w:r w:rsidR="00466928">
        <w:t xml:space="preserve">: во-первых, </w:t>
      </w:r>
      <w:r w:rsidR="00611D84">
        <w:t>Конституция РСФСР подвергалась многочисленным изменениям и дополнениям в 1989-1992 годах,</w:t>
      </w:r>
      <w:r w:rsidR="00D43C9A">
        <w:t xml:space="preserve"> что отражалось на политической жизни граждан,</w:t>
      </w:r>
      <w:r w:rsidR="00611D84">
        <w:t xml:space="preserve"> во-вторых, </w:t>
      </w:r>
      <w:r w:rsidR="0036177D">
        <w:t xml:space="preserve">осуществлялся процесс </w:t>
      </w:r>
      <w:r w:rsidR="003D6F08">
        <w:t xml:space="preserve">распада СССР, </w:t>
      </w:r>
      <w:r w:rsidR="008772B8">
        <w:t xml:space="preserve">по завершении которого </w:t>
      </w:r>
      <w:r w:rsidR="007D1EA3">
        <w:t xml:space="preserve">борьба между советскими и российскими органами власти перетекла в борьбу Президента РФ Б. Н. Ельцина и </w:t>
      </w:r>
      <w:r w:rsidR="00BD062F">
        <w:t>Верховного Совета РСФСР во главе с председателем Р.И. Хасбулатовым</w:t>
      </w:r>
      <w:r w:rsidR="00B32A40">
        <w:t>. Наконец, крах советской экономической системы, падение уровня жизни граждан обусловили необходимость проведения реформ</w:t>
      </w:r>
      <w:r w:rsidR="0061794B">
        <w:t>, на которые политические круги того времени имели разные взгляды</w:t>
      </w:r>
      <w:r w:rsidR="00B32A40">
        <w:t xml:space="preserve">; Конституционный </w:t>
      </w:r>
      <w:r w:rsidR="00C037C4">
        <w:t>Суд</w:t>
      </w:r>
      <w:r w:rsidR="00B32A40">
        <w:t xml:space="preserve"> в столь сложной обстановке </w:t>
      </w:r>
      <w:r w:rsidR="00A01B1C">
        <w:t xml:space="preserve">был призван </w:t>
      </w:r>
      <w:r w:rsidR="00B32A40">
        <w:t>выступ</w:t>
      </w:r>
      <w:r w:rsidR="0061794B">
        <w:t>а</w:t>
      </w:r>
      <w:r w:rsidR="00A01B1C">
        <w:t>ть</w:t>
      </w:r>
      <w:r w:rsidR="00B32A40">
        <w:t xml:space="preserve"> арбитром между </w:t>
      </w:r>
      <w:r w:rsidR="00143293">
        <w:t xml:space="preserve">конфликтующими органами верховной власти в </w:t>
      </w:r>
      <w:r w:rsidR="0061794B">
        <w:t>России.</w:t>
      </w:r>
    </w:p>
    <w:p w14:paraId="1E4C4CC3" w14:textId="24DF439F" w:rsidR="00774F0C" w:rsidRDefault="00802A3F" w:rsidP="00D64DE6">
      <w:pPr>
        <w:spacing w:line="360" w:lineRule="auto"/>
      </w:pPr>
      <w:r>
        <w:lastRenderedPageBreak/>
        <w:t xml:space="preserve">В соответствии со статьёй 165.1 Конституции РСФСР в редакции от 9, 10 декабря 1992 г. </w:t>
      </w:r>
      <w:r w:rsidR="002D603F">
        <w:t xml:space="preserve">Конституционный </w:t>
      </w:r>
      <w:r w:rsidR="00C037C4">
        <w:t>Суд</w:t>
      </w:r>
      <w:r w:rsidR="002D603F">
        <w:t xml:space="preserve"> Российской Федерации разрешал дела о конституционности законов и иных актов органов власти федерального и регионального уровней, международных договоров</w:t>
      </w:r>
      <w:r w:rsidR="009D4929">
        <w:t xml:space="preserve">, политический партий и иных общественных объединений, правоприменительной практики и в целом обладал более широкими полномочиями по сравнению с Конституционным </w:t>
      </w:r>
      <w:r w:rsidR="00C037C4">
        <w:t>Суд</w:t>
      </w:r>
      <w:r w:rsidR="009D4929">
        <w:t xml:space="preserve">ом РФ </w:t>
      </w:r>
      <w:r w:rsidR="00A71C6C">
        <w:t>по Конституции 1993 года.</w:t>
      </w:r>
      <w:r w:rsidR="00C018D8">
        <w:t xml:space="preserve"> Дела рассматривались как по собственной инициативе суда, так и по жалобам.</w:t>
      </w:r>
    </w:p>
    <w:p w14:paraId="6B05B661" w14:textId="4DFE94EA" w:rsidR="0061794B" w:rsidRDefault="00C037C4" w:rsidP="00D64DE6">
      <w:pPr>
        <w:spacing w:line="360" w:lineRule="auto"/>
      </w:pPr>
      <w:r>
        <w:t>Самым</w:t>
      </w:r>
      <w:r w:rsidR="00CB54B7">
        <w:t xml:space="preserve"> громким</w:t>
      </w:r>
      <w:r>
        <w:t>, долгим, массовым делом Конституционного Суд</w:t>
      </w:r>
      <w:r w:rsidR="00941F64">
        <w:t>а, стало дело о проверке конституционности указ</w:t>
      </w:r>
      <w:r w:rsidR="004E46E4">
        <w:t>а</w:t>
      </w:r>
      <w:r w:rsidR="00941F64">
        <w:t xml:space="preserve"> Президента РФ</w:t>
      </w:r>
      <w:r w:rsidR="0032460C">
        <w:t xml:space="preserve"> </w:t>
      </w:r>
      <w:r w:rsidR="00531BBA" w:rsidRPr="00531BBA">
        <w:rPr>
          <w:vertAlign w:val="superscript"/>
        </w:rPr>
        <w:t>[</w:t>
      </w:r>
      <w:r w:rsidR="00531BBA">
        <w:rPr>
          <w:rStyle w:val="a7"/>
        </w:rPr>
        <w:footnoteReference w:id="1"/>
      </w:r>
      <w:r w:rsidR="00531BBA" w:rsidRPr="00531BBA">
        <w:rPr>
          <w:vertAlign w:val="superscript"/>
        </w:rPr>
        <w:t>],</w:t>
      </w:r>
      <w:r w:rsidR="00941F64">
        <w:t xml:space="preserve">, которым после августовского путча прекратил деятельность </w:t>
      </w:r>
      <w:r w:rsidR="004E46E4">
        <w:t xml:space="preserve">и конфисковал имущество КПСС в пользу государства, </w:t>
      </w:r>
      <w:r w:rsidR="00F60B2C">
        <w:t>фактически объявил её вне закона. В рамках этого же дела также проверялась конституционность КПСС</w:t>
      </w:r>
      <w:r w:rsidR="00CB54B7">
        <w:t xml:space="preserve"> </w:t>
      </w:r>
      <w:r w:rsidR="00F60B2C">
        <w:t>и КП РСФСР.</w:t>
      </w:r>
      <w:r w:rsidR="00412C95">
        <w:t xml:space="preserve"> </w:t>
      </w:r>
      <w:r w:rsidR="00017FB5">
        <w:t xml:space="preserve">М. С. </w:t>
      </w:r>
      <w:r w:rsidR="00412C95">
        <w:t>Горбачёв, которому было предложено представлять партию, отказался давать свидетельские показания, заявив, что «это не Конституционный суд, это политический процесс»</w:t>
      </w:r>
      <w:r w:rsidR="00017FB5">
        <w:t>. В. Зорькин</w:t>
      </w:r>
      <w:r w:rsidR="00FD5382">
        <w:t xml:space="preserve">, комментируя неявку бывшего президента СССР в суд, </w:t>
      </w:r>
      <w:r w:rsidR="00A91D3A">
        <w:t xml:space="preserve">использовал </w:t>
      </w:r>
      <w:r w:rsidR="00FD5382">
        <w:t xml:space="preserve">такие фразы, как «расстался с правами гражданина </w:t>
      </w:r>
      <w:r w:rsidR="0032460C">
        <w:t>России»</w:t>
      </w:r>
      <w:r w:rsidR="0032460C" w:rsidRPr="0032460C">
        <w:rPr>
          <w:vertAlign w:val="superscript"/>
        </w:rPr>
        <w:t xml:space="preserve"> [</w:t>
      </w:r>
      <w:r w:rsidR="00487F1F">
        <w:rPr>
          <w:rStyle w:val="a7"/>
        </w:rPr>
        <w:footnoteReference w:id="2"/>
      </w:r>
      <w:r w:rsidR="0032460C" w:rsidRPr="0032460C">
        <w:rPr>
          <w:vertAlign w:val="superscript"/>
        </w:rPr>
        <w:t>]</w:t>
      </w:r>
      <w:r w:rsidR="00FD5382">
        <w:t xml:space="preserve"> и </w:t>
      </w:r>
      <w:r w:rsidR="00A91D3A">
        <w:t>«подписал себе смертный приговор как политическому деятелю»</w:t>
      </w:r>
      <w:r w:rsidR="006452CF">
        <w:t xml:space="preserve"> </w:t>
      </w:r>
      <w:r w:rsidR="00A74978" w:rsidRPr="00A74978">
        <w:rPr>
          <w:vertAlign w:val="superscript"/>
        </w:rPr>
        <w:t>[</w:t>
      </w:r>
      <w:r w:rsidR="006452CF">
        <w:rPr>
          <w:rStyle w:val="a7"/>
        </w:rPr>
        <w:footnoteReference w:id="3"/>
      </w:r>
      <w:r w:rsidR="00A74978" w:rsidRPr="00A74978">
        <w:rPr>
          <w:vertAlign w:val="superscript"/>
        </w:rPr>
        <w:t>]</w:t>
      </w:r>
      <w:r w:rsidR="00A91D3A">
        <w:t>, что</w:t>
      </w:r>
      <w:r w:rsidR="00BF014A">
        <w:t xml:space="preserve">, возможно, следует </w:t>
      </w:r>
      <w:r w:rsidR="00A74978">
        <w:t>оценивать</w:t>
      </w:r>
      <w:r w:rsidR="00BF014A">
        <w:t xml:space="preserve"> как нарушение в рамках судейской этики.</w:t>
      </w:r>
      <w:r w:rsidR="00A91D3A">
        <w:t xml:space="preserve"> </w:t>
      </w:r>
      <w:r w:rsidR="004032EA">
        <w:t>В результате рассмотрения дела</w:t>
      </w:r>
      <w:r w:rsidR="007F3927">
        <w:t xml:space="preserve"> Конституционный суд 30 ноября 1992 года </w:t>
      </w:r>
      <w:r w:rsidR="00C80D0E">
        <w:t>вынес постановление</w:t>
      </w:r>
      <w:r w:rsidR="007F3927">
        <w:t>, в котором,</w:t>
      </w:r>
      <w:r w:rsidR="004032EA">
        <w:t xml:space="preserve"> во-первых, были признаны соответствующими </w:t>
      </w:r>
      <w:r w:rsidR="007F3927">
        <w:t xml:space="preserve">конституции </w:t>
      </w:r>
      <w:r w:rsidR="00C80D0E">
        <w:t xml:space="preserve">пункты </w:t>
      </w:r>
      <w:r w:rsidR="007F3927">
        <w:t>указ</w:t>
      </w:r>
      <w:r w:rsidR="00C80D0E">
        <w:t>а</w:t>
      </w:r>
      <w:r w:rsidR="007F3927">
        <w:t xml:space="preserve"> Б. Ельцина в части, касающейся прекращения деятельности структур КПСС от райкома и выше, как органов, в обход демократических процедур присвоивших себе полномочия государственной власти.</w:t>
      </w:r>
      <w:r w:rsidR="00C810AA">
        <w:t xml:space="preserve"> Во-вторых, были признаны неконституционными пункты указ</w:t>
      </w:r>
      <w:r w:rsidR="00C80D0E">
        <w:t>а</w:t>
      </w:r>
      <w:r w:rsidR="00C810AA">
        <w:t xml:space="preserve"> о роспуске первичных организаций, созданных по территориальному признаку</w:t>
      </w:r>
      <w:r w:rsidR="00CE2390">
        <w:t xml:space="preserve">, что позволило Г. Зюганову через три месяца зарегистрировать КПРФ. В-третьих, КС РФ не стал оценивать конституционность КПСС и КП РСФСР на том основании, что </w:t>
      </w:r>
      <w:r w:rsidR="00EE2FD2">
        <w:t xml:space="preserve">первая </w:t>
      </w:r>
      <w:r w:rsidR="00EE2FD2">
        <w:lastRenderedPageBreak/>
        <w:t xml:space="preserve">организация была ликвидирована в связи с распадом СССР, а вторая формально никогда не регистрировалась как общественная организация. В-четвёртых, было принято </w:t>
      </w:r>
      <w:r w:rsidR="00323919">
        <w:t xml:space="preserve">неоднозначное решение в отношении партийного имущества: признавалось право за бывшей КПСС требовать возвращения собственности в судебном порядке, но никто не был объявлен правопреемником в связи с законным роспуском руководства партии; таким образом </w:t>
      </w:r>
      <w:r w:rsidR="00832E2F">
        <w:t xml:space="preserve">никто не мог предъявлять иски по имуществу партии. Конституционный суд во главе с В. Зорькиным принял </w:t>
      </w:r>
      <w:r w:rsidR="008E3213">
        <w:t xml:space="preserve">такое решение, которое способствовало не дестабилизации общества, но </w:t>
      </w:r>
      <w:r w:rsidR="00DF5D00">
        <w:t>его демократическому развитию, найдя вышеизложенную компромиссную формулу.</w:t>
      </w:r>
    </w:p>
    <w:p w14:paraId="4C872753" w14:textId="630D04C8" w:rsidR="00DF5D00" w:rsidRDefault="00DF5D00" w:rsidP="00D64DE6">
      <w:pPr>
        <w:spacing w:line="360" w:lineRule="auto"/>
      </w:pPr>
      <w:r>
        <w:t xml:space="preserve">1 декабря 1992 года </w:t>
      </w:r>
      <w:r w:rsidR="00EA5647">
        <w:t xml:space="preserve">Валерий Зорькин </w:t>
      </w:r>
      <w:r w:rsidR="00F02436">
        <w:t xml:space="preserve">появился </w:t>
      </w:r>
      <w:r w:rsidR="00EA5647">
        <w:t>в</w:t>
      </w:r>
      <w:r w:rsidR="00F02436">
        <w:t xml:space="preserve"> Большом Кремлёвском дворце в</w:t>
      </w:r>
      <w:r w:rsidR="00EA5647">
        <w:t xml:space="preserve"> первый день работы Съезда </w:t>
      </w:r>
      <w:r w:rsidR="00F02436">
        <w:t>народных депутатов</w:t>
      </w:r>
      <w:r w:rsidR="00651D02">
        <w:rPr>
          <w:vertAlign w:val="superscript"/>
        </w:rPr>
        <w:t xml:space="preserve"> </w:t>
      </w:r>
      <w:r w:rsidR="00651D02" w:rsidRPr="00651D02">
        <w:rPr>
          <w:vertAlign w:val="superscript"/>
        </w:rPr>
        <w:t>[</w:t>
      </w:r>
      <w:r w:rsidR="00651D02">
        <w:rPr>
          <w:vertAlign w:val="superscript"/>
        </w:rPr>
        <w:t>3</w:t>
      </w:r>
      <w:r w:rsidR="00651D02" w:rsidRPr="00651D02">
        <w:rPr>
          <w:vertAlign w:val="superscript"/>
        </w:rPr>
        <w:t xml:space="preserve">], </w:t>
      </w:r>
      <w:r w:rsidR="00651D02" w:rsidRPr="00651D02">
        <w:rPr>
          <w:rStyle w:val="a7"/>
        </w:rPr>
        <w:t>[</w:t>
      </w:r>
      <w:r w:rsidR="00CD44BB">
        <w:rPr>
          <w:rStyle w:val="a7"/>
        </w:rPr>
        <w:footnoteReference w:id="4"/>
      </w:r>
      <w:r w:rsidR="00651D02" w:rsidRPr="00651D02">
        <w:rPr>
          <w:rStyle w:val="a7"/>
        </w:rPr>
        <w:t>]</w:t>
      </w:r>
      <w:r w:rsidR="00F02436">
        <w:t xml:space="preserve">, осудив тех, кто предлагал распустить </w:t>
      </w:r>
      <w:r w:rsidR="00A74978">
        <w:t>С</w:t>
      </w:r>
      <w:r w:rsidR="00F02436">
        <w:t xml:space="preserve">ъезд, и призвал к сотрудничеству исполнительную и законодательную ветви власти, а также обратил внимание на крайне бедственное экономическое положение российского народа. Б. Ельцин </w:t>
      </w:r>
      <w:r w:rsidR="00B957ED">
        <w:t>в мемуарах напишет: «… от судебной инстанции я ждал не участия в политике, а только объективного взгляда на вещи, непредвзятости, нейтральности».</w:t>
      </w:r>
      <w:r w:rsidR="0042665E">
        <w:t xml:space="preserve"> Тогда наметил</w:t>
      </w:r>
      <w:r w:rsidR="00B817DD">
        <w:t>ась ориентированность Конституционного суда в пользу законодательной ветви власти.</w:t>
      </w:r>
    </w:p>
    <w:p w14:paraId="0784BD8C" w14:textId="3C94C6DF" w:rsidR="00C018D8" w:rsidRDefault="00767363" w:rsidP="00D64DE6">
      <w:pPr>
        <w:spacing w:line="360" w:lineRule="auto"/>
      </w:pPr>
      <w:r>
        <w:t xml:space="preserve">21 сентября 1993 года КС РФ </w:t>
      </w:r>
      <w:r w:rsidR="0086298C">
        <w:t>большинством голосов, с многочисленными нарушениями процедуры (например, судьи в процессе совещания не были облачены в мантии)</w:t>
      </w:r>
      <w:r w:rsidR="00E53A71">
        <w:t xml:space="preserve">, вынес заключение о том, что указ №1400 не соответствует нескольким статьям Конституции Российской Федерации – России «и служит основанием для отрешения президента РФ Б. Н. Ельцина от должности». На основании заключения Верховный совет объявил </w:t>
      </w:r>
      <w:r w:rsidR="00D86BC7">
        <w:t>и. о. президента А. Руцкого.</w:t>
      </w:r>
      <w:r w:rsidR="008D29E2">
        <w:t xml:space="preserve"> Последующие действия В. Зорькина, его так называемый «нулевой вариант» явно свидетельствовали о политической вовлечённости председателя Конституционного суда РФ.</w:t>
      </w:r>
      <w:r w:rsidR="00C021C9">
        <w:t xml:space="preserve"> После трагических событий 3-4 октября Б. Ельцин </w:t>
      </w:r>
      <w:r w:rsidR="00737D5A">
        <w:t>7 октября 1993 года издал указ</w:t>
      </w:r>
      <w:r w:rsidR="00DA269F">
        <w:t xml:space="preserve"> № 1334</w:t>
      </w:r>
      <w:r w:rsidR="00737D5A">
        <w:t xml:space="preserve"> о КС РФ, где был</w:t>
      </w:r>
      <w:r w:rsidR="00A77F27">
        <w:t>о</w:t>
      </w:r>
      <w:r w:rsidR="00DA269F">
        <w:t xml:space="preserve"> констатировано, что КС РФ «из органа правосудия превратился в орудие политической борьбы, представляющее исключительную опасность для </w:t>
      </w:r>
      <w:r w:rsidR="00DA269F">
        <w:lastRenderedPageBreak/>
        <w:t>государства»,</w:t>
      </w:r>
      <w:r w:rsidR="00A77F27">
        <w:t xml:space="preserve"> постановлено прекращение его деятельности до принятия новой Конституции РФ.</w:t>
      </w:r>
    </w:p>
    <w:p w14:paraId="73A8A242" w14:textId="7B8760E6" w:rsidR="00A77F27" w:rsidRDefault="00495A1D" w:rsidP="00D64DE6">
      <w:pPr>
        <w:spacing w:line="360" w:lineRule="auto"/>
      </w:pPr>
      <w:r>
        <w:t>Таким образом, в период с 1991 по 1993 годы Конституционный суд РСФСР (РФ) не смог сохранить статус арбитра межд</w:t>
      </w:r>
      <w:r w:rsidR="00A37406">
        <w:t xml:space="preserve">у исполнительной и законодательной ветвями власти. Те широкие полномочия, установленные основным законом, </w:t>
      </w:r>
      <w:r w:rsidR="0091751E">
        <w:t xml:space="preserve">конституционный кризис, </w:t>
      </w:r>
      <w:r w:rsidR="00A37406">
        <w:t xml:space="preserve">активная политическая позиция первого председателя </w:t>
      </w:r>
      <w:r w:rsidR="0091751E">
        <w:t xml:space="preserve">суда В. Зорькина, вовлекавшего остальных членов суда в политические распри – всё это послужило основаниями признания Конституционного суда </w:t>
      </w:r>
      <w:r w:rsidR="00C25B1C">
        <w:t>«орудием политической борьбы» и приостановления его деятельности.</w:t>
      </w:r>
    </w:p>
    <w:p w14:paraId="139D44BA" w14:textId="1C776DAA" w:rsidR="00C25B1C" w:rsidRDefault="00436B0D" w:rsidP="00D64DE6">
      <w:pPr>
        <w:spacing w:line="360" w:lineRule="auto"/>
      </w:pPr>
      <w:r>
        <w:t xml:space="preserve">12 декабря 1993 года на всенародном референдуме была принята новая Конституция РФ. Статья 125 заложила новые правовые основы деятельности Конституционного суда. КС РФ утратил право рассматривать дела по собственной инициативе и оценивать конституционность действий </w:t>
      </w:r>
      <w:r w:rsidR="001B0C9C">
        <w:t>должностных лиц, а также конституционность партий; он имеет право рассматривать только соответствие нормативно-правовых актов Конституции РФ и только по запросам или жалобам. Также была увеличена численность судей – с 15 до 19.</w:t>
      </w:r>
    </w:p>
    <w:p w14:paraId="2CB6E69B" w14:textId="5BDFDAFE" w:rsidR="00E42DCF" w:rsidRDefault="00E42DCF" w:rsidP="00D64DE6">
      <w:pPr>
        <w:spacing w:line="360" w:lineRule="auto"/>
      </w:pPr>
      <w:r>
        <w:t xml:space="preserve">Нельзя не принять во внимание тесную связь юриспруденции с политикой, однако авторы новой Конституции постарались минимизировать </w:t>
      </w:r>
      <w:r w:rsidR="0084301D">
        <w:t>участие Конституционного Суда в политической жизни страны.</w:t>
      </w:r>
      <w:r w:rsidR="006C57C8">
        <w:t xml:space="preserve"> Тем не менее, </w:t>
      </w:r>
      <w:r w:rsidR="00101AF5">
        <w:t xml:space="preserve">это не означает, что </w:t>
      </w:r>
      <w:r w:rsidR="006C57C8">
        <w:t xml:space="preserve">Конституционный Суд РФ </w:t>
      </w:r>
      <w:r w:rsidR="00101AF5">
        <w:t>остался вне политики.</w:t>
      </w:r>
    </w:p>
    <w:p w14:paraId="35E117FE" w14:textId="72DD3CD5" w:rsidR="004A450E" w:rsidRDefault="000B0CFD" w:rsidP="00D64DE6">
      <w:pPr>
        <w:spacing w:line="360" w:lineRule="auto"/>
      </w:pPr>
      <w:r>
        <w:t xml:space="preserve">После событий 1993 года Зорькин сложил с себя полномочия </w:t>
      </w:r>
      <w:r w:rsidR="008C1029">
        <w:t>председателя и стал рядовым судьёй Конституционного суда.</w:t>
      </w:r>
      <w:r w:rsidR="007D7D8B">
        <w:t xml:space="preserve"> П</w:t>
      </w:r>
      <w:r w:rsidR="00F762CD">
        <w:t>редседателем стал В. А. Туманов. В 1996 году Конституционный Суд РФ признал неконституционной норму устава Алтайского края, по которой глава краевой администрации назначался законодательным собранием.</w:t>
      </w:r>
      <w:r w:rsidR="004D4189">
        <w:t xml:space="preserve"> Он определил, что в Алтайском крае «…Законодательное Собрание превращено в своеобразную избирательную коллегию, решение которой подменяет прямое волеизъявление избирателей»</w:t>
      </w:r>
      <w:r w:rsidR="00B20DC5">
        <w:t>. В 2003 году В. Д. Зорькин был вновь избран председателем Конституционного Суда РФ</w:t>
      </w:r>
      <w:r w:rsidR="00730301">
        <w:t>.</w:t>
      </w:r>
      <w:r w:rsidR="00B20DC5">
        <w:t xml:space="preserve">   21 декабря 2005 по делу о проверке конституционности отдельных положений </w:t>
      </w:r>
      <w:r w:rsidR="00B20DC5">
        <w:lastRenderedPageBreak/>
        <w:t>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730301">
        <w:t xml:space="preserve"> КС РФ признаёт процедуру назначения глав субъектов федерации законной и не противоречащей Конституции РФ. </w:t>
      </w:r>
      <w:r w:rsidR="00A96C44">
        <w:t xml:space="preserve">То есть, во-первых, население регионов лишилось возможности </w:t>
      </w:r>
      <w:r w:rsidR="00E22C0F">
        <w:t xml:space="preserve">прямо </w:t>
      </w:r>
      <w:r w:rsidR="00A96C44">
        <w:t xml:space="preserve">избирать главу своего субъекта федерации, а во-вторых, КС РФ открыто игнорирует </w:t>
      </w:r>
      <w:r w:rsidR="00E22C0F">
        <w:t>положения, содержащиеся в его решениях. Валерий Зорькин в октябре 2004 года говорил, что «Конституционный суд, как хранитель Конституции, интерпретирует её дух применительно ко времени»</w:t>
      </w:r>
      <w:r w:rsidR="00D44F5A">
        <w:t xml:space="preserve">. С учётом того, что новая процедура назначения глав региона объяснялась в Кремле необходимостью недопущения </w:t>
      </w:r>
      <w:r w:rsidR="007C1479">
        <w:t>событий, подобных случившимся в Беслане</w:t>
      </w:r>
      <w:r w:rsidR="007E254D" w:rsidRPr="007E254D">
        <w:t xml:space="preserve"> </w:t>
      </w:r>
      <w:r w:rsidR="007E254D" w:rsidRPr="007E254D">
        <w:rPr>
          <w:vertAlign w:val="superscript"/>
        </w:rPr>
        <w:t>[</w:t>
      </w:r>
      <w:r w:rsidR="007E254D">
        <w:rPr>
          <w:rStyle w:val="a7"/>
        </w:rPr>
        <w:footnoteReference w:id="5"/>
      </w:r>
      <w:r w:rsidR="007E254D" w:rsidRPr="007E254D">
        <w:rPr>
          <w:vertAlign w:val="superscript"/>
        </w:rPr>
        <w:t>]</w:t>
      </w:r>
      <w:r w:rsidR="007C1479">
        <w:t>, Конституционный Суд РФ, вероятно, интерпретировал дух основного закона в соответствии с сложившейся ситуацией в стране.</w:t>
      </w:r>
    </w:p>
    <w:p w14:paraId="2F8930B5" w14:textId="790257D3" w:rsidR="002A25D1" w:rsidRDefault="002D14CE" w:rsidP="0016103E">
      <w:pPr>
        <w:spacing w:line="360" w:lineRule="auto"/>
      </w:pPr>
      <w:r>
        <w:t xml:space="preserve">Опираясь на вышеизложенное, можно сделать вывод, что Конституционный Суд РФ, несмотря на разные правовые основы деятельности в 1991-1993 и 1995-н.в., </w:t>
      </w:r>
      <w:r w:rsidR="009D7B60">
        <w:t xml:space="preserve">исходя из его основной цели – защита и сохранение конституционного строя, охрана прав и свобод граждан, – является </w:t>
      </w:r>
      <w:r w:rsidR="000145FB">
        <w:t xml:space="preserve">органом, разрешающим политические дела. </w:t>
      </w:r>
      <w:bookmarkStart w:id="0" w:name="_GoBack"/>
      <w:bookmarkEnd w:id="0"/>
    </w:p>
    <w:sectPr w:rsidR="002A25D1" w:rsidSect="006C6553">
      <w:type w:val="continuous"/>
      <w:pgSz w:w="11906" w:h="16838"/>
      <w:pgMar w:top="1134" w:right="850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F2556" w14:textId="77777777" w:rsidR="009D631C" w:rsidRDefault="009D631C" w:rsidP="0023067A">
      <w:pPr>
        <w:spacing w:after="0"/>
      </w:pPr>
      <w:r>
        <w:separator/>
      </w:r>
    </w:p>
  </w:endnote>
  <w:endnote w:type="continuationSeparator" w:id="0">
    <w:p w14:paraId="3A3D44A3" w14:textId="77777777" w:rsidR="009D631C" w:rsidRDefault="009D631C" w:rsidP="002306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B5939" w14:textId="77777777" w:rsidR="009D631C" w:rsidRDefault="009D631C" w:rsidP="0023067A">
      <w:pPr>
        <w:spacing w:after="0"/>
      </w:pPr>
      <w:r>
        <w:separator/>
      </w:r>
    </w:p>
  </w:footnote>
  <w:footnote w:type="continuationSeparator" w:id="0">
    <w:p w14:paraId="0C5F844F" w14:textId="77777777" w:rsidR="009D631C" w:rsidRDefault="009D631C" w:rsidP="0023067A">
      <w:pPr>
        <w:spacing w:after="0"/>
      </w:pPr>
      <w:r>
        <w:continuationSeparator/>
      </w:r>
    </w:p>
  </w:footnote>
  <w:footnote w:id="1">
    <w:p w14:paraId="34D3953C" w14:textId="39D3CBF7" w:rsidR="00531BBA" w:rsidRDefault="00531BBA">
      <w:pPr>
        <w:pStyle w:val="a5"/>
      </w:pPr>
      <w:r w:rsidRPr="00531BBA">
        <w:rPr>
          <w:vertAlign w:val="superscript"/>
        </w:rPr>
        <w:t>[</w:t>
      </w:r>
      <w:r>
        <w:rPr>
          <w:rStyle w:val="a7"/>
        </w:rPr>
        <w:footnoteRef/>
      </w:r>
      <w:r w:rsidRPr="00531BBA">
        <w:rPr>
          <w:vertAlign w:val="superscript"/>
        </w:rPr>
        <w:t>]</w:t>
      </w:r>
      <w:r>
        <w:t xml:space="preserve"> </w:t>
      </w:r>
      <w:r w:rsidRPr="00531BBA">
        <w:t>Указ Президента Российской Советской Федеративной Социалистической Республики от 6 ноября 1991 г. № 169 «О деятельности КПСС и КП РСФСР»</w:t>
      </w:r>
    </w:p>
  </w:footnote>
  <w:footnote w:id="2">
    <w:p w14:paraId="2EC2B23C" w14:textId="7A762BCA" w:rsidR="00487F1F" w:rsidRDefault="0032460C">
      <w:pPr>
        <w:pStyle w:val="a5"/>
      </w:pPr>
      <w:r w:rsidRPr="0032460C">
        <w:rPr>
          <w:vertAlign w:val="superscript"/>
        </w:rPr>
        <w:t>[</w:t>
      </w:r>
      <w:r w:rsidR="00487F1F">
        <w:rPr>
          <w:rStyle w:val="a7"/>
        </w:rPr>
        <w:footnoteRef/>
      </w:r>
      <w:r w:rsidRPr="0032460C">
        <w:rPr>
          <w:vertAlign w:val="superscript"/>
        </w:rPr>
        <w:t>]</w:t>
      </w:r>
      <w:r w:rsidR="00487F1F">
        <w:t xml:space="preserve"> </w:t>
      </w:r>
      <w:r>
        <w:t xml:space="preserve">СМИ: </w:t>
      </w:r>
      <w:r w:rsidRPr="0032460C">
        <w:t>https://www.bbc.com/russian/russia/2012/07/120705_cpsu_trial_anniversary</w:t>
      </w:r>
    </w:p>
  </w:footnote>
  <w:footnote w:id="3">
    <w:p w14:paraId="6021C1A3" w14:textId="660C4042" w:rsidR="006452CF" w:rsidRDefault="006452CF">
      <w:pPr>
        <w:pStyle w:val="a5"/>
      </w:pPr>
      <w:r w:rsidRPr="006452CF">
        <w:rPr>
          <w:vertAlign w:val="superscript"/>
        </w:rPr>
        <w:t>[</w:t>
      </w:r>
      <w:r>
        <w:rPr>
          <w:rStyle w:val="a7"/>
        </w:rPr>
        <w:footnoteRef/>
      </w:r>
      <w:r w:rsidRPr="006452CF">
        <w:rPr>
          <w:vertAlign w:val="superscript"/>
        </w:rPr>
        <w:t>]</w:t>
      </w:r>
      <w:r>
        <w:t xml:space="preserve"> СМИ: </w:t>
      </w:r>
      <w:r w:rsidRPr="006452CF">
        <w:t>https://meduza.io/feature/2018/12/26/dva-suda-odnogo-cheloveka</w:t>
      </w:r>
    </w:p>
  </w:footnote>
  <w:footnote w:id="4">
    <w:p w14:paraId="526B6743" w14:textId="69AF028B" w:rsidR="00CD44BB" w:rsidRPr="007A210F" w:rsidRDefault="00CD44BB">
      <w:pPr>
        <w:pStyle w:val="a5"/>
      </w:pPr>
      <w:r>
        <w:rPr>
          <w:rStyle w:val="a7"/>
        </w:rPr>
        <w:footnoteRef/>
      </w:r>
      <w:r>
        <w:t xml:space="preserve"> </w:t>
      </w:r>
      <w:r w:rsidR="00651D02">
        <w:t xml:space="preserve">СМИ: </w:t>
      </w:r>
      <w:r w:rsidR="00651D02" w:rsidRPr="00651D02">
        <w:t>http://old.russ.ru/antolog/predely/2-3/d91-d92.htm</w:t>
      </w:r>
    </w:p>
  </w:footnote>
  <w:footnote w:id="5">
    <w:p w14:paraId="5163CFC1" w14:textId="1F33A104" w:rsidR="007E254D" w:rsidRDefault="007E254D">
      <w:pPr>
        <w:pStyle w:val="a5"/>
      </w:pPr>
      <w:r w:rsidRPr="00F92D54">
        <w:rPr>
          <w:vertAlign w:val="superscript"/>
        </w:rPr>
        <w:t>[</w:t>
      </w:r>
      <w:r>
        <w:rPr>
          <w:rStyle w:val="a7"/>
        </w:rPr>
        <w:footnoteRef/>
      </w:r>
      <w:r w:rsidRPr="00F92D54">
        <w:rPr>
          <w:vertAlign w:val="superscript"/>
        </w:rPr>
        <w:t>]</w:t>
      </w:r>
      <w:r>
        <w:t xml:space="preserve"> </w:t>
      </w:r>
      <w:r w:rsidR="00F92D54">
        <w:t xml:space="preserve">СМИ: </w:t>
      </w:r>
      <w:r w:rsidR="00F92D54" w:rsidRPr="00F92D54">
        <w:t>https://www.rbc.ru/photoreport/01/09/2014/570421849a794760d3d411e6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8A"/>
    <w:rsid w:val="000145FB"/>
    <w:rsid w:val="00017FB5"/>
    <w:rsid w:val="000B0CFD"/>
    <w:rsid w:val="00101AF5"/>
    <w:rsid w:val="00143293"/>
    <w:rsid w:val="0016103E"/>
    <w:rsid w:val="001A5886"/>
    <w:rsid w:val="001B0C9C"/>
    <w:rsid w:val="00216314"/>
    <w:rsid w:val="0023067A"/>
    <w:rsid w:val="0026503B"/>
    <w:rsid w:val="002A25D1"/>
    <w:rsid w:val="002A2653"/>
    <w:rsid w:val="002C798F"/>
    <w:rsid w:val="002D14CE"/>
    <w:rsid w:val="002D603F"/>
    <w:rsid w:val="00323919"/>
    <w:rsid w:val="0032460C"/>
    <w:rsid w:val="003557F1"/>
    <w:rsid w:val="0036177D"/>
    <w:rsid w:val="003D4986"/>
    <w:rsid w:val="003D6F08"/>
    <w:rsid w:val="004032EA"/>
    <w:rsid w:val="00412C95"/>
    <w:rsid w:val="0042665E"/>
    <w:rsid w:val="00436B0D"/>
    <w:rsid w:val="00466928"/>
    <w:rsid w:val="00487F1F"/>
    <w:rsid w:val="00495A1D"/>
    <w:rsid w:val="004A43B4"/>
    <w:rsid w:val="004A450E"/>
    <w:rsid w:val="004D4189"/>
    <w:rsid w:val="004E46E4"/>
    <w:rsid w:val="00531BBA"/>
    <w:rsid w:val="00553590"/>
    <w:rsid w:val="0055661C"/>
    <w:rsid w:val="00591EE9"/>
    <w:rsid w:val="005C6D49"/>
    <w:rsid w:val="00611D84"/>
    <w:rsid w:val="0061794B"/>
    <w:rsid w:val="006452CF"/>
    <w:rsid w:val="00651D02"/>
    <w:rsid w:val="006C57C8"/>
    <w:rsid w:val="006C6553"/>
    <w:rsid w:val="007124AE"/>
    <w:rsid w:val="00730301"/>
    <w:rsid w:val="00731A29"/>
    <w:rsid w:val="00737D5A"/>
    <w:rsid w:val="00757DDA"/>
    <w:rsid w:val="00762079"/>
    <w:rsid w:val="00767363"/>
    <w:rsid w:val="00774F0C"/>
    <w:rsid w:val="00790B6B"/>
    <w:rsid w:val="007A210F"/>
    <w:rsid w:val="007C1479"/>
    <w:rsid w:val="007D1EA3"/>
    <w:rsid w:val="007D7D8B"/>
    <w:rsid w:val="007E254D"/>
    <w:rsid w:val="007F3927"/>
    <w:rsid w:val="00802A3F"/>
    <w:rsid w:val="00832E2F"/>
    <w:rsid w:val="0084301D"/>
    <w:rsid w:val="0086298C"/>
    <w:rsid w:val="00874A24"/>
    <w:rsid w:val="008772B8"/>
    <w:rsid w:val="008C1029"/>
    <w:rsid w:val="008D29E2"/>
    <w:rsid w:val="008E3213"/>
    <w:rsid w:val="0091751E"/>
    <w:rsid w:val="00941F64"/>
    <w:rsid w:val="0097778A"/>
    <w:rsid w:val="009C527A"/>
    <w:rsid w:val="009C69AB"/>
    <w:rsid w:val="009D4929"/>
    <w:rsid w:val="009D631C"/>
    <w:rsid w:val="009D7B60"/>
    <w:rsid w:val="00A01B1C"/>
    <w:rsid w:val="00A37406"/>
    <w:rsid w:val="00A71C6C"/>
    <w:rsid w:val="00A74978"/>
    <w:rsid w:val="00A77F27"/>
    <w:rsid w:val="00A91D3A"/>
    <w:rsid w:val="00A92BF2"/>
    <w:rsid w:val="00A96C44"/>
    <w:rsid w:val="00B20DC5"/>
    <w:rsid w:val="00B32A40"/>
    <w:rsid w:val="00B817DD"/>
    <w:rsid w:val="00B957ED"/>
    <w:rsid w:val="00BD062F"/>
    <w:rsid w:val="00BE2675"/>
    <w:rsid w:val="00BF014A"/>
    <w:rsid w:val="00C018D8"/>
    <w:rsid w:val="00C021C9"/>
    <w:rsid w:val="00C037C4"/>
    <w:rsid w:val="00C12658"/>
    <w:rsid w:val="00C25B1C"/>
    <w:rsid w:val="00C45C4F"/>
    <w:rsid w:val="00C80D0E"/>
    <w:rsid w:val="00C810AA"/>
    <w:rsid w:val="00CB462B"/>
    <w:rsid w:val="00CB54B7"/>
    <w:rsid w:val="00CD44BB"/>
    <w:rsid w:val="00CD5B6B"/>
    <w:rsid w:val="00CE2390"/>
    <w:rsid w:val="00D25A6B"/>
    <w:rsid w:val="00D43C9A"/>
    <w:rsid w:val="00D44F5A"/>
    <w:rsid w:val="00D64DE6"/>
    <w:rsid w:val="00D86BC7"/>
    <w:rsid w:val="00DA269F"/>
    <w:rsid w:val="00DF5D00"/>
    <w:rsid w:val="00E22C0F"/>
    <w:rsid w:val="00E42DCF"/>
    <w:rsid w:val="00E53A71"/>
    <w:rsid w:val="00EA5647"/>
    <w:rsid w:val="00EB5E6B"/>
    <w:rsid w:val="00EC51FD"/>
    <w:rsid w:val="00EE2FD2"/>
    <w:rsid w:val="00F02436"/>
    <w:rsid w:val="00F573C2"/>
    <w:rsid w:val="00F60B2C"/>
    <w:rsid w:val="00F70DC9"/>
    <w:rsid w:val="00F762CD"/>
    <w:rsid w:val="00F771F4"/>
    <w:rsid w:val="00F92D54"/>
    <w:rsid w:val="00FD3927"/>
    <w:rsid w:val="00FD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EE16"/>
  <w15:chartTrackingRefBased/>
  <w15:docId w15:val="{22BF8043-382A-4742-AF2A-93D7C27A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8"/>
        <w:szCs w:val="17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5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25D1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A92BF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3067A"/>
    <w:pPr>
      <w:spacing w:after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3067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3067A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531BBA"/>
    <w:pPr>
      <w:spacing w:after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31BB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31B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7FF1B-F2D5-4A3D-B80B-90AD6409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Радкевич</dc:creator>
  <cp:keywords/>
  <dc:description/>
  <cp:lastModifiedBy>Igor Krasnov</cp:lastModifiedBy>
  <cp:revision>13</cp:revision>
  <dcterms:created xsi:type="dcterms:W3CDTF">2019-04-23T19:06:00Z</dcterms:created>
  <dcterms:modified xsi:type="dcterms:W3CDTF">2019-05-08T08:47:00Z</dcterms:modified>
</cp:coreProperties>
</file>