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37F" w:rsidRDefault="00C21D4E" w:rsidP="0016437F">
      <w:pPr>
        <w:tabs>
          <w:tab w:val="left" w:pos="851"/>
          <w:tab w:val="left" w:pos="5670"/>
        </w:tabs>
        <w:jc w:val="center"/>
        <w:rPr>
          <w:b/>
        </w:rPr>
      </w:pPr>
      <w:r w:rsidRPr="00AD667D">
        <w:rPr>
          <w:b/>
        </w:rPr>
        <w:t xml:space="preserve">Девяностые в юриспруденции: расцвет </w:t>
      </w:r>
      <w:r w:rsidR="00466FB1">
        <w:rPr>
          <w:b/>
        </w:rPr>
        <w:t>законодательства или его кризис?</w:t>
      </w:r>
    </w:p>
    <w:p w:rsidR="00CB1ED1" w:rsidRDefault="00CB1ED1" w:rsidP="0016437F">
      <w:pPr>
        <w:tabs>
          <w:tab w:val="left" w:pos="851"/>
          <w:tab w:val="left" w:pos="5670"/>
        </w:tabs>
        <w:jc w:val="right"/>
        <w:rPr>
          <w:b/>
        </w:rPr>
      </w:pPr>
      <w:r>
        <w:rPr>
          <w:b/>
        </w:rPr>
        <w:t>А.В. Рашидов,</w:t>
      </w:r>
    </w:p>
    <w:p w:rsidR="00CB1ED1" w:rsidRDefault="00C21D4E" w:rsidP="00CB1ED1">
      <w:pPr>
        <w:pStyle w:val="a3"/>
        <w:jc w:val="right"/>
        <w:rPr>
          <w:i/>
          <w:color w:val="000000"/>
          <w:sz w:val="28"/>
          <w:szCs w:val="28"/>
        </w:rPr>
      </w:pPr>
      <w:r w:rsidRPr="00CB1ED1">
        <w:rPr>
          <w:i/>
          <w:color w:val="000000"/>
          <w:sz w:val="28"/>
          <w:szCs w:val="28"/>
        </w:rPr>
        <w:t>студент Юридической школы ДВФУ,</w:t>
      </w:r>
    </w:p>
    <w:p w:rsidR="00CB1ED1" w:rsidRDefault="00C21D4E" w:rsidP="00CB1ED1">
      <w:pPr>
        <w:pStyle w:val="a3"/>
        <w:jc w:val="right"/>
        <w:rPr>
          <w:i/>
          <w:color w:val="000000"/>
          <w:sz w:val="28"/>
          <w:szCs w:val="28"/>
        </w:rPr>
      </w:pPr>
      <w:r w:rsidRPr="00CB1ED1">
        <w:rPr>
          <w:i/>
          <w:color w:val="000000"/>
          <w:sz w:val="28"/>
          <w:szCs w:val="28"/>
        </w:rPr>
        <w:t>научный руководитель –</w:t>
      </w:r>
    </w:p>
    <w:p w:rsidR="00C21D4E" w:rsidRPr="00CB1ED1" w:rsidRDefault="00C21D4E" w:rsidP="00CB1ED1">
      <w:pPr>
        <w:pStyle w:val="a3"/>
        <w:jc w:val="right"/>
        <w:rPr>
          <w:i/>
        </w:rPr>
      </w:pPr>
      <w:proofErr w:type="spellStart"/>
      <w:r w:rsidRPr="00CB1ED1">
        <w:rPr>
          <w:i/>
          <w:iCs/>
          <w:sz w:val="28"/>
          <w:szCs w:val="28"/>
          <w:shd w:val="clear" w:color="auto" w:fill="FFFFFF"/>
        </w:rPr>
        <w:t>к.ю.н</w:t>
      </w:r>
      <w:proofErr w:type="spellEnd"/>
      <w:r w:rsidRPr="00CB1ED1">
        <w:rPr>
          <w:i/>
          <w:iCs/>
          <w:sz w:val="28"/>
          <w:szCs w:val="28"/>
          <w:shd w:val="clear" w:color="auto" w:fill="FFFFFF"/>
        </w:rPr>
        <w:t>., доцент</w:t>
      </w:r>
      <w:r w:rsidRPr="00CB1ED1">
        <w:rPr>
          <w:i/>
          <w:sz w:val="28"/>
          <w:szCs w:val="28"/>
        </w:rPr>
        <w:t xml:space="preserve"> </w:t>
      </w:r>
      <w:proofErr w:type="spellStart"/>
      <w:r w:rsidRPr="00CB1ED1">
        <w:rPr>
          <w:i/>
          <w:color w:val="000000"/>
          <w:sz w:val="28"/>
          <w:szCs w:val="28"/>
        </w:rPr>
        <w:t>Лобач</w:t>
      </w:r>
      <w:proofErr w:type="spellEnd"/>
      <w:r w:rsidRPr="00CB1ED1">
        <w:rPr>
          <w:i/>
          <w:color w:val="000000"/>
          <w:sz w:val="28"/>
          <w:szCs w:val="28"/>
        </w:rPr>
        <w:t xml:space="preserve"> Дмитри</w:t>
      </w:r>
      <w:r w:rsidR="00CB1ED1" w:rsidRPr="00CB1ED1">
        <w:rPr>
          <w:i/>
          <w:color w:val="000000"/>
          <w:sz w:val="28"/>
          <w:szCs w:val="28"/>
        </w:rPr>
        <w:t>й Владимиров</w:t>
      </w:r>
      <w:r w:rsidR="0016437F">
        <w:rPr>
          <w:i/>
          <w:color w:val="000000"/>
          <w:sz w:val="28"/>
          <w:szCs w:val="28"/>
        </w:rPr>
        <w:t>ич</w:t>
      </w:r>
      <w:bookmarkStart w:id="0" w:name="_GoBack"/>
      <w:bookmarkEnd w:id="0"/>
    </w:p>
    <w:p w:rsidR="00C21D4E" w:rsidRPr="00895C21" w:rsidRDefault="00C21D4E" w:rsidP="00895C21">
      <w:pPr>
        <w:tabs>
          <w:tab w:val="left" w:pos="3015"/>
        </w:tabs>
        <w:spacing w:line="360" w:lineRule="auto"/>
        <w:jc w:val="both"/>
        <w:rPr>
          <w:color w:val="auto"/>
        </w:rPr>
      </w:pPr>
      <w:r w:rsidRPr="00895C21">
        <w:rPr>
          <w:color w:val="auto"/>
        </w:rPr>
        <w:t xml:space="preserve">         В 90-е </w:t>
      </w:r>
      <w:r w:rsidR="00CB1ED1" w:rsidRPr="00895C21">
        <w:rPr>
          <w:color w:val="auto"/>
        </w:rPr>
        <w:t>годы Россия</w:t>
      </w:r>
      <w:r w:rsidRPr="00895C21">
        <w:rPr>
          <w:color w:val="auto"/>
        </w:rPr>
        <w:t xml:space="preserve"> </w:t>
      </w:r>
      <w:r w:rsidR="00CB1ED1" w:rsidRPr="00895C21">
        <w:rPr>
          <w:color w:val="auto"/>
        </w:rPr>
        <w:t>стремилась продолжить</w:t>
      </w:r>
      <w:r w:rsidRPr="00895C21">
        <w:rPr>
          <w:color w:val="auto"/>
        </w:rPr>
        <w:t xml:space="preserve"> путь </w:t>
      </w:r>
      <w:r w:rsidR="00CB1ED1" w:rsidRPr="00895C21">
        <w:rPr>
          <w:color w:val="auto"/>
        </w:rPr>
        <w:t>глобальных демократических</w:t>
      </w:r>
      <w:r w:rsidRPr="00895C21">
        <w:rPr>
          <w:color w:val="auto"/>
        </w:rPr>
        <w:t xml:space="preserve"> преобразований в обществе и сформировать совершенно новую правовую систему. Главной задачей для России в это нелегкое </w:t>
      </w:r>
      <w:r w:rsidR="00CB1ED1" w:rsidRPr="00895C21">
        <w:rPr>
          <w:color w:val="auto"/>
        </w:rPr>
        <w:t>время, была необходимость</w:t>
      </w:r>
      <w:r w:rsidRPr="00895C21">
        <w:rPr>
          <w:color w:val="auto"/>
        </w:rPr>
        <w:t xml:space="preserve"> </w:t>
      </w:r>
      <w:r w:rsidR="00CB1ED1" w:rsidRPr="00895C21">
        <w:rPr>
          <w:color w:val="auto"/>
        </w:rPr>
        <w:t>вывести страну</w:t>
      </w:r>
      <w:r w:rsidRPr="00895C21">
        <w:rPr>
          <w:color w:val="auto"/>
        </w:rPr>
        <w:t xml:space="preserve"> из тяжёлого экономического, политического и социального кризиса. В связи с этим происходит формирование абсолютно нового законодательства, которого вплоть до данного времени просто не существовало.  </w:t>
      </w:r>
      <w:r w:rsidR="00CB1ED1" w:rsidRPr="00895C21">
        <w:rPr>
          <w:color w:val="auto"/>
        </w:rPr>
        <w:t>Так, например,</w:t>
      </w:r>
      <w:r w:rsidRPr="00895C21">
        <w:rPr>
          <w:color w:val="auto"/>
        </w:rPr>
        <w:t xml:space="preserve"> одним из </w:t>
      </w:r>
      <w:r w:rsidR="00CB1ED1" w:rsidRPr="00895C21">
        <w:rPr>
          <w:color w:val="auto"/>
        </w:rPr>
        <w:t>главных нормативно</w:t>
      </w:r>
      <w:r w:rsidRPr="00895C21">
        <w:rPr>
          <w:color w:val="auto"/>
        </w:rPr>
        <w:t xml:space="preserve">-правовых актов, которые были сформированы в эти годы, наша </w:t>
      </w:r>
      <w:r w:rsidR="00CB1ED1" w:rsidRPr="00895C21">
        <w:rPr>
          <w:color w:val="auto"/>
        </w:rPr>
        <w:t>конституция, послужившая</w:t>
      </w:r>
      <w:r w:rsidRPr="00895C21">
        <w:rPr>
          <w:color w:val="auto"/>
        </w:rPr>
        <w:t xml:space="preserve"> началом проверке всего нормативного материала законов, принятые до этого момента.  </w:t>
      </w:r>
    </w:p>
    <w:p w:rsidR="00C21D4E" w:rsidRPr="00895C21" w:rsidRDefault="00C21D4E" w:rsidP="00895C21">
      <w:pPr>
        <w:tabs>
          <w:tab w:val="left" w:pos="720"/>
        </w:tabs>
        <w:spacing w:line="360" w:lineRule="auto"/>
        <w:jc w:val="both"/>
        <w:rPr>
          <w:color w:val="auto"/>
        </w:rPr>
      </w:pPr>
      <w:r w:rsidRPr="00895C21">
        <w:rPr>
          <w:color w:val="auto"/>
        </w:rPr>
        <w:t xml:space="preserve">         </w:t>
      </w:r>
      <w:r w:rsidRPr="00895C21">
        <w:t>Конституция РФ была принята 12 декабря 1993 года путем всенародного голосования, которая стала основным законом государства после распада СССР. В конституции закреплялись новые основополагающие принципы общественного устройства. Россия провозглашалась демократически федеральным светским правовым государством с республиканской формой правления. Носителем суверенитета и источником власти являлся многонациональный народ. Человек, его права и свободы признались высшей ценностью. Впервые закреплялся принцип непосредственного действия конституционных прав и свобод. В новой  Конституции последовательно проводился принцип разделения властей, устанавливается принцип идеологического, религиозного и политических многообразия.</w:t>
      </w:r>
      <w:r w:rsidRPr="00895C21">
        <w:rPr>
          <w:rStyle w:val="ab"/>
        </w:rPr>
        <w:footnoteReference w:id="1"/>
      </w:r>
      <w:r w:rsidRPr="00895C21">
        <w:t xml:space="preserve"> По сравнению с предшествующими российской конституции, </w:t>
      </w:r>
      <w:r w:rsidRPr="00895C21">
        <w:lastRenderedPageBreak/>
        <w:t>новая конституция, внесла существенные изменения в нормы, закрепляющие институт прав и свобод человека и гражданина. Закреплен принцип не отчуждаемости прав и свобод и принадлежности их каждому от рождения. Устанавливаются новые для нашего законодательства права и свободы, а именно право на жизнь, запрет пыток, насилия, защита частной жизни и др.</w:t>
      </w:r>
      <w:r w:rsidRPr="00895C21">
        <w:rPr>
          <w:rStyle w:val="ab"/>
        </w:rPr>
        <w:footnoteReference w:id="2"/>
      </w:r>
    </w:p>
    <w:p w:rsidR="00C21D4E" w:rsidRDefault="00C21D4E" w:rsidP="00895C21">
      <w:pPr>
        <w:spacing w:line="360" w:lineRule="auto"/>
        <w:jc w:val="both"/>
      </w:pPr>
      <w:r w:rsidRPr="00895C21">
        <w:t xml:space="preserve">         Важнейшим документом после </w:t>
      </w:r>
      <w:r w:rsidR="0016437F">
        <w:t>К</w:t>
      </w:r>
      <w:r w:rsidRPr="00895C21">
        <w:t xml:space="preserve">онституции РФ, является принятие 21 октября 1994 года ГК РФ. Вступивший в силу с 1 января </w:t>
      </w:r>
      <w:smartTag w:uri="urn:schemas-microsoft-com:office:smarttags" w:element="metricconverter">
        <w:smartTagPr>
          <w:attr w:name="ProductID" w:val="1995 г"/>
        </w:smartTagPr>
        <w:r w:rsidRPr="00895C21">
          <w:t>1995 г</w:t>
        </w:r>
      </w:smartTag>
      <w:r w:rsidRPr="00895C21">
        <w:t xml:space="preserve">. новый Гражданский кодекс приобрел основополагающее значение в сфере определения правового положения всех участников гражданского оборота в России.  По сравнению с советским гражданским правом, который </w:t>
      </w:r>
      <w:r w:rsidRPr="00895C21">
        <w:rPr>
          <w:shd w:val="clear" w:color="auto" w:fill="FFFFFF"/>
        </w:rPr>
        <w:t>имел преобладание в экономике жестких централизованных начал, вызвавших к жизни, например, категорию «плановых» («хозяйственных) договоров.</w:t>
      </w:r>
      <w:r w:rsidRPr="00895C21">
        <w:rPr>
          <w:rStyle w:val="ab"/>
          <w:shd w:val="clear" w:color="auto" w:fill="FFFFFF"/>
        </w:rPr>
        <w:footnoteReference w:customMarkFollows="1" w:id="3"/>
        <w:t>1</w:t>
      </w:r>
      <w:r w:rsidRPr="00895C21">
        <w:rPr>
          <w:shd w:val="clear" w:color="auto" w:fill="FFFFFF"/>
        </w:rPr>
        <w:t xml:space="preserve"> Их содержание определялось плановыми органами, решавшими, кто, с кем и на каких условиях будет заключать конкретный договор. В </w:t>
      </w:r>
      <w:r w:rsidRPr="00895C21">
        <w:t>новом   кодексе</w:t>
      </w:r>
      <w:r w:rsidRPr="00895C21">
        <w:br/>
      </w:r>
      <w:r w:rsidRPr="00895C21">
        <w:rPr>
          <w:shd w:val="clear" w:color="auto" w:fill="FFFFFF"/>
        </w:rPr>
        <w:t xml:space="preserve">частный собственник получил право поступать со своей собственностью по своему усмотрению (продавать, дарить, завещать и т. п.) без согласования с публичными властями (государственными или муниципальными органами, их представителями), также устанавливалась </w:t>
      </w:r>
      <w:r w:rsidRPr="00895C21">
        <w:t>равенство участников имущественных отношений; неприкосновенность собственности; свобода договора; недопустимость произвольного вмешательства кого-либо в частные дела;</w:t>
      </w:r>
      <w:r w:rsidRPr="00895C21">
        <w:rPr>
          <w:shd w:val="clear" w:color="auto" w:fill="FFFFFF"/>
        </w:rPr>
        <w:t xml:space="preserve"> беспрепятственное осуществление гражданских прав и их судебная защита от нарушений, в том числе и со стороны публичной власти (государства).</w:t>
      </w:r>
    </w:p>
    <w:p w:rsidR="00C21D4E" w:rsidRPr="00895C21" w:rsidRDefault="00C21D4E" w:rsidP="00895C21">
      <w:pPr>
        <w:tabs>
          <w:tab w:val="left" w:pos="720"/>
        </w:tabs>
        <w:spacing w:line="360" w:lineRule="auto"/>
        <w:jc w:val="both"/>
      </w:pPr>
      <w:r>
        <w:t xml:space="preserve">          </w:t>
      </w:r>
      <w:r w:rsidRPr="00895C21">
        <w:rPr>
          <w:color w:val="auto"/>
        </w:rPr>
        <w:t xml:space="preserve">Гражданский кодекс РФ восстановил частноправовые начала в регулировании отношений имущественного оборота. При этом он не исключил возможности ограничения частных прав в общественных </w:t>
      </w:r>
      <w:r w:rsidRPr="00895C21">
        <w:rPr>
          <w:color w:val="auto"/>
        </w:rPr>
        <w:lastRenderedPageBreak/>
        <w:t>интересах, приблизившись тем самым к общепринятой практике в странах с развитыми системами частного права.</w:t>
      </w:r>
    </w:p>
    <w:p w:rsidR="00C21D4E" w:rsidRPr="00895C21" w:rsidRDefault="00C21D4E" w:rsidP="001F7CE8">
      <w:pPr>
        <w:tabs>
          <w:tab w:val="left" w:pos="540"/>
        </w:tabs>
        <w:spacing w:line="360" w:lineRule="auto"/>
        <w:jc w:val="both"/>
      </w:pPr>
      <w:r w:rsidRPr="00895C21">
        <w:t xml:space="preserve">        Также можно сказать о Семейном кодексе РФ, который был принят  8 декабря 1995. Новый кодекс заменил уже существовавший до этого момента кодекс законов о браке и семье 1969 года.  По сравнению с предыдущим  действовавшим законодательством, семейный кодекс ввел ряд новых норм. Появилась  глава о  брачном договоре, приемной семье, судебный порядок усыновления, алиментные соглашения, также расширились права несовершеннолетних детей, согласно кодексу они могли обращаться за защитой в органы опеки и попечительства при злоупотреблении родителей своими правами.</w:t>
      </w:r>
    </w:p>
    <w:p w:rsidR="00C21D4E" w:rsidRPr="001F7CE8" w:rsidRDefault="00C21D4E" w:rsidP="001F7CE8">
      <w:pPr>
        <w:spacing w:line="360" w:lineRule="auto"/>
        <w:jc w:val="both"/>
        <w:rPr>
          <w:color w:val="auto"/>
        </w:rPr>
      </w:pPr>
      <w:r w:rsidRPr="00895C21">
        <w:rPr>
          <w:color w:val="auto"/>
        </w:rPr>
        <w:t xml:space="preserve">        </w:t>
      </w:r>
      <w:r w:rsidRPr="001F7CE8">
        <w:rPr>
          <w:color w:val="auto"/>
          <w:shd w:val="clear" w:color="auto" w:fill="FFFFFF"/>
        </w:rPr>
        <w:t>Происходит обновление законодательства и в налоговой сфере, проводятся  налоговые реформы, создается совершенно новая налоговая система, которая регулировалась различными законами.</w:t>
      </w:r>
      <w:r w:rsidRPr="001F7CE8">
        <w:t xml:space="preserve"> К примеру, завер</w:t>
      </w:r>
      <w:r w:rsidRPr="001F7CE8">
        <w:softHyphen/>
        <w:t>шившим процесс формирования самостоятельной налоговой системы России как независимого государства, </w:t>
      </w:r>
      <w:r w:rsidRPr="001F7CE8">
        <w:rPr>
          <w:bCs/>
        </w:rPr>
        <w:t xml:space="preserve">был принят 27 декабря </w:t>
      </w:r>
      <w:smartTag w:uri="urn:schemas-microsoft-com:office:smarttags" w:element="metricconverter">
        <w:smartTagPr>
          <w:attr w:name="ProductID" w:val="1991 г"/>
        </w:smartTagPr>
        <w:r w:rsidRPr="001F7CE8">
          <w:rPr>
            <w:bCs/>
          </w:rPr>
          <w:t>1991 г</w:t>
        </w:r>
      </w:smartTag>
      <w:r w:rsidRPr="001F7CE8">
        <w:rPr>
          <w:bCs/>
        </w:rPr>
        <w:t>. Закон РФ «Об основах налоговой системы в Российской Федерации»,</w:t>
      </w:r>
      <w:r w:rsidRPr="001F7CE8">
        <w:rPr>
          <w:b/>
          <w:bCs/>
        </w:rPr>
        <w:t xml:space="preserve"> </w:t>
      </w:r>
      <w:r w:rsidRPr="001F7CE8">
        <w:rPr>
          <w:shd w:val="clear" w:color="auto" w:fill="FFFFFF"/>
        </w:rPr>
        <w:t>определявший общие принципы построения налоговой  системы, ее структуру, организацию  сбора налогов и контроля за их взиманием, права и обязанности  налогоплательщиков, перечень налогов  и сборов и ряд иных основополагающих положений  налоговой системы.</w:t>
      </w:r>
      <w:r w:rsidRPr="001F7CE8">
        <w:rPr>
          <w:rStyle w:val="ab"/>
          <w:shd w:val="clear" w:color="auto" w:fill="FFFFFF"/>
        </w:rPr>
        <w:footnoteReference w:customMarkFollows="1" w:id="4"/>
        <w:t>1</w:t>
      </w:r>
      <w:r w:rsidRPr="001F7CE8">
        <w:rPr>
          <w:shd w:val="clear" w:color="auto" w:fill="FFFFFF"/>
        </w:rPr>
        <w:t xml:space="preserve"> В дальнейшем</w:t>
      </w:r>
      <w:r w:rsidRPr="001F7CE8">
        <w:t xml:space="preserve"> были введены ряд новых налоговых платежей, вовлекших в орбиту обложения такие объекты, как имущество, наследство, операции с ценными бумагами, особые виды деятельности, использование престижных наименований и некоторые другие. На федеральном уровне введение широкого перечня разнообразных налоговых льгот, ориентированных преимущественно на стимулирование производства жизненно важных товаров для населения.  </w:t>
      </w:r>
    </w:p>
    <w:p w:rsidR="00C21D4E" w:rsidRPr="00895C21" w:rsidRDefault="00C21D4E" w:rsidP="00895C21">
      <w:pPr>
        <w:spacing w:line="360" w:lineRule="auto"/>
        <w:jc w:val="both"/>
        <w:rPr>
          <w:color w:val="auto"/>
          <w:shd w:val="clear" w:color="auto" w:fill="FFFFFF"/>
        </w:rPr>
      </w:pPr>
      <w:r w:rsidRPr="00895C21">
        <w:rPr>
          <w:color w:val="auto"/>
          <w:shd w:val="clear" w:color="auto" w:fill="FFFFFF"/>
        </w:rPr>
        <w:lastRenderedPageBreak/>
        <w:t xml:space="preserve">        Ещё одним важнейшим докум</w:t>
      </w:r>
      <w:r>
        <w:rPr>
          <w:color w:val="auto"/>
          <w:shd w:val="clear" w:color="auto" w:fill="FFFFFF"/>
        </w:rPr>
        <w:t xml:space="preserve">ентом, который можно назвать, является </w:t>
      </w:r>
      <w:r w:rsidRPr="00895C21">
        <w:rPr>
          <w:color w:val="auto"/>
          <w:shd w:val="clear" w:color="auto" w:fill="FFFFFF"/>
        </w:rPr>
        <w:t xml:space="preserve"> вступившим в силу  с </w:t>
      </w:r>
      <w:hyperlink r:id="rId7" w:tooltip="1 января" w:history="1">
        <w:r w:rsidRPr="00895C21">
          <w:rPr>
            <w:rStyle w:val="a4"/>
            <w:color w:val="auto"/>
            <w:u w:val="none"/>
            <w:shd w:val="clear" w:color="auto" w:fill="FFFFFF"/>
          </w:rPr>
          <w:t>1 января</w:t>
        </w:r>
      </w:hyperlink>
      <w:r w:rsidRPr="00895C21">
        <w:rPr>
          <w:color w:val="auto"/>
          <w:shd w:val="clear" w:color="auto" w:fill="FFFFFF"/>
        </w:rPr>
        <w:t> </w:t>
      </w:r>
      <w:hyperlink r:id="rId8" w:tooltip="1997 год" w:history="1">
        <w:r w:rsidRPr="00895C21">
          <w:rPr>
            <w:rStyle w:val="a4"/>
            <w:color w:val="auto"/>
            <w:u w:val="none"/>
            <w:shd w:val="clear" w:color="auto" w:fill="FFFFFF"/>
          </w:rPr>
          <w:t>1997 года</w:t>
        </w:r>
      </w:hyperlink>
      <w:r w:rsidRPr="00895C21">
        <w:rPr>
          <w:color w:val="auto"/>
        </w:rPr>
        <w:t xml:space="preserve"> новый Уголовный кодекс РФ</w:t>
      </w:r>
      <w:r w:rsidRPr="00895C21">
        <w:rPr>
          <w:color w:val="auto"/>
          <w:shd w:val="clear" w:color="auto" w:fill="FFFFFF"/>
        </w:rPr>
        <w:t>.</w:t>
      </w:r>
      <w:r>
        <w:rPr>
          <w:color w:val="auto"/>
          <w:shd w:val="clear" w:color="auto" w:fill="FFFFFF"/>
        </w:rPr>
        <w:t xml:space="preserve"> </w:t>
      </w:r>
      <w:r w:rsidRPr="00895C21">
        <w:rPr>
          <w:color w:val="auto"/>
          <w:shd w:val="clear" w:color="auto" w:fill="FFFFFF"/>
        </w:rPr>
        <w:t>Среди его наиболее существенных изменений можно назвать достаточно полное отражение новых экономических и политических реалий российского общества, переход к приоритетной защите </w:t>
      </w:r>
      <w:hyperlink r:id="rId9" w:tooltip="Права и свободы человека" w:history="1">
        <w:r w:rsidRPr="00895C21">
          <w:rPr>
            <w:rStyle w:val="a4"/>
            <w:color w:val="auto"/>
            <w:u w:val="none"/>
            <w:shd w:val="clear" w:color="auto" w:fill="FFFFFF"/>
          </w:rPr>
          <w:t>прав и свобод человека</w:t>
        </w:r>
      </w:hyperlink>
      <w:r w:rsidRPr="00895C21">
        <w:rPr>
          <w:color w:val="auto"/>
          <w:shd w:val="clear" w:color="auto" w:fill="FFFFFF"/>
        </w:rPr>
        <w:t>, а не интересов государства, усиление ответственности за наиболее тяжкие </w:t>
      </w:r>
      <w:hyperlink r:id="rId10" w:tooltip="Преступление" w:history="1">
        <w:r w:rsidRPr="00895C21">
          <w:rPr>
            <w:rStyle w:val="a4"/>
            <w:color w:val="auto"/>
            <w:u w:val="none"/>
            <w:shd w:val="clear" w:color="auto" w:fill="FFFFFF"/>
          </w:rPr>
          <w:t>преступления</w:t>
        </w:r>
      </w:hyperlink>
      <w:r w:rsidRPr="00895C21">
        <w:rPr>
          <w:color w:val="auto"/>
          <w:shd w:val="clear" w:color="auto" w:fill="FFFFFF"/>
        </w:rPr>
        <w:t>  и снижение ответственности за преступления небольшой тяжести, совершённые впервые, новые основания </w:t>
      </w:r>
      <w:hyperlink r:id="rId11" w:tooltip="Освобождение от уголовной ответственности" w:history="1">
        <w:r w:rsidRPr="00895C21">
          <w:rPr>
            <w:rStyle w:val="a4"/>
            <w:color w:val="auto"/>
            <w:u w:val="none"/>
            <w:shd w:val="clear" w:color="auto" w:fill="FFFFFF"/>
          </w:rPr>
          <w:t>освобождения от уголовной ответственности</w:t>
        </w:r>
      </w:hyperlink>
      <w:r w:rsidRPr="00895C21">
        <w:rPr>
          <w:color w:val="auto"/>
          <w:shd w:val="clear" w:color="auto" w:fill="FFFFFF"/>
        </w:rPr>
        <w:t> </w:t>
      </w:r>
      <w:r>
        <w:rPr>
          <w:color w:val="auto"/>
          <w:shd w:val="clear" w:color="auto" w:fill="FFFFFF"/>
        </w:rPr>
        <w:t xml:space="preserve"> </w:t>
      </w:r>
      <w:r w:rsidRPr="00895C21">
        <w:rPr>
          <w:color w:val="auto"/>
          <w:shd w:val="clear" w:color="auto" w:fill="FFFFFF"/>
        </w:rPr>
        <w:t>и другие нововведения, призванные усилить </w:t>
      </w:r>
      <w:hyperlink r:id="rId12" w:tooltip="Предупреждение преступности" w:history="1">
        <w:r w:rsidRPr="00895C21">
          <w:rPr>
            <w:rStyle w:val="a4"/>
            <w:color w:val="auto"/>
            <w:u w:val="none"/>
            <w:shd w:val="clear" w:color="auto" w:fill="FFFFFF"/>
          </w:rPr>
          <w:t>профилактический</w:t>
        </w:r>
      </w:hyperlink>
      <w:r w:rsidRPr="00895C21">
        <w:rPr>
          <w:color w:val="auto"/>
          <w:shd w:val="clear" w:color="auto" w:fill="FFFFFF"/>
        </w:rPr>
        <w:t> потенциал уголовного закона.</w:t>
      </w:r>
      <w:r w:rsidRPr="00895C21">
        <w:rPr>
          <w:rStyle w:val="ab"/>
          <w:color w:val="auto"/>
          <w:shd w:val="clear" w:color="auto" w:fill="FFFFFF"/>
        </w:rPr>
        <w:footnoteReference w:customMarkFollows="1" w:id="5"/>
        <w:t>1</w:t>
      </w:r>
    </w:p>
    <w:p w:rsidR="00C21D4E" w:rsidRPr="00895C21" w:rsidRDefault="00C21D4E" w:rsidP="00895C21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  <w:r w:rsidRPr="00895C21">
        <w:rPr>
          <w:sz w:val="28"/>
          <w:szCs w:val="28"/>
        </w:rPr>
        <w:t xml:space="preserve">         По сравнению с Уголовным кодексом РСФСР 1960 года,  вместо карательного </w:t>
      </w:r>
      <w:hyperlink r:id="rId13" w:tooltip="Правосудие" w:history="1">
        <w:r w:rsidRPr="00895C21">
          <w:rPr>
            <w:rStyle w:val="a4"/>
            <w:color w:val="auto"/>
            <w:sz w:val="28"/>
            <w:szCs w:val="28"/>
            <w:u w:val="none"/>
          </w:rPr>
          <w:t>правосудия</w:t>
        </w:r>
      </w:hyperlink>
      <w:r w:rsidRPr="00895C21">
        <w:rPr>
          <w:sz w:val="28"/>
          <w:szCs w:val="28"/>
        </w:rPr>
        <w:t xml:space="preserve">, целью которого являлось </w:t>
      </w:r>
      <w:hyperlink r:id="rId14" w:tooltip="Уголовное наказание" w:history="1">
        <w:r w:rsidRPr="00895C21">
          <w:rPr>
            <w:rStyle w:val="a4"/>
            <w:color w:val="auto"/>
            <w:sz w:val="28"/>
            <w:szCs w:val="28"/>
            <w:u w:val="none"/>
          </w:rPr>
          <w:t>наказание</w:t>
        </w:r>
      </w:hyperlink>
      <w:r w:rsidRPr="00895C21">
        <w:rPr>
          <w:sz w:val="28"/>
          <w:szCs w:val="28"/>
        </w:rPr>
        <w:t> преступника, переходит к реституционному </w:t>
      </w:r>
      <w:hyperlink r:id="rId15" w:tooltip="Правосудие" w:history="1">
        <w:r w:rsidRPr="00895C21">
          <w:rPr>
            <w:rStyle w:val="a4"/>
            <w:color w:val="auto"/>
            <w:sz w:val="28"/>
            <w:szCs w:val="28"/>
            <w:u w:val="none"/>
          </w:rPr>
          <w:t>правосудию</w:t>
        </w:r>
      </w:hyperlink>
      <w:r w:rsidRPr="00895C21">
        <w:rPr>
          <w:sz w:val="28"/>
          <w:szCs w:val="28"/>
        </w:rPr>
        <w:t>, целью которого является урегулирование </w:t>
      </w:r>
      <w:hyperlink r:id="rId16" w:tooltip="Теория социального конфликта" w:history="1">
        <w:r w:rsidRPr="00895C21">
          <w:rPr>
            <w:rStyle w:val="a4"/>
            <w:color w:val="auto"/>
            <w:sz w:val="28"/>
            <w:szCs w:val="28"/>
            <w:u w:val="none"/>
          </w:rPr>
          <w:t>социального конфликта</w:t>
        </w:r>
      </w:hyperlink>
      <w:r w:rsidRPr="00895C21">
        <w:rPr>
          <w:sz w:val="28"/>
          <w:szCs w:val="28"/>
        </w:rPr>
        <w:t>, реставрация </w:t>
      </w:r>
      <w:hyperlink r:id="rId17" w:tooltip="Общественные отношения" w:history="1">
        <w:r w:rsidRPr="00895C21">
          <w:rPr>
            <w:rStyle w:val="a4"/>
            <w:color w:val="auto"/>
            <w:sz w:val="28"/>
            <w:szCs w:val="28"/>
            <w:u w:val="none"/>
          </w:rPr>
          <w:t>общественных отношений</w:t>
        </w:r>
      </w:hyperlink>
      <w:r w:rsidRPr="00895C21">
        <w:rPr>
          <w:sz w:val="28"/>
          <w:szCs w:val="28"/>
        </w:rPr>
        <w:t>, нарушенных </w:t>
      </w:r>
      <w:hyperlink r:id="rId18" w:tooltip="Преступление" w:history="1">
        <w:r w:rsidRPr="00895C21">
          <w:rPr>
            <w:rStyle w:val="a4"/>
            <w:color w:val="auto"/>
            <w:sz w:val="28"/>
            <w:szCs w:val="28"/>
            <w:u w:val="none"/>
          </w:rPr>
          <w:t>преступлением</w:t>
        </w:r>
      </w:hyperlink>
      <w:r w:rsidRPr="00895C21">
        <w:rPr>
          <w:sz w:val="28"/>
          <w:szCs w:val="28"/>
        </w:rPr>
        <w:t>. Также  важно  отметить то, что, наконец, то был установлен мораторий на смертную казнь.</w:t>
      </w:r>
    </w:p>
    <w:p w:rsidR="00C21D4E" w:rsidRPr="00895C21" w:rsidRDefault="00C21D4E" w:rsidP="001F7CE8">
      <w:pPr>
        <w:pStyle w:val="a3"/>
        <w:shd w:val="clear" w:color="auto" w:fill="FFFFFF"/>
        <w:tabs>
          <w:tab w:val="left" w:pos="720"/>
        </w:tabs>
        <w:spacing w:before="120" w:beforeAutospacing="0" w:after="120" w:afterAutospacing="0" w:line="360" w:lineRule="auto"/>
        <w:jc w:val="both"/>
        <w:rPr>
          <w:sz w:val="28"/>
          <w:szCs w:val="28"/>
        </w:rPr>
      </w:pPr>
      <w:r w:rsidRPr="00895C21">
        <w:rPr>
          <w:sz w:val="28"/>
          <w:szCs w:val="28"/>
        </w:rPr>
        <w:t xml:space="preserve">          </w:t>
      </w:r>
      <w:hyperlink r:id="rId19" w:tooltip="Уголовный кодекс Российской Федерации" w:history="1">
        <w:r w:rsidRPr="00895C21">
          <w:rPr>
            <w:rStyle w:val="a4"/>
            <w:color w:val="auto"/>
            <w:sz w:val="28"/>
            <w:szCs w:val="28"/>
            <w:u w:val="none"/>
          </w:rPr>
          <w:t xml:space="preserve">Уголовный </w:t>
        </w:r>
        <w:r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Pr="00895C21">
          <w:rPr>
            <w:rStyle w:val="a4"/>
            <w:color w:val="auto"/>
            <w:sz w:val="28"/>
            <w:szCs w:val="28"/>
            <w:u w:val="none"/>
          </w:rPr>
          <w:t>кодекс РФ 1996 г.</w:t>
        </w:r>
      </w:hyperlink>
      <w:r w:rsidRPr="00895C21">
        <w:rPr>
          <w:sz w:val="28"/>
          <w:szCs w:val="28"/>
        </w:rPr>
        <w:t> значительно расширил сферу применения уголовно-правового поощрения по сравнению с </w:t>
      </w:r>
      <w:r>
        <w:rPr>
          <w:sz w:val="28"/>
          <w:szCs w:val="28"/>
        </w:rPr>
        <w:t xml:space="preserve"> </w:t>
      </w:r>
      <w:hyperlink r:id="rId20" w:tooltip="Уголовный кодекс РСФСР 1960 года" w:history="1">
        <w:r>
          <w:rPr>
            <w:rStyle w:val="a4"/>
            <w:color w:val="auto"/>
            <w:sz w:val="28"/>
            <w:szCs w:val="28"/>
            <w:u w:val="none"/>
          </w:rPr>
          <w:t>Уголовным кодексом РСФСР 1960 года.</w:t>
        </w:r>
      </w:hyperlink>
      <w:r>
        <w:rPr>
          <w:sz w:val="28"/>
          <w:szCs w:val="28"/>
        </w:rPr>
        <w:t xml:space="preserve"> </w:t>
      </w:r>
      <w:r w:rsidRPr="00895C21">
        <w:rPr>
          <w:sz w:val="28"/>
          <w:szCs w:val="28"/>
        </w:rPr>
        <w:t>Им были введены такие институты, как </w:t>
      </w:r>
      <w:hyperlink r:id="rId21" w:tooltip="Освобождение от уголовной ответственности" w:history="1">
        <w:r w:rsidRPr="00895C21">
          <w:rPr>
            <w:rStyle w:val="a4"/>
            <w:color w:val="auto"/>
            <w:sz w:val="28"/>
            <w:szCs w:val="28"/>
            <w:u w:val="none"/>
          </w:rPr>
          <w:t>освобождение от уголовной ответственности</w:t>
        </w:r>
      </w:hyperlink>
      <w:r w:rsidRPr="00895C21">
        <w:rPr>
          <w:sz w:val="28"/>
          <w:szCs w:val="28"/>
        </w:rPr>
        <w:t>  в связи с примирением с потерпевшим, деятельным раскаянием и т.д., имеющие целью стимулирование лиц, совершивших </w:t>
      </w:r>
      <w:hyperlink r:id="rId22" w:tooltip="Преступное деяние" w:history="1">
        <w:r w:rsidRPr="00895C21">
          <w:rPr>
            <w:rStyle w:val="a4"/>
            <w:color w:val="auto"/>
            <w:sz w:val="28"/>
            <w:szCs w:val="28"/>
            <w:u w:val="none"/>
          </w:rPr>
          <w:t>преступные деяния</w:t>
        </w:r>
      </w:hyperlink>
      <w:r w:rsidRPr="00895C21">
        <w:rPr>
          <w:sz w:val="28"/>
          <w:szCs w:val="28"/>
        </w:rPr>
        <w:t>, к возвращению к законопослушной жизни.</w:t>
      </w:r>
    </w:p>
    <w:p w:rsidR="00C21D4E" w:rsidRPr="00895C21" w:rsidRDefault="00C21D4E" w:rsidP="00895C21">
      <w:pPr>
        <w:tabs>
          <w:tab w:val="left" w:pos="2265"/>
          <w:tab w:val="left" w:pos="2340"/>
        </w:tabs>
        <w:spacing w:line="360" w:lineRule="auto"/>
        <w:jc w:val="both"/>
        <w:rPr>
          <w:color w:val="auto"/>
          <w:shd w:val="clear" w:color="auto" w:fill="FFFFFF"/>
        </w:rPr>
      </w:pPr>
      <w:r w:rsidRPr="00895C21">
        <w:rPr>
          <w:color w:val="auto"/>
          <w:shd w:val="clear" w:color="auto" w:fill="FFFFFF"/>
        </w:rPr>
        <w:t xml:space="preserve">         </w:t>
      </w:r>
      <w:r>
        <w:rPr>
          <w:color w:val="auto"/>
          <w:shd w:val="clear" w:color="auto" w:fill="FFFFFF"/>
        </w:rPr>
        <w:t xml:space="preserve"> </w:t>
      </w:r>
      <w:r w:rsidRPr="00895C21">
        <w:rPr>
          <w:color w:val="auto"/>
          <w:shd w:val="clear" w:color="auto" w:fill="FFFFFF"/>
        </w:rPr>
        <w:t xml:space="preserve">Итак, из всего вышесказанного можно сделать вывод: 90-е годы это годы расцвета  законодательства в России, так как происходит разработки, и принятие различных важнейших документов которые послужили созданию совершенно нового современного законодательства в России. Действие ещё советского законодательства также способствовало развитию, но стало основой для будущего законодательства. Мы можем отметить происходящую </w:t>
      </w:r>
      <w:r w:rsidRPr="00895C21">
        <w:rPr>
          <w:color w:val="auto"/>
          <w:shd w:val="clear" w:color="auto" w:fill="FFFFFF"/>
        </w:rPr>
        <w:lastRenderedPageBreak/>
        <w:t>гуманизацию и модернизацию права, что соответствовало новым политическим и экономическим реалиям. И пусть путь развития права был тернистым, но однозначно можно сказать, что право не было подчинено негативные тенденциям.</w:t>
      </w:r>
    </w:p>
    <w:p w:rsidR="00C21D4E" w:rsidRPr="00895C21" w:rsidRDefault="00C21D4E" w:rsidP="00895C21">
      <w:pPr>
        <w:spacing w:line="360" w:lineRule="auto"/>
        <w:jc w:val="both"/>
      </w:pPr>
    </w:p>
    <w:p w:rsidR="00C21D4E" w:rsidRPr="00895C21" w:rsidRDefault="00C21D4E" w:rsidP="00895C21">
      <w:pPr>
        <w:spacing w:line="360" w:lineRule="auto"/>
        <w:jc w:val="both"/>
      </w:pPr>
    </w:p>
    <w:p w:rsidR="00C21D4E" w:rsidRPr="00895C21" w:rsidRDefault="00C21D4E" w:rsidP="00895C21">
      <w:pPr>
        <w:spacing w:line="360" w:lineRule="auto"/>
        <w:jc w:val="both"/>
      </w:pPr>
      <w:r w:rsidRPr="00895C21">
        <w:t xml:space="preserve"> </w:t>
      </w:r>
    </w:p>
    <w:sectPr w:rsidR="00C21D4E" w:rsidRPr="00895C21" w:rsidSect="000F760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9B8" w:rsidRDefault="001239B8" w:rsidP="000F760E">
      <w:r>
        <w:separator/>
      </w:r>
    </w:p>
  </w:endnote>
  <w:endnote w:type="continuationSeparator" w:id="0">
    <w:p w:rsidR="001239B8" w:rsidRDefault="001239B8" w:rsidP="000F7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9B8" w:rsidRDefault="001239B8" w:rsidP="000F760E">
      <w:r>
        <w:separator/>
      </w:r>
    </w:p>
  </w:footnote>
  <w:footnote w:type="continuationSeparator" w:id="0">
    <w:p w:rsidR="001239B8" w:rsidRDefault="001239B8" w:rsidP="000F760E">
      <w:r>
        <w:continuationSeparator/>
      </w:r>
    </w:p>
  </w:footnote>
  <w:footnote w:id="1">
    <w:p w:rsidR="00C21D4E" w:rsidRPr="00555BA7" w:rsidRDefault="00C21D4E" w:rsidP="00555BA7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0"/>
          <w:szCs w:val="20"/>
        </w:rPr>
      </w:pPr>
      <w:r w:rsidRPr="00555BA7">
        <w:rPr>
          <w:rStyle w:val="ab"/>
          <w:sz w:val="20"/>
          <w:szCs w:val="20"/>
        </w:rPr>
        <w:footnoteRef/>
      </w:r>
      <w:r w:rsidRPr="00555BA7">
        <w:rPr>
          <w:sz w:val="20"/>
          <w:szCs w:val="20"/>
        </w:rPr>
        <w:t xml:space="preserve">. </w:t>
      </w:r>
      <w:r w:rsidRPr="00555BA7">
        <w:rPr>
          <w:b w:val="0"/>
          <w:color w:val="000000"/>
          <w:sz w:val="20"/>
          <w:szCs w:val="20"/>
        </w:rPr>
        <w:t>Авакьян С.А. Конституция России: природа, эволюция, современность: 2-е изд. - М.: РЮИД, "Сашко", 2000. с.</w:t>
      </w:r>
      <w:r>
        <w:rPr>
          <w:b w:val="0"/>
          <w:color w:val="000000"/>
          <w:sz w:val="20"/>
          <w:szCs w:val="20"/>
        </w:rPr>
        <w:t xml:space="preserve"> </w:t>
      </w:r>
      <w:r w:rsidRPr="00555BA7">
        <w:rPr>
          <w:b w:val="0"/>
          <w:color w:val="000000"/>
          <w:sz w:val="20"/>
          <w:szCs w:val="20"/>
        </w:rPr>
        <w:t>175</w:t>
      </w:r>
    </w:p>
    <w:p w:rsidR="00C21D4E" w:rsidRDefault="00C21D4E" w:rsidP="00555BA7">
      <w:pPr>
        <w:pStyle w:val="1"/>
        <w:shd w:val="clear" w:color="auto" w:fill="FFFFFF"/>
        <w:spacing w:before="0" w:beforeAutospacing="0" w:after="0" w:afterAutospacing="0"/>
      </w:pPr>
    </w:p>
  </w:footnote>
  <w:footnote w:id="2">
    <w:p w:rsidR="00C21D4E" w:rsidRDefault="00C21D4E">
      <w:pPr>
        <w:pStyle w:val="a9"/>
      </w:pPr>
      <w:r>
        <w:rPr>
          <w:rStyle w:val="ab"/>
        </w:rPr>
        <w:footnoteRef/>
      </w:r>
      <w:r>
        <w:t xml:space="preserve"> </w:t>
      </w:r>
      <w:r w:rsidRPr="00555BA7">
        <w:t>Лебедев В. А. Конституционно-правовая охрана и защита прав и свобод человека и гражданина в России. М.: Изд-во</w:t>
      </w:r>
      <w:r>
        <w:t xml:space="preserve"> Московского ун-та, 2005. с. 34</w:t>
      </w:r>
    </w:p>
  </w:footnote>
  <w:footnote w:id="3">
    <w:p w:rsidR="00C21D4E" w:rsidRDefault="00C21D4E">
      <w:pPr>
        <w:pStyle w:val="a9"/>
      </w:pPr>
      <w:r>
        <w:rPr>
          <w:rStyle w:val="ab"/>
        </w:rPr>
        <w:t>1</w:t>
      </w:r>
      <w:r>
        <w:t>.</w:t>
      </w:r>
      <w:r w:rsidRPr="00AF2E0A">
        <w:t xml:space="preserve"> </w:t>
      </w:r>
      <w:r>
        <w:t>Гражданское право России. Общая часть: Курс лекций (ответственный редактор - О.Н. Садиков). - М. Юристъ, 2001. с.3</w:t>
      </w:r>
    </w:p>
  </w:footnote>
  <w:footnote w:id="4">
    <w:p w:rsidR="00C21D4E" w:rsidRDefault="00C21D4E">
      <w:pPr>
        <w:pStyle w:val="a9"/>
      </w:pPr>
      <w:r>
        <w:rPr>
          <w:rStyle w:val="ab"/>
        </w:rPr>
        <w:t>1</w:t>
      </w:r>
      <w:r>
        <w:t xml:space="preserve">. </w:t>
      </w:r>
      <w:r w:rsidRPr="00C71F92">
        <w:rPr>
          <w:color w:val="auto"/>
          <w:shd w:val="clear" w:color="auto" w:fill="FFFFFF"/>
        </w:rPr>
        <w:t>Пансков В.Г. Налоги и налогообложение Российской Федерации. Учебник для вузов</w:t>
      </w:r>
      <w:r>
        <w:rPr>
          <w:color w:val="auto"/>
          <w:shd w:val="clear" w:color="auto" w:fill="FFFFFF"/>
        </w:rPr>
        <w:t xml:space="preserve">. - М.: Книжный мир, 1999.  с. </w:t>
      </w:r>
      <w:r w:rsidRPr="00C71F92">
        <w:rPr>
          <w:color w:val="auto"/>
          <w:shd w:val="clear" w:color="auto" w:fill="FFFFFF"/>
        </w:rPr>
        <w:t>4.</w:t>
      </w:r>
    </w:p>
  </w:footnote>
  <w:footnote w:id="5">
    <w:p w:rsidR="00C21D4E" w:rsidRDefault="00C21D4E" w:rsidP="00E13CEB">
      <w:pPr>
        <w:pStyle w:val="a9"/>
        <w:jc w:val="both"/>
      </w:pPr>
      <w:r>
        <w:rPr>
          <w:rStyle w:val="ab"/>
        </w:rPr>
        <w:t>1</w:t>
      </w:r>
      <w:r>
        <w:t xml:space="preserve">. </w:t>
      </w:r>
      <w:r w:rsidRPr="00E13CEB">
        <w:rPr>
          <w:color w:val="222222"/>
          <w:shd w:val="clear" w:color="auto" w:fill="FFFFFF"/>
        </w:rPr>
        <w:t>Похмелкин В. Новый Уголовный кодекс - зеркало российской демократии // Российская юстиция. 1996. № 8. С. 6-8.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B3C75"/>
    <w:multiLevelType w:val="multilevel"/>
    <w:tmpl w:val="272C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6D070E"/>
    <w:multiLevelType w:val="multilevel"/>
    <w:tmpl w:val="9BDA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1F6B"/>
    <w:rsid w:val="00016E56"/>
    <w:rsid w:val="00027D5C"/>
    <w:rsid w:val="000358D3"/>
    <w:rsid w:val="000518DB"/>
    <w:rsid w:val="00080AC9"/>
    <w:rsid w:val="00081C20"/>
    <w:rsid w:val="0008661D"/>
    <w:rsid w:val="000A2695"/>
    <w:rsid w:val="000B79D9"/>
    <w:rsid w:val="000C2F24"/>
    <w:rsid w:val="000C6EAE"/>
    <w:rsid w:val="000D0CDA"/>
    <w:rsid w:val="000D1EAD"/>
    <w:rsid w:val="000E118F"/>
    <w:rsid w:val="000E4419"/>
    <w:rsid w:val="000F1D18"/>
    <w:rsid w:val="000F760E"/>
    <w:rsid w:val="0010709E"/>
    <w:rsid w:val="00113F03"/>
    <w:rsid w:val="001239B8"/>
    <w:rsid w:val="0012614E"/>
    <w:rsid w:val="0014172C"/>
    <w:rsid w:val="00154507"/>
    <w:rsid w:val="001641EA"/>
    <w:rsid w:val="0016437F"/>
    <w:rsid w:val="00180EE6"/>
    <w:rsid w:val="00183229"/>
    <w:rsid w:val="001853E6"/>
    <w:rsid w:val="00191364"/>
    <w:rsid w:val="001E339D"/>
    <w:rsid w:val="001F55C8"/>
    <w:rsid w:val="001F7CE8"/>
    <w:rsid w:val="0021439C"/>
    <w:rsid w:val="00232DB7"/>
    <w:rsid w:val="0023597C"/>
    <w:rsid w:val="002752F2"/>
    <w:rsid w:val="00284123"/>
    <w:rsid w:val="0029759C"/>
    <w:rsid w:val="002A0B22"/>
    <w:rsid w:val="002D4086"/>
    <w:rsid w:val="002E2C45"/>
    <w:rsid w:val="002E4748"/>
    <w:rsid w:val="00305705"/>
    <w:rsid w:val="00320644"/>
    <w:rsid w:val="0033064D"/>
    <w:rsid w:val="00334E02"/>
    <w:rsid w:val="0036494C"/>
    <w:rsid w:val="00380DFF"/>
    <w:rsid w:val="00384999"/>
    <w:rsid w:val="003865D1"/>
    <w:rsid w:val="00396D0D"/>
    <w:rsid w:val="003B00B7"/>
    <w:rsid w:val="003D18FB"/>
    <w:rsid w:val="00405E1C"/>
    <w:rsid w:val="00423D96"/>
    <w:rsid w:val="00434C39"/>
    <w:rsid w:val="00455F3E"/>
    <w:rsid w:val="00466FB1"/>
    <w:rsid w:val="004A0A7C"/>
    <w:rsid w:val="004C37DE"/>
    <w:rsid w:val="00536703"/>
    <w:rsid w:val="00555BA7"/>
    <w:rsid w:val="005704D1"/>
    <w:rsid w:val="00590CFC"/>
    <w:rsid w:val="00596B65"/>
    <w:rsid w:val="005B4F67"/>
    <w:rsid w:val="005C748C"/>
    <w:rsid w:val="005D2FB2"/>
    <w:rsid w:val="005F1D11"/>
    <w:rsid w:val="00612610"/>
    <w:rsid w:val="00616BEC"/>
    <w:rsid w:val="006232CF"/>
    <w:rsid w:val="006415E1"/>
    <w:rsid w:val="006750AD"/>
    <w:rsid w:val="00681BB2"/>
    <w:rsid w:val="0068705E"/>
    <w:rsid w:val="006964FF"/>
    <w:rsid w:val="006A4475"/>
    <w:rsid w:val="006A46D8"/>
    <w:rsid w:val="006B094B"/>
    <w:rsid w:val="006D67A7"/>
    <w:rsid w:val="00711A01"/>
    <w:rsid w:val="00721059"/>
    <w:rsid w:val="00734B19"/>
    <w:rsid w:val="00743D63"/>
    <w:rsid w:val="00750F9D"/>
    <w:rsid w:val="00757C4E"/>
    <w:rsid w:val="00781538"/>
    <w:rsid w:val="00796948"/>
    <w:rsid w:val="007A0B87"/>
    <w:rsid w:val="007A1611"/>
    <w:rsid w:val="007A2D43"/>
    <w:rsid w:val="007B1539"/>
    <w:rsid w:val="007C3F0D"/>
    <w:rsid w:val="007E2C94"/>
    <w:rsid w:val="008145A3"/>
    <w:rsid w:val="008258CE"/>
    <w:rsid w:val="00827E37"/>
    <w:rsid w:val="008376C9"/>
    <w:rsid w:val="008729B7"/>
    <w:rsid w:val="00895C21"/>
    <w:rsid w:val="00897002"/>
    <w:rsid w:val="0091360F"/>
    <w:rsid w:val="009262D4"/>
    <w:rsid w:val="009458B5"/>
    <w:rsid w:val="009515D8"/>
    <w:rsid w:val="00955B21"/>
    <w:rsid w:val="00955FD9"/>
    <w:rsid w:val="0095615C"/>
    <w:rsid w:val="00957885"/>
    <w:rsid w:val="00962598"/>
    <w:rsid w:val="00981C98"/>
    <w:rsid w:val="00986514"/>
    <w:rsid w:val="009B6968"/>
    <w:rsid w:val="009D253E"/>
    <w:rsid w:val="009D60FE"/>
    <w:rsid w:val="009D7C1F"/>
    <w:rsid w:val="009E545D"/>
    <w:rsid w:val="009E5D0D"/>
    <w:rsid w:val="009E633C"/>
    <w:rsid w:val="009F0F17"/>
    <w:rsid w:val="00A023ED"/>
    <w:rsid w:val="00A0517F"/>
    <w:rsid w:val="00A06807"/>
    <w:rsid w:val="00A1434D"/>
    <w:rsid w:val="00A20DF5"/>
    <w:rsid w:val="00A359C9"/>
    <w:rsid w:val="00A36223"/>
    <w:rsid w:val="00A46EAD"/>
    <w:rsid w:val="00A47C9B"/>
    <w:rsid w:val="00A54D26"/>
    <w:rsid w:val="00A739FD"/>
    <w:rsid w:val="00A779F9"/>
    <w:rsid w:val="00AA0E5E"/>
    <w:rsid w:val="00AD667D"/>
    <w:rsid w:val="00AF0212"/>
    <w:rsid w:val="00AF2E0A"/>
    <w:rsid w:val="00AF360D"/>
    <w:rsid w:val="00AF68A5"/>
    <w:rsid w:val="00B21261"/>
    <w:rsid w:val="00B22CB7"/>
    <w:rsid w:val="00B2745B"/>
    <w:rsid w:val="00B64944"/>
    <w:rsid w:val="00B749E3"/>
    <w:rsid w:val="00B87517"/>
    <w:rsid w:val="00B91B8A"/>
    <w:rsid w:val="00B92AB9"/>
    <w:rsid w:val="00BC7D6F"/>
    <w:rsid w:val="00BD250F"/>
    <w:rsid w:val="00BF1A39"/>
    <w:rsid w:val="00BF3932"/>
    <w:rsid w:val="00BF40B3"/>
    <w:rsid w:val="00C21D4E"/>
    <w:rsid w:val="00C3076E"/>
    <w:rsid w:val="00C32330"/>
    <w:rsid w:val="00C40AC2"/>
    <w:rsid w:val="00C55644"/>
    <w:rsid w:val="00C61FE4"/>
    <w:rsid w:val="00C66568"/>
    <w:rsid w:val="00C71F92"/>
    <w:rsid w:val="00C91BE8"/>
    <w:rsid w:val="00C9692A"/>
    <w:rsid w:val="00CA28CC"/>
    <w:rsid w:val="00CB1ED1"/>
    <w:rsid w:val="00CB42BF"/>
    <w:rsid w:val="00CB721D"/>
    <w:rsid w:val="00CE0CD9"/>
    <w:rsid w:val="00CE536F"/>
    <w:rsid w:val="00D019BE"/>
    <w:rsid w:val="00D03138"/>
    <w:rsid w:val="00D217F2"/>
    <w:rsid w:val="00D26B0A"/>
    <w:rsid w:val="00D4672B"/>
    <w:rsid w:val="00D6404D"/>
    <w:rsid w:val="00D7713A"/>
    <w:rsid w:val="00D837B5"/>
    <w:rsid w:val="00D844CC"/>
    <w:rsid w:val="00D86827"/>
    <w:rsid w:val="00DB3BCC"/>
    <w:rsid w:val="00DB6207"/>
    <w:rsid w:val="00DD1E16"/>
    <w:rsid w:val="00DF40A5"/>
    <w:rsid w:val="00DF535C"/>
    <w:rsid w:val="00E13CEB"/>
    <w:rsid w:val="00E3441E"/>
    <w:rsid w:val="00E36E27"/>
    <w:rsid w:val="00E50F6A"/>
    <w:rsid w:val="00E8555B"/>
    <w:rsid w:val="00EA0557"/>
    <w:rsid w:val="00EA05D6"/>
    <w:rsid w:val="00EB1F6B"/>
    <w:rsid w:val="00ED22FE"/>
    <w:rsid w:val="00EF6BE4"/>
    <w:rsid w:val="00EF701C"/>
    <w:rsid w:val="00F02650"/>
    <w:rsid w:val="00F0440F"/>
    <w:rsid w:val="00F23D18"/>
    <w:rsid w:val="00F255F5"/>
    <w:rsid w:val="00F2716C"/>
    <w:rsid w:val="00F37CB6"/>
    <w:rsid w:val="00F43ADD"/>
    <w:rsid w:val="00F51671"/>
    <w:rsid w:val="00F51DB9"/>
    <w:rsid w:val="00F52263"/>
    <w:rsid w:val="00F65C67"/>
    <w:rsid w:val="00F76B4E"/>
    <w:rsid w:val="00FA127B"/>
    <w:rsid w:val="00FA19CA"/>
    <w:rsid w:val="00FA7667"/>
    <w:rsid w:val="00FD3856"/>
    <w:rsid w:val="00FD5BC2"/>
    <w:rsid w:val="00FE16D6"/>
    <w:rsid w:val="00FE5F9F"/>
    <w:rsid w:val="00FE7448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58DC9B"/>
  <w15:docId w15:val="{08D56420-D73C-4690-AEF7-8E308CC6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695"/>
    <w:rPr>
      <w:color w:val="000000"/>
      <w:sz w:val="28"/>
      <w:szCs w:val="28"/>
    </w:rPr>
  </w:style>
  <w:style w:type="paragraph" w:styleId="1">
    <w:name w:val="heading 1"/>
    <w:basedOn w:val="a"/>
    <w:link w:val="10"/>
    <w:uiPriority w:val="99"/>
    <w:qFormat/>
    <w:locked/>
    <w:rsid w:val="00555BA7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C494F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a3">
    <w:name w:val="Normal (Web)"/>
    <w:basedOn w:val="a"/>
    <w:uiPriority w:val="99"/>
    <w:rsid w:val="000B79D9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4">
    <w:name w:val="Hyperlink"/>
    <w:uiPriority w:val="99"/>
    <w:rsid w:val="00986514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0F76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0F760E"/>
    <w:rPr>
      <w:rFonts w:cs="Times New Roman"/>
      <w:color w:val="000000"/>
      <w:sz w:val="28"/>
      <w:szCs w:val="28"/>
    </w:rPr>
  </w:style>
  <w:style w:type="paragraph" w:styleId="a7">
    <w:name w:val="footer"/>
    <w:basedOn w:val="a"/>
    <w:link w:val="a8"/>
    <w:uiPriority w:val="99"/>
    <w:rsid w:val="000F76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0F760E"/>
    <w:rPr>
      <w:rFonts w:cs="Times New Roman"/>
      <w:color w:val="000000"/>
      <w:sz w:val="28"/>
      <w:szCs w:val="28"/>
    </w:rPr>
  </w:style>
  <w:style w:type="paragraph" w:styleId="a9">
    <w:name w:val="footnote text"/>
    <w:basedOn w:val="a"/>
    <w:link w:val="aa"/>
    <w:uiPriority w:val="99"/>
    <w:semiHidden/>
    <w:rsid w:val="00555BA7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7C494F"/>
    <w:rPr>
      <w:color w:val="000000"/>
      <w:sz w:val="20"/>
      <w:szCs w:val="20"/>
    </w:rPr>
  </w:style>
  <w:style w:type="character" w:styleId="ab">
    <w:name w:val="footnote reference"/>
    <w:uiPriority w:val="99"/>
    <w:semiHidden/>
    <w:rsid w:val="00555BA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69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97_%D0%B3%D0%BE%D0%B4" TargetMode="External"/><Relationship Id="rId13" Type="http://schemas.openxmlformats.org/officeDocument/2006/relationships/hyperlink" Target="https://ru.wikipedia.org/wiki/%D0%9F%D1%80%D0%B0%D0%B2%D0%BE%D1%81%D1%83%D0%B4%D0%B8%D0%B5" TargetMode="External"/><Relationship Id="rId18" Type="http://schemas.openxmlformats.org/officeDocument/2006/relationships/hyperlink" Target="https://ru.wikipedia.org/wiki/%D0%9F%D1%80%D0%B5%D1%81%D1%82%D1%83%D0%BF%D0%BB%D0%B5%D0%BD%D0%B8%D0%B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E%D1%81%D0%B2%D0%BE%D0%B1%D0%BE%D0%B6%D0%B4%D0%B5%D0%BD%D0%B8%D0%B5_%D0%BE%D1%82_%D1%83%D0%B3%D0%BE%D0%BB%D0%BE%D0%B2%D0%BD%D0%BE%D0%B9_%D0%BE%D1%82%D0%B2%D0%B5%D1%82%D1%81%D1%82%D0%B2%D0%B5%D0%BD%D0%BD%D0%BE%D1%81%D1%82%D0%B8" TargetMode="External"/><Relationship Id="rId7" Type="http://schemas.openxmlformats.org/officeDocument/2006/relationships/hyperlink" Target="https://ru.wikipedia.org/wiki/1_%D1%8F%D0%BD%D0%B2%D0%B0%D1%80%D1%8F" TargetMode="External"/><Relationship Id="rId12" Type="http://schemas.openxmlformats.org/officeDocument/2006/relationships/hyperlink" Target="https://ru.wikipedia.org/wiki/%D0%9F%D1%80%D0%B5%D0%B4%D1%83%D0%BF%D1%80%D0%B5%D0%B6%D0%B4%D0%B5%D0%BD%D0%B8%D0%B5_%D0%BF%D1%80%D0%B5%D1%81%D1%82%D1%83%D0%BF%D0%BD%D0%BE%D1%81%D1%82%D0%B8" TargetMode="External"/><Relationship Id="rId17" Type="http://schemas.openxmlformats.org/officeDocument/2006/relationships/hyperlink" Target="https://ru.wikipedia.org/wiki/%D0%9E%D0%B1%D1%89%D0%B5%D1%81%D1%82%D0%B2%D0%B5%D0%BD%D0%BD%D1%8B%D0%B5_%D0%BE%D1%82%D0%BD%D0%BE%D1%88%D0%B5%D0%BD%D0%B8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2%D0%B5%D0%BE%D1%80%D0%B8%D1%8F_%D1%81%D0%BE%D1%86%D0%B8%D0%B0%D0%BB%D1%8C%D0%BD%D0%BE%D0%B3%D0%BE_%D0%BA%D0%BE%D0%BD%D1%84%D0%BB%D0%B8%D0%BA%D1%82%D0%B0" TargetMode="External"/><Relationship Id="rId20" Type="http://schemas.openxmlformats.org/officeDocument/2006/relationships/hyperlink" Target="https://ru.wikipedia.org/wiki/%D0%A3%D0%B3%D0%BE%D0%BB%D0%BE%D0%B2%D0%BD%D1%8B%D0%B9_%D0%BA%D0%BE%D0%B4%D0%B5%D0%BA%D1%81_%D0%A0%D0%A1%D0%A4%D0%A1%D0%A0_1960_%D0%B3%D0%BE%D0%B4%D0%B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E%D1%81%D0%B2%D0%BE%D0%B1%D0%BE%D0%B6%D0%B4%D0%B5%D0%BD%D0%B8%D0%B5_%D0%BE%D1%82_%D1%83%D0%B3%D0%BE%D0%BB%D0%BE%D0%B2%D0%BD%D0%BE%D0%B9_%D0%BE%D1%82%D0%B2%D0%B5%D1%82%D1%81%D1%82%D0%B2%D0%B5%D0%BD%D0%BD%D0%BE%D1%81%D1%82%D0%B8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F%D1%80%D0%B0%D0%B2%D0%BE%D1%81%D1%83%D0%B4%D0%B8%D0%B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9F%D1%80%D0%B5%D1%81%D1%82%D1%83%D0%BF%D0%BB%D0%B5%D0%BD%D0%B8%D0%B5" TargetMode="External"/><Relationship Id="rId19" Type="http://schemas.openxmlformats.org/officeDocument/2006/relationships/hyperlink" Target="https://ru.wikipedia.org/wiki/%D0%A3%D0%B3%D0%BE%D0%BB%D0%BE%D0%B2%D0%BD%D1%8B%D0%B9_%D0%BA%D0%BE%D0%B4%D0%B5%D0%BA%D1%81_%D0%A0%D0%BE%D1%81%D1%81%D0%B8%D0%B9%D1%81%D0%BA%D0%BE%D0%B9_%D0%A4%D0%B5%D0%B4%D0%B5%D1%80%D0%B0%D1%86%D0%B8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1%80%D0%B0%D0%B2%D0%B0_%D0%B8_%D1%81%D0%B2%D0%BE%D0%B1%D0%BE%D0%B4%D1%8B_%D1%87%D0%B5%D0%BB%D0%BE%D0%B2%D0%B5%D0%BA%D0%B0" TargetMode="External"/><Relationship Id="rId14" Type="http://schemas.openxmlformats.org/officeDocument/2006/relationships/hyperlink" Target="https://ru.wikipedia.org/wiki/%D0%A3%D0%B3%D0%BE%D0%BB%D0%BE%D0%B2%D0%BD%D0%BE%D0%B5_%D0%BD%D0%B0%D0%BA%D0%B0%D0%B7%D0%B0%D0%BD%D0%B8%D0%B5" TargetMode="External"/><Relationship Id="rId22" Type="http://schemas.openxmlformats.org/officeDocument/2006/relationships/hyperlink" Target="https://ru.wikipedia.org/wiki/%D0%9F%D1%80%D0%B5%D1%81%D1%82%D1%83%D0%BF%D0%BD%D0%BE%D0%B5_%D0%B4%D0%B5%D1%8F%D0%BD%D0%B8%D0%B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1868</TotalTime>
  <Pages>5</Pages>
  <Words>1541</Words>
  <Characters>8788</Characters>
  <Application>Microsoft Office Word</Application>
  <DocSecurity>0</DocSecurity>
  <Lines>73</Lines>
  <Paragraphs>20</Paragraphs>
  <ScaleCrop>false</ScaleCrop>
  <Company>MoBIL GROUP</Company>
  <LinksUpToDate>false</LinksUpToDate>
  <CharactersWithSpaces>10309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Igor Krasnov</cp:lastModifiedBy>
  <cp:revision>33</cp:revision>
  <dcterms:created xsi:type="dcterms:W3CDTF">2019-04-23T13:25:00Z</dcterms:created>
  <dcterms:modified xsi:type="dcterms:W3CDTF">2019-05-09T04:38:00Z</dcterms:modified>
</cp:coreProperties>
</file>