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869B" w14:textId="6DCAEF4C" w:rsidR="00C617B4" w:rsidRPr="00172F4E" w:rsidRDefault="00C93973" w:rsidP="00172F4E">
      <w:pPr>
        <w:tabs>
          <w:tab w:val="left" w:pos="6330"/>
        </w:tabs>
        <w:spacing w:after="120" w:line="259" w:lineRule="auto"/>
        <w:jc w:val="center"/>
        <w:rPr>
          <w:rFonts w:ascii="HelveticaNeueCyr" w:hAnsi="HelveticaNeueCyr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HelveticaNeueCyr" w:hAnsi="HelveticaNeueCyr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7456" behindDoc="1" locked="0" layoutInCell="1" allowOverlap="1" wp14:anchorId="6B08C468" wp14:editId="18E707DA">
            <wp:simplePos x="0" y="0"/>
            <wp:positionH relativeFrom="column">
              <wp:posOffset>5051425</wp:posOffset>
            </wp:positionH>
            <wp:positionV relativeFrom="page">
              <wp:posOffset>647700</wp:posOffset>
            </wp:positionV>
            <wp:extent cx="1078230" cy="1078230"/>
            <wp:effectExtent l="0" t="0" r="7620" b="7620"/>
            <wp:wrapTight wrapText="bothSides">
              <wp:wrapPolygon edited="0">
                <wp:start x="7251" y="0"/>
                <wp:lineTo x="4961" y="763"/>
                <wp:lineTo x="0" y="4961"/>
                <wp:lineTo x="0" y="14502"/>
                <wp:lineTo x="1908" y="18318"/>
                <wp:lineTo x="6488" y="21371"/>
                <wp:lineTo x="7251" y="21371"/>
                <wp:lineTo x="14120" y="21371"/>
                <wp:lineTo x="14883" y="21371"/>
                <wp:lineTo x="19463" y="18318"/>
                <wp:lineTo x="21371" y="14502"/>
                <wp:lineTo x="21371" y="4961"/>
                <wp:lineTo x="16410" y="763"/>
                <wp:lineTo x="14120" y="0"/>
                <wp:lineTo x="725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F4E">
        <w:rPr>
          <w:rFonts w:ascii="HelveticaNeueCyr" w:hAnsi="HelveticaNeueCyr"/>
          <w:noProof/>
          <w:sz w:val="24"/>
          <w:szCs w:val="24"/>
          <w:lang w:eastAsia="zh-CN"/>
        </w:rPr>
        <w:drawing>
          <wp:anchor distT="0" distB="0" distL="114300" distR="114300" simplePos="0" relativeHeight="251654144" behindDoc="1" locked="0" layoutInCell="1" allowOverlap="1" wp14:anchorId="7F4A9BE6" wp14:editId="7224EA7E">
            <wp:simplePos x="0" y="0"/>
            <wp:positionH relativeFrom="column">
              <wp:posOffset>553720</wp:posOffset>
            </wp:positionH>
            <wp:positionV relativeFrom="page">
              <wp:posOffset>686435</wp:posOffset>
            </wp:positionV>
            <wp:extent cx="2717165" cy="1002030"/>
            <wp:effectExtent l="0" t="0" r="6985" b="7620"/>
            <wp:wrapNone/>
            <wp:docPr id="2" name="Рисунок 2" descr="100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0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Cyr" w:hAnsi="HelveticaNeueCyr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 wp14:anchorId="2597F486" wp14:editId="0D44DBBD">
            <wp:simplePos x="0" y="0"/>
            <wp:positionH relativeFrom="column">
              <wp:posOffset>-15240</wp:posOffset>
            </wp:positionH>
            <wp:positionV relativeFrom="page">
              <wp:posOffset>646430</wp:posOffset>
            </wp:positionV>
            <wp:extent cx="1079500" cy="1079500"/>
            <wp:effectExtent l="0" t="0" r="6350" b="6350"/>
            <wp:wrapTight wrapText="bothSides">
              <wp:wrapPolygon edited="0">
                <wp:start x="8005" y="0"/>
                <wp:lineTo x="5718" y="381"/>
                <wp:lineTo x="381" y="4955"/>
                <wp:lineTo x="0" y="8005"/>
                <wp:lineTo x="0" y="14866"/>
                <wp:lineTo x="2668" y="18296"/>
                <wp:lineTo x="2668" y="19059"/>
                <wp:lineTo x="7242" y="21346"/>
                <wp:lineTo x="8386" y="21346"/>
                <wp:lineTo x="13341" y="21346"/>
                <wp:lineTo x="14104" y="21346"/>
                <wp:lineTo x="18678" y="18678"/>
                <wp:lineTo x="18678" y="18296"/>
                <wp:lineTo x="21346" y="14866"/>
                <wp:lineTo x="21346" y="8005"/>
                <wp:lineTo x="20965" y="4955"/>
                <wp:lineTo x="17153" y="1525"/>
                <wp:lineTo x="13722" y="0"/>
                <wp:lineTo x="800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5A42D" w14:textId="71AC5341" w:rsidR="00C617B4" w:rsidRPr="00172F4E" w:rsidRDefault="00C617B4" w:rsidP="00AF3762">
      <w:pPr>
        <w:tabs>
          <w:tab w:val="left" w:pos="1155"/>
          <w:tab w:val="left" w:pos="1222"/>
          <w:tab w:val="left" w:pos="6330"/>
        </w:tabs>
        <w:spacing w:after="120" w:line="259" w:lineRule="auto"/>
        <w:rPr>
          <w:rFonts w:ascii="HelveticaNeueCyr" w:hAnsi="HelveticaNeueCyr" w:cs="Times New Roman"/>
          <w:sz w:val="24"/>
          <w:szCs w:val="24"/>
          <w:lang w:val="en-US"/>
        </w:rPr>
      </w:pPr>
      <w:r w:rsidRPr="00172F4E">
        <w:rPr>
          <w:rFonts w:ascii="HelveticaNeueCyr" w:hAnsi="HelveticaNeueCyr" w:cs="Times New Roman"/>
          <w:sz w:val="24"/>
          <w:szCs w:val="24"/>
          <w:lang w:val="en-US"/>
        </w:rPr>
        <w:tab/>
      </w:r>
      <w:r w:rsidR="00AF3762">
        <w:rPr>
          <w:rFonts w:ascii="HelveticaNeueCyr" w:hAnsi="HelveticaNeueCyr" w:cs="Times New Roman"/>
          <w:sz w:val="24"/>
          <w:szCs w:val="24"/>
          <w:lang w:val="en-US"/>
        </w:rPr>
        <w:tab/>
      </w:r>
    </w:p>
    <w:p w14:paraId="67983134" w14:textId="70DDCA43" w:rsidR="00C617B4" w:rsidRDefault="00C93973" w:rsidP="00C93973">
      <w:pPr>
        <w:tabs>
          <w:tab w:val="left" w:pos="1050"/>
          <w:tab w:val="left" w:pos="6330"/>
        </w:tabs>
        <w:spacing w:after="120" w:line="259" w:lineRule="auto"/>
        <w:rPr>
          <w:rFonts w:ascii="HelveticaNeueCyr" w:hAnsi="HelveticaNeueCyr" w:cs="Times New Roman"/>
          <w:sz w:val="24"/>
          <w:szCs w:val="24"/>
          <w:lang w:val="en-US"/>
        </w:rPr>
      </w:pPr>
      <w:r>
        <w:rPr>
          <w:rFonts w:ascii="HelveticaNeueCyr" w:hAnsi="HelveticaNeueCyr" w:cs="Times New Roman"/>
          <w:sz w:val="24"/>
          <w:szCs w:val="24"/>
          <w:lang w:val="en-US"/>
        </w:rPr>
        <w:tab/>
      </w:r>
    </w:p>
    <w:p w14:paraId="7B522CAE" w14:textId="210E5A5A" w:rsidR="00172F4E" w:rsidRDefault="00172F4E" w:rsidP="00172F4E">
      <w:pPr>
        <w:tabs>
          <w:tab w:val="left" w:pos="6330"/>
        </w:tabs>
        <w:spacing w:after="120" w:line="259" w:lineRule="auto"/>
        <w:jc w:val="center"/>
        <w:rPr>
          <w:rFonts w:ascii="HelveticaNeueCyr" w:hAnsi="HelveticaNeueCyr" w:cs="Times New Roman"/>
          <w:sz w:val="24"/>
          <w:szCs w:val="24"/>
          <w:lang w:val="en-US"/>
        </w:rPr>
      </w:pPr>
    </w:p>
    <w:p w14:paraId="189F75FB" w14:textId="771D4C8B" w:rsidR="00172F4E" w:rsidRPr="00172F4E" w:rsidRDefault="00172F4E" w:rsidP="00172F4E">
      <w:pPr>
        <w:tabs>
          <w:tab w:val="left" w:pos="6330"/>
        </w:tabs>
        <w:spacing w:after="120" w:line="259" w:lineRule="auto"/>
        <w:jc w:val="center"/>
        <w:rPr>
          <w:rFonts w:ascii="HelveticaNeueCyr" w:hAnsi="HelveticaNeueCyr" w:cs="Times New Roman"/>
          <w:sz w:val="24"/>
          <w:szCs w:val="24"/>
          <w:lang w:val="en-US"/>
        </w:rPr>
      </w:pPr>
    </w:p>
    <w:p w14:paraId="54A49672" w14:textId="387DEC8F" w:rsidR="00C617B4" w:rsidRPr="00850197" w:rsidRDefault="00C617B4" w:rsidP="00172F4E">
      <w:pPr>
        <w:tabs>
          <w:tab w:val="left" w:pos="6330"/>
        </w:tabs>
        <w:spacing w:after="120" w:line="259" w:lineRule="auto"/>
        <w:jc w:val="center"/>
        <w:rPr>
          <w:rFonts w:ascii="HelveticaNeueCyr" w:hAnsi="HelveticaNeueCyr" w:cs="Times New Roman"/>
          <w:b/>
          <w:sz w:val="24"/>
          <w:szCs w:val="24"/>
        </w:rPr>
      </w:pPr>
      <w:r w:rsidRPr="00850197">
        <w:rPr>
          <w:rFonts w:ascii="HelveticaNeueCyr" w:hAnsi="HelveticaNeueCyr" w:cs="Times New Roman"/>
          <w:b/>
          <w:sz w:val="24"/>
          <w:szCs w:val="24"/>
        </w:rPr>
        <w:t>Уважаемые коллеги!</w:t>
      </w:r>
    </w:p>
    <w:p w14:paraId="51E903A3" w14:textId="77777777" w:rsidR="00172F4E" w:rsidRPr="00172F4E" w:rsidRDefault="00172F4E" w:rsidP="00172F4E">
      <w:pPr>
        <w:tabs>
          <w:tab w:val="left" w:pos="6330"/>
        </w:tabs>
        <w:spacing w:after="120" w:line="259" w:lineRule="auto"/>
        <w:jc w:val="center"/>
        <w:rPr>
          <w:rFonts w:ascii="HelveticaNeueCyr" w:hAnsi="HelveticaNeueCyr" w:cs="Times New Roman"/>
          <w:sz w:val="24"/>
          <w:szCs w:val="24"/>
        </w:rPr>
      </w:pPr>
    </w:p>
    <w:p w14:paraId="492C653C" w14:textId="322A90BF" w:rsidR="00C617B4" w:rsidRDefault="00C617B4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172F4E">
        <w:rPr>
          <w:rFonts w:ascii="HelveticaNeueCyr" w:hAnsi="HelveticaNeueCyr" w:cs="Times New Roman"/>
          <w:sz w:val="24"/>
          <w:szCs w:val="24"/>
        </w:rPr>
        <w:t xml:space="preserve">Научное Студенческое Общество </w:t>
      </w:r>
      <w:r w:rsidR="00B41C10">
        <w:rPr>
          <w:rFonts w:ascii="HelveticaNeueCyr" w:hAnsi="HelveticaNeueCyr" w:cs="Times New Roman"/>
          <w:sz w:val="24"/>
          <w:szCs w:val="24"/>
        </w:rPr>
        <w:t>Ф</w:t>
      </w:r>
      <w:r w:rsidRPr="00172F4E">
        <w:rPr>
          <w:rFonts w:ascii="HelveticaNeueCyr" w:hAnsi="HelveticaNeueCyr" w:cs="Times New Roman"/>
          <w:sz w:val="24"/>
          <w:szCs w:val="24"/>
        </w:rPr>
        <w:t xml:space="preserve">акультета </w:t>
      </w:r>
      <w:r w:rsidR="009F6C7A">
        <w:rPr>
          <w:rFonts w:ascii="HelveticaNeueCyr" w:hAnsi="HelveticaNeueCyr" w:cs="Times New Roman"/>
          <w:sz w:val="24"/>
          <w:szCs w:val="24"/>
        </w:rPr>
        <w:t>г</w:t>
      </w:r>
      <w:r w:rsidRPr="00172F4E">
        <w:rPr>
          <w:rFonts w:ascii="HelveticaNeueCyr" w:hAnsi="HelveticaNeueCyr" w:cs="Times New Roman"/>
          <w:sz w:val="24"/>
          <w:szCs w:val="24"/>
        </w:rPr>
        <w:t>осударственн</w:t>
      </w:r>
      <w:r w:rsidR="009F6C7A">
        <w:rPr>
          <w:rFonts w:ascii="HelveticaNeueCyr" w:hAnsi="HelveticaNeueCyr" w:cs="Times New Roman"/>
          <w:sz w:val="24"/>
          <w:szCs w:val="24"/>
        </w:rPr>
        <w:t>ого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управлени</w:t>
      </w:r>
      <w:r w:rsidR="009F6C7A">
        <w:rPr>
          <w:rFonts w:ascii="HelveticaNeueCyr" w:hAnsi="HelveticaNeueCyr" w:cs="Times New Roman"/>
          <w:sz w:val="24"/>
          <w:szCs w:val="24"/>
        </w:rPr>
        <w:t>я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и финансов</w:t>
      </w:r>
      <w:r w:rsidR="009F6C7A">
        <w:rPr>
          <w:rFonts w:ascii="HelveticaNeueCyr" w:hAnsi="HelveticaNeueCyr" w:cs="Times New Roman"/>
          <w:sz w:val="24"/>
          <w:szCs w:val="24"/>
        </w:rPr>
        <w:t>ого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контрол</w:t>
      </w:r>
      <w:r w:rsidR="009F6C7A">
        <w:rPr>
          <w:rFonts w:ascii="HelveticaNeueCyr" w:hAnsi="HelveticaNeueCyr" w:cs="Times New Roman"/>
          <w:sz w:val="24"/>
          <w:szCs w:val="24"/>
        </w:rPr>
        <w:t>я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Финансового </w:t>
      </w:r>
      <w:r w:rsidR="00EB4C6C">
        <w:rPr>
          <w:rFonts w:ascii="HelveticaNeueCyr" w:hAnsi="HelveticaNeueCyr" w:cs="Times New Roman"/>
          <w:sz w:val="24"/>
          <w:szCs w:val="24"/>
        </w:rPr>
        <w:t>у</w:t>
      </w:r>
      <w:r w:rsidRPr="00172F4E">
        <w:rPr>
          <w:rFonts w:ascii="HelveticaNeueCyr" w:hAnsi="HelveticaNeueCyr" w:cs="Times New Roman"/>
          <w:sz w:val="24"/>
          <w:szCs w:val="24"/>
        </w:rPr>
        <w:t xml:space="preserve">ниверситета при Правительстве Российской Федерации приглашает </w:t>
      </w:r>
      <w:r w:rsidR="00C93973">
        <w:rPr>
          <w:rFonts w:ascii="HelveticaNeueCyr" w:hAnsi="HelveticaNeueCyr" w:cs="Times New Roman"/>
          <w:sz w:val="24"/>
          <w:szCs w:val="24"/>
        </w:rPr>
        <w:t xml:space="preserve">молодых ученых, аспирантов, студентов и школьников </w:t>
      </w:r>
      <w:r w:rsidRPr="00172F4E">
        <w:rPr>
          <w:rFonts w:ascii="HelveticaNeueCyr" w:hAnsi="HelveticaNeueCyr" w:cs="Times New Roman"/>
          <w:sz w:val="24"/>
          <w:szCs w:val="24"/>
        </w:rPr>
        <w:t>для участия в</w:t>
      </w:r>
      <w:r w:rsidR="00B41C10">
        <w:rPr>
          <w:rFonts w:ascii="HelveticaNeueCyr" w:hAnsi="HelveticaNeueCyr" w:cs="Times New Roman"/>
          <w:sz w:val="24"/>
          <w:szCs w:val="24"/>
        </w:rPr>
        <w:t xml:space="preserve"> </w:t>
      </w:r>
      <w:r w:rsidR="00B41C10" w:rsidRPr="00B41C10">
        <w:rPr>
          <w:rFonts w:ascii="HelveticaNeueCyr" w:hAnsi="HelveticaNeueCyr" w:cs="Times New Roman"/>
          <w:sz w:val="24"/>
          <w:szCs w:val="24"/>
          <w:lang w:val="en-US"/>
        </w:rPr>
        <w:t>IV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Всероссийской антикоррупционной конференции</w:t>
      </w:r>
      <w:r w:rsidR="00B41C10" w:rsidRPr="00B41C10">
        <w:rPr>
          <w:rFonts w:cs="Times New Roman"/>
          <w:sz w:val="24"/>
          <w:szCs w:val="24"/>
        </w:rPr>
        <w:t xml:space="preserve"> </w:t>
      </w:r>
      <w:r w:rsidRPr="00172F4E">
        <w:rPr>
          <w:rFonts w:ascii="HelveticaNeueCyr" w:hAnsi="HelveticaNeueCyr" w:cs="Times New Roman"/>
          <w:sz w:val="24"/>
          <w:szCs w:val="24"/>
        </w:rPr>
        <w:t>«ПРОБЛЕМА КОРРУПЦИИ В РОССИИ: ВЗГЛЯД МОЛОДЕЖИ»,</w:t>
      </w:r>
      <w:r w:rsidR="00B41C10" w:rsidRPr="00B41C10">
        <w:rPr>
          <w:rFonts w:cs="Times New Roman"/>
          <w:sz w:val="24"/>
          <w:szCs w:val="24"/>
        </w:rPr>
        <w:t xml:space="preserve"> </w:t>
      </w:r>
      <w:r w:rsidR="00B41C10" w:rsidRPr="00172F4E">
        <w:rPr>
          <w:rFonts w:ascii="HelveticaNeueCyr" w:hAnsi="HelveticaNeueCyr" w:cs="Times New Roman"/>
          <w:sz w:val="24"/>
          <w:szCs w:val="24"/>
        </w:rPr>
        <w:t xml:space="preserve">приуроченной к 100-летию Финансового </w:t>
      </w:r>
      <w:r w:rsidR="00B41C10">
        <w:rPr>
          <w:rFonts w:ascii="HelveticaNeueCyr" w:hAnsi="HelveticaNeueCyr" w:cs="Times New Roman"/>
          <w:sz w:val="24"/>
          <w:szCs w:val="24"/>
        </w:rPr>
        <w:t>у</w:t>
      </w:r>
      <w:r w:rsidR="00B41C10" w:rsidRPr="00172F4E">
        <w:rPr>
          <w:rFonts w:ascii="HelveticaNeueCyr" w:hAnsi="HelveticaNeueCyr" w:cs="Times New Roman"/>
          <w:sz w:val="24"/>
          <w:szCs w:val="24"/>
        </w:rPr>
        <w:t>ниверситета при Правительстве РФ</w:t>
      </w:r>
      <w:r w:rsidR="00B41C10" w:rsidRPr="00B41C10">
        <w:rPr>
          <w:rFonts w:cs="Times New Roman"/>
          <w:sz w:val="24"/>
          <w:szCs w:val="24"/>
        </w:rPr>
        <w:t>,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которая будет проходить 17.05.2019 на базе </w:t>
      </w:r>
      <w:r w:rsidR="00C93973" w:rsidRPr="005E2B48">
        <w:rPr>
          <w:rFonts w:ascii="HelveticaNeueCyr" w:hAnsi="HelveticaNeueCyr" w:cs="Times New Roman"/>
          <w:sz w:val="24"/>
          <w:szCs w:val="24"/>
        </w:rPr>
        <w:t>Финансов</w:t>
      </w:r>
      <w:r w:rsidR="00C93973">
        <w:rPr>
          <w:rFonts w:ascii="HelveticaNeueCyr" w:hAnsi="HelveticaNeueCyr" w:cs="Times New Roman"/>
          <w:sz w:val="24"/>
          <w:szCs w:val="24"/>
        </w:rPr>
        <w:t>ого</w:t>
      </w:r>
      <w:r w:rsidR="00C93973" w:rsidRPr="005E2B48">
        <w:rPr>
          <w:rFonts w:ascii="HelveticaNeueCyr" w:hAnsi="HelveticaNeueCyr" w:cs="Times New Roman"/>
          <w:sz w:val="24"/>
          <w:szCs w:val="24"/>
        </w:rPr>
        <w:t xml:space="preserve"> университет</w:t>
      </w:r>
      <w:r w:rsidR="00C93973">
        <w:rPr>
          <w:rFonts w:ascii="HelveticaNeueCyr" w:hAnsi="HelveticaNeueCyr" w:cs="Times New Roman"/>
          <w:sz w:val="24"/>
          <w:szCs w:val="24"/>
        </w:rPr>
        <w:t>а</w:t>
      </w:r>
      <w:r w:rsidR="00C93973" w:rsidRPr="005E2B48">
        <w:rPr>
          <w:rFonts w:ascii="HelveticaNeueCyr" w:hAnsi="HelveticaNeueCyr" w:cs="Times New Roman"/>
          <w:sz w:val="24"/>
          <w:szCs w:val="24"/>
        </w:rPr>
        <w:t xml:space="preserve"> при Правительстве Российской Федерации:</w:t>
      </w:r>
      <w:r w:rsidR="00C93973">
        <w:rPr>
          <w:rFonts w:ascii="HelveticaNeueCyr" w:hAnsi="HelveticaNeueCyr" w:cs="Times New Roman"/>
          <w:sz w:val="24"/>
          <w:szCs w:val="24"/>
        </w:rPr>
        <w:t xml:space="preserve"> г. </w:t>
      </w:r>
      <w:r w:rsidR="00C93973" w:rsidRPr="005E2B48">
        <w:rPr>
          <w:rFonts w:ascii="HelveticaNeueCyr" w:hAnsi="HelveticaNeueCyr" w:cs="Times New Roman"/>
          <w:sz w:val="24"/>
          <w:szCs w:val="24"/>
        </w:rPr>
        <w:t>Москва, Ленинградский проспект, 51</w:t>
      </w:r>
      <w:r w:rsidR="00C93973">
        <w:rPr>
          <w:rFonts w:ascii="HelveticaNeueCyr" w:hAnsi="HelveticaNeueCyr" w:cs="Times New Roman"/>
          <w:sz w:val="24"/>
          <w:szCs w:val="24"/>
        </w:rPr>
        <w:t>/</w:t>
      </w:r>
      <w:r w:rsidR="00C93973" w:rsidRPr="005E2B48">
        <w:rPr>
          <w:rFonts w:ascii="HelveticaNeueCyr" w:hAnsi="HelveticaNeueCyr" w:cs="Times New Roman"/>
          <w:sz w:val="24"/>
          <w:szCs w:val="24"/>
        </w:rPr>
        <w:t>1.</w:t>
      </w:r>
    </w:p>
    <w:p w14:paraId="16BDD4B2" w14:textId="77777777" w:rsidR="00172F4E" w:rsidRPr="00172F4E" w:rsidRDefault="00172F4E" w:rsidP="00C93973">
      <w:pPr>
        <w:tabs>
          <w:tab w:val="left" w:pos="6330"/>
        </w:tabs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3CDC966C" w14:textId="26BA20E6" w:rsidR="00EE452A" w:rsidRDefault="00C617B4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172F4E">
        <w:rPr>
          <w:rFonts w:ascii="HelveticaNeueCyr" w:hAnsi="HelveticaNeueCyr" w:cs="Times New Roman"/>
          <w:b/>
          <w:bCs/>
          <w:sz w:val="24"/>
          <w:szCs w:val="24"/>
        </w:rPr>
        <w:t>Всероссийская антикоррупционная конференция</w:t>
      </w:r>
      <w:r w:rsidR="00DB39A5">
        <w:rPr>
          <w:rFonts w:ascii="HelveticaNeueCyr" w:hAnsi="HelveticaNeueCyr" w:cs="Times New Roman"/>
          <w:b/>
          <w:bCs/>
          <w:sz w:val="24"/>
          <w:szCs w:val="24"/>
        </w:rPr>
        <w:t xml:space="preserve"> (ВАК)</w:t>
      </w:r>
      <w:r w:rsidRPr="00172F4E">
        <w:rPr>
          <w:rFonts w:ascii="HelveticaNeueCyr" w:hAnsi="HelveticaNeueCyr" w:cs="Times New Roman"/>
          <w:sz w:val="24"/>
          <w:szCs w:val="24"/>
        </w:rPr>
        <w:t xml:space="preserve"> – это мероприятие научного характера, направленное на совершенствование антикоррупционной политики в России.</w:t>
      </w:r>
    </w:p>
    <w:p w14:paraId="3FB151F2" w14:textId="77777777" w:rsidR="00D43096" w:rsidRDefault="00D43096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1B38007B" w14:textId="0450F255" w:rsidR="00EE452A" w:rsidRPr="00C1289F" w:rsidRDefault="00850197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  <w:r>
        <w:rPr>
          <w:rFonts w:ascii="HelveticaNeueCyr" w:hAnsi="HelveticaNeueCyr" w:cs="Times New Roman"/>
          <w:b/>
          <w:sz w:val="24"/>
          <w:szCs w:val="24"/>
        </w:rPr>
        <w:t>Расписание</w:t>
      </w:r>
      <w:r w:rsidR="00077E63">
        <w:rPr>
          <w:rFonts w:ascii="HelveticaNeueCyr" w:hAnsi="HelveticaNeueCyr" w:cs="Times New Roman"/>
          <w:b/>
          <w:sz w:val="24"/>
          <w:szCs w:val="24"/>
        </w:rPr>
        <w:t xml:space="preserve"> проведения конференции</w:t>
      </w:r>
      <w:r w:rsidR="00C617B4" w:rsidRPr="00C1289F">
        <w:rPr>
          <w:rFonts w:ascii="HelveticaNeueCyr" w:hAnsi="HelveticaNeueCyr" w:cs="Times New Roman"/>
          <w:b/>
          <w:sz w:val="24"/>
          <w:szCs w:val="24"/>
        </w:rPr>
        <w:t>:</w:t>
      </w:r>
    </w:p>
    <w:p w14:paraId="7A8AF94F" w14:textId="0ADA49B7" w:rsidR="00A74144" w:rsidRDefault="00A74144" w:rsidP="00C93973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09:00 – 10:00 Регистрация</w:t>
      </w:r>
    </w:p>
    <w:p w14:paraId="387A9DF0" w14:textId="207F41B6" w:rsidR="00EE452A" w:rsidRPr="00EE452A" w:rsidRDefault="00A74144" w:rsidP="00C93973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EE452A">
        <w:rPr>
          <w:rFonts w:ascii="HelveticaNeueCyr" w:hAnsi="HelveticaNeueCyr" w:cs="Times New Roman"/>
          <w:sz w:val="24"/>
          <w:szCs w:val="24"/>
        </w:rPr>
        <w:t>10</w:t>
      </w:r>
      <w:r>
        <w:rPr>
          <w:rFonts w:ascii="HelveticaNeueCyr" w:hAnsi="HelveticaNeueCyr" w:cs="Times New Roman"/>
          <w:sz w:val="24"/>
          <w:szCs w:val="24"/>
        </w:rPr>
        <w:t>:</w:t>
      </w:r>
      <w:r w:rsidRPr="00EE452A">
        <w:rPr>
          <w:rFonts w:ascii="HelveticaNeueCyr" w:hAnsi="HelveticaNeueCyr" w:cs="Times New Roman"/>
          <w:sz w:val="24"/>
          <w:szCs w:val="24"/>
        </w:rPr>
        <w:t>00</w:t>
      </w:r>
      <w:r>
        <w:rPr>
          <w:rFonts w:ascii="HelveticaNeueCyr" w:hAnsi="HelveticaNeueCyr" w:cs="Times New Roman"/>
          <w:sz w:val="24"/>
          <w:szCs w:val="24"/>
        </w:rPr>
        <w:t xml:space="preserve"> – </w:t>
      </w: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1:</w:t>
      </w:r>
      <w:r w:rsidRPr="00EE452A">
        <w:rPr>
          <w:rFonts w:ascii="HelveticaNeueCyr" w:hAnsi="HelveticaNeueCyr" w:cs="Times New Roman"/>
          <w:sz w:val="24"/>
          <w:szCs w:val="24"/>
        </w:rPr>
        <w:t>00</w:t>
      </w:r>
      <w:r>
        <w:rPr>
          <w:rFonts w:ascii="HelveticaNeueCyr" w:hAnsi="HelveticaNeueCyr" w:cs="Times New Roman"/>
          <w:sz w:val="24"/>
          <w:szCs w:val="24"/>
        </w:rPr>
        <w:t xml:space="preserve"> </w:t>
      </w:r>
      <w:r w:rsidR="00EE452A" w:rsidRPr="00EE452A">
        <w:rPr>
          <w:rFonts w:ascii="HelveticaNeueCyr" w:hAnsi="HelveticaNeueCyr" w:cs="Times New Roman"/>
          <w:sz w:val="24"/>
          <w:szCs w:val="24"/>
        </w:rPr>
        <w:t>Пленарное заседание</w:t>
      </w:r>
    </w:p>
    <w:p w14:paraId="26BA313F" w14:textId="7336E23A" w:rsidR="00A74144" w:rsidRDefault="00A74144" w:rsidP="00C93973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1:</w:t>
      </w:r>
      <w:r w:rsidRPr="00EE452A">
        <w:rPr>
          <w:rFonts w:ascii="HelveticaNeueCyr" w:hAnsi="HelveticaNeueCyr" w:cs="Times New Roman"/>
          <w:sz w:val="24"/>
          <w:szCs w:val="24"/>
        </w:rPr>
        <w:t>00</w:t>
      </w:r>
      <w:r>
        <w:rPr>
          <w:rFonts w:ascii="HelveticaNeueCyr" w:hAnsi="HelveticaNeueCyr" w:cs="Times New Roman"/>
          <w:sz w:val="24"/>
          <w:szCs w:val="24"/>
        </w:rPr>
        <w:t xml:space="preserve"> – </w:t>
      </w: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2:0</w:t>
      </w:r>
      <w:r w:rsidRPr="00EE452A">
        <w:rPr>
          <w:rFonts w:ascii="HelveticaNeueCyr" w:hAnsi="HelveticaNeueCyr" w:cs="Times New Roman"/>
          <w:sz w:val="24"/>
          <w:szCs w:val="24"/>
        </w:rPr>
        <w:t>0</w:t>
      </w:r>
      <w:r>
        <w:rPr>
          <w:rFonts w:ascii="HelveticaNeueCyr" w:hAnsi="HelveticaNeueCyr" w:cs="Times New Roman"/>
          <w:sz w:val="24"/>
          <w:szCs w:val="24"/>
        </w:rPr>
        <w:t xml:space="preserve"> Кофе-брейк</w:t>
      </w:r>
    </w:p>
    <w:p w14:paraId="10483998" w14:textId="0D5D1052" w:rsidR="00EE452A" w:rsidRPr="00256A3D" w:rsidRDefault="00A74144" w:rsidP="00256A3D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2:0</w:t>
      </w:r>
      <w:r w:rsidRPr="00EE452A">
        <w:rPr>
          <w:rFonts w:ascii="HelveticaNeueCyr" w:hAnsi="HelveticaNeueCyr" w:cs="Times New Roman"/>
          <w:sz w:val="24"/>
          <w:szCs w:val="24"/>
        </w:rPr>
        <w:t>0</w:t>
      </w:r>
      <w:r>
        <w:rPr>
          <w:rFonts w:ascii="HelveticaNeueCyr" w:hAnsi="HelveticaNeueCyr" w:cs="Times New Roman"/>
          <w:sz w:val="24"/>
          <w:szCs w:val="24"/>
        </w:rPr>
        <w:t xml:space="preserve"> – </w:t>
      </w: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5:0</w:t>
      </w:r>
      <w:r w:rsidRPr="00EE452A">
        <w:rPr>
          <w:rFonts w:ascii="HelveticaNeueCyr" w:hAnsi="HelveticaNeueCyr" w:cs="Times New Roman"/>
          <w:sz w:val="24"/>
          <w:szCs w:val="24"/>
        </w:rPr>
        <w:t>0</w:t>
      </w:r>
      <w:r>
        <w:rPr>
          <w:rFonts w:ascii="HelveticaNeueCyr" w:hAnsi="HelveticaNeueCyr" w:cs="Times New Roman"/>
          <w:sz w:val="24"/>
          <w:szCs w:val="24"/>
        </w:rPr>
        <w:t xml:space="preserve"> </w:t>
      </w:r>
      <w:r w:rsidR="00EE452A" w:rsidRPr="00EE452A">
        <w:rPr>
          <w:rFonts w:ascii="HelveticaNeueCyr" w:hAnsi="HelveticaNeueCyr" w:cs="Times New Roman"/>
          <w:sz w:val="24"/>
          <w:szCs w:val="24"/>
        </w:rPr>
        <w:t>Работа секций</w:t>
      </w:r>
      <w:r w:rsidR="00256A3D">
        <w:rPr>
          <w:rFonts w:ascii="HelveticaNeueCyr" w:hAnsi="HelveticaNeueCyr" w:cs="Times New Roman"/>
          <w:sz w:val="24"/>
          <w:szCs w:val="24"/>
        </w:rPr>
        <w:t>, д</w:t>
      </w:r>
      <w:r w:rsidR="003D4279" w:rsidRPr="00256A3D">
        <w:rPr>
          <w:rFonts w:ascii="HelveticaNeueCyr" w:hAnsi="HelveticaNeueCyr" w:cs="Times New Roman"/>
          <w:sz w:val="24"/>
          <w:szCs w:val="24"/>
        </w:rPr>
        <w:t>еловая игра</w:t>
      </w:r>
      <w:r w:rsidR="00634E74" w:rsidRPr="00256A3D">
        <w:rPr>
          <w:rFonts w:ascii="HelveticaNeueCyr" w:hAnsi="HelveticaNeueCyr" w:cs="Times New Roman"/>
          <w:sz w:val="24"/>
          <w:szCs w:val="24"/>
        </w:rPr>
        <w:t xml:space="preserve"> «Противодействие коррупции»</w:t>
      </w:r>
      <w:r w:rsidR="00890639" w:rsidRPr="00256A3D">
        <w:rPr>
          <w:rFonts w:ascii="HelveticaNeueCyr" w:hAnsi="HelveticaNeueCyr" w:cs="Times New Roman"/>
          <w:sz w:val="24"/>
          <w:szCs w:val="24"/>
        </w:rPr>
        <w:t xml:space="preserve"> (для школьников)</w:t>
      </w:r>
    </w:p>
    <w:p w14:paraId="770EF96B" w14:textId="698A1B23" w:rsidR="00077E63" w:rsidRDefault="00A74144" w:rsidP="000B36AB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5:</w:t>
      </w:r>
      <w:r w:rsidRPr="00EE452A">
        <w:rPr>
          <w:rFonts w:ascii="HelveticaNeueCyr" w:hAnsi="HelveticaNeueCyr" w:cs="Times New Roman"/>
          <w:sz w:val="24"/>
          <w:szCs w:val="24"/>
        </w:rPr>
        <w:t>00</w:t>
      </w:r>
      <w:r>
        <w:rPr>
          <w:rFonts w:ascii="HelveticaNeueCyr" w:hAnsi="HelveticaNeueCyr" w:cs="Times New Roman"/>
          <w:sz w:val="24"/>
          <w:szCs w:val="24"/>
        </w:rPr>
        <w:t xml:space="preserve"> – </w:t>
      </w:r>
      <w:r w:rsidRPr="00EE452A">
        <w:rPr>
          <w:rFonts w:ascii="HelveticaNeueCyr" w:hAnsi="HelveticaNeueCyr" w:cs="Times New Roman"/>
          <w:sz w:val="24"/>
          <w:szCs w:val="24"/>
        </w:rPr>
        <w:t>1</w:t>
      </w:r>
      <w:r>
        <w:rPr>
          <w:rFonts w:ascii="HelveticaNeueCyr" w:hAnsi="HelveticaNeueCyr" w:cs="Times New Roman"/>
          <w:sz w:val="24"/>
          <w:szCs w:val="24"/>
        </w:rPr>
        <w:t>5:3</w:t>
      </w:r>
      <w:r w:rsidRPr="00EE452A">
        <w:rPr>
          <w:rFonts w:ascii="HelveticaNeueCyr" w:hAnsi="HelveticaNeueCyr" w:cs="Times New Roman"/>
          <w:sz w:val="24"/>
          <w:szCs w:val="24"/>
        </w:rPr>
        <w:t>0</w:t>
      </w:r>
      <w:r>
        <w:rPr>
          <w:rFonts w:ascii="HelveticaNeueCyr" w:hAnsi="HelveticaNeueCyr" w:cs="Times New Roman"/>
          <w:sz w:val="24"/>
          <w:szCs w:val="24"/>
        </w:rPr>
        <w:t xml:space="preserve"> Подведение итогов, награждение, вручение сертификатов </w:t>
      </w:r>
    </w:p>
    <w:p w14:paraId="4647D4FB" w14:textId="77777777" w:rsidR="00256A3D" w:rsidRDefault="00256A3D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410D017F" w14:textId="39BFE639" w:rsidR="00256A3D" w:rsidRPr="00256A3D" w:rsidRDefault="00256A3D" w:rsidP="00256A3D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  <w:r>
        <w:rPr>
          <w:rFonts w:ascii="HelveticaNeueCyr" w:hAnsi="HelveticaNeueCyr" w:cs="Times New Roman"/>
          <w:b/>
          <w:sz w:val="24"/>
          <w:szCs w:val="24"/>
        </w:rPr>
        <w:t>Предлагаемые в</w:t>
      </w:r>
      <w:r w:rsidRPr="00256A3D">
        <w:rPr>
          <w:rFonts w:ascii="HelveticaNeueCyr" w:hAnsi="HelveticaNeueCyr" w:cs="Times New Roman"/>
          <w:b/>
          <w:sz w:val="24"/>
          <w:szCs w:val="24"/>
        </w:rPr>
        <w:t>опросы для обсуждения:</w:t>
      </w:r>
    </w:p>
    <w:p w14:paraId="1A768D25" w14:textId="1BB1C104" w:rsidR="00256A3D" w:rsidRDefault="00256A3D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 w:rsidRPr="00C31E1E">
        <w:rPr>
          <w:rFonts w:ascii="HelveticaNeueCyr" w:hAnsi="HelveticaNeueCyr" w:cs="Times New Roman"/>
          <w:sz w:val="24"/>
          <w:szCs w:val="24"/>
        </w:rPr>
        <w:t>Проблемы правового регулиро</w:t>
      </w:r>
      <w:r>
        <w:rPr>
          <w:rFonts w:ascii="HelveticaNeueCyr" w:hAnsi="HelveticaNeueCyr" w:cs="Times New Roman"/>
          <w:sz w:val="24"/>
          <w:szCs w:val="24"/>
        </w:rPr>
        <w:t>вания противодействия коррупции;</w:t>
      </w:r>
    </w:p>
    <w:p w14:paraId="21D7A8E9" w14:textId="465698D0" w:rsidR="00F33896" w:rsidRDefault="00F33896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Совершенствование законодательства о противодействии коррупции и практики правоприменения в сфере управления конфликтом интересов;</w:t>
      </w:r>
    </w:p>
    <w:p w14:paraId="03314B44" w14:textId="1521322B" w:rsidR="00F33896" w:rsidRPr="00C31E1E" w:rsidRDefault="00F33896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Сравнительно-правовой анализ зарубежного и отечественного законодательства в сфере противодействия коррупции;</w:t>
      </w:r>
    </w:p>
    <w:p w14:paraId="51118913" w14:textId="51C327F3" w:rsidR="00256A3D" w:rsidRDefault="00256A3D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Коррупция и к</w:t>
      </w:r>
      <w:r w:rsidRPr="00C31E1E">
        <w:rPr>
          <w:rFonts w:ascii="HelveticaNeueCyr" w:hAnsi="HelveticaNeueCyr" w:cs="Times New Roman"/>
          <w:sz w:val="24"/>
          <w:szCs w:val="24"/>
        </w:rPr>
        <w:t>онфликт интересов на государственной и муниципальной службе</w:t>
      </w:r>
      <w:r>
        <w:rPr>
          <w:rFonts w:ascii="HelveticaNeueCyr" w:hAnsi="HelveticaNeueCyr" w:cs="Times New Roman"/>
          <w:sz w:val="24"/>
          <w:szCs w:val="24"/>
        </w:rPr>
        <w:t>;</w:t>
      </w:r>
    </w:p>
    <w:p w14:paraId="358E5385" w14:textId="4ABB7931" w:rsidR="00F33896" w:rsidRDefault="00C04214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 xml:space="preserve">Взаимодействие государства, </w:t>
      </w:r>
      <w:r w:rsidR="00F33896">
        <w:rPr>
          <w:rFonts w:ascii="HelveticaNeueCyr" w:hAnsi="HelveticaNeueCyr" w:cs="Times New Roman"/>
          <w:sz w:val="24"/>
          <w:szCs w:val="24"/>
        </w:rPr>
        <w:t>общественных институтов</w:t>
      </w:r>
      <w:r>
        <w:rPr>
          <w:rFonts w:ascii="HelveticaNeueCyr" w:hAnsi="HelveticaNeueCyr" w:cs="Times New Roman"/>
          <w:sz w:val="24"/>
          <w:szCs w:val="24"/>
        </w:rPr>
        <w:t xml:space="preserve"> и бизнеса </w:t>
      </w:r>
      <w:r w:rsidR="00F33896">
        <w:rPr>
          <w:rFonts w:ascii="HelveticaNeueCyr" w:hAnsi="HelveticaNeueCyr" w:cs="Times New Roman"/>
          <w:sz w:val="24"/>
          <w:szCs w:val="24"/>
        </w:rPr>
        <w:t>в борьбе с коррупцией в России и за рубежом;</w:t>
      </w:r>
    </w:p>
    <w:p w14:paraId="3026F321" w14:textId="6E62C77C" w:rsidR="00F33896" w:rsidRPr="00C31E1E" w:rsidRDefault="00F33896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Зарубежный опыт государственного и муниципального управления проблемой коррупции;</w:t>
      </w:r>
    </w:p>
    <w:p w14:paraId="5F28E99F" w14:textId="6B6F17F1" w:rsidR="00256A3D" w:rsidRDefault="00256A3D" w:rsidP="00256A3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Государственный финансовый контроль как инструмент противодействия коррупции;</w:t>
      </w:r>
    </w:p>
    <w:p w14:paraId="3EE14C96" w14:textId="24F6F29F" w:rsidR="00C04214" w:rsidRDefault="00256A3D" w:rsidP="00C0421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 xml:space="preserve">Роль контрольно-счетных органов в </w:t>
      </w:r>
      <w:r w:rsidR="00F33896">
        <w:rPr>
          <w:rFonts w:ascii="HelveticaNeueCyr" w:hAnsi="HelveticaNeueCyr" w:cs="Times New Roman"/>
          <w:sz w:val="24"/>
          <w:szCs w:val="24"/>
        </w:rPr>
        <w:t>сфере противодействия коррупции</w:t>
      </w:r>
      <w:r w:rsidR="008B179B">
        <w:rPr>
          <w:rFonts w:ascii="HelveticaNeueCyr" w:hAnsi="HelveticaNeueCyr" w:cs="Times New Roman"/>
          <w:sz w:val="24"/>
          <w:szCs w:val="24"/>
        </w:rPr>
        <w:t>;</w:t>
      </w:r>
    </w:p>
    <w:p w14:paraId="30C68E9C" w14:textId="6D3265BD" w:rsidR="008B179B" w:rsidRPr="00C04214" w:rsidRDefault="008B179B" w:rsidP="00C0421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lastRenderedPageBreak/>
        <w:t>Современные технологии борьбы с коррупцией.</w:t>
      </w:r>
    </w:p>
    <w:p w14:paraId="01B08E5B" w14:textId="6D51ECE8" w:rsidR="00077E63" w:rsidRDefault="00077E63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7AFA74CB" w14:textId="33C4F36F" w:rsidR="00077E63" w:rsidRPr="00077E63" w:rsidRDefault="00077E63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  <w:r w:rsidRPr="00077E63">
        <w:rPr>
          <w:rFonts w:ascii="HelveticaNeueCyr" w:hAnsi="HelveticaNeueCyr" w:cs="Times New Roman"/>
          <w:b/>
          <w:sz w:val="24"/>
          <w:szCs w:val="24"/>
        </w:rPr>
        <w:t>Условия участия в конференции:</w:t>
      </w:r>
    </w:p>
    <w:p w14:paraId="44484781" w14:textId="3EE916DC" w:rsidR="00237D20" w:rsidRDefault="00EB4C6C" w:rsidP="00EB4C6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В</w:t>
      </w:r>
      <w:r w:rsidRPr="00EB4C6C">
        <w:rPr>
          <w:rFonts w:ascii="HelveticaNeueCyr" w:hAnsi="HelveticaNeueCyr" w:cs="Times New Roman"/>
          <w:sz w:val="24"/>
          <w:szCs w:val="24"/>
        </w:rPr>
        <w:t>се расходы, связанные с проездом и проживанием иногородних участников, оплачиваются за счёт направляющей стороны</w:t>
      </w:r>
      <w:r>
        <w:rPr>
          <w:rFonts w:ascii="HelveticaNeueCyr" w:hAnsi="HelveticaNeueCyr" w:cs="Times New Roman"/>
          <w:sz w:val="24"/>
          <w:szCs w:val="24"/>
        </w:rPr>
        <w:t>.</w:t>
      </w:r>
    </w:p>
    <w:p w14:paraId="0F1EBF81" w14:textId="77777777" w:rsidR="00EB4C6C" w:rsidRDefault="00EB4C6C" w:rsidP="00EB4C6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23EBFD3A" w14:textId="368B3F02" w:rsidR="00237D20" w:rsidRPr="00850197" w:rsidRDefault="002411E3" w:rsidP="0085019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  <w:r w:rsidRPr="002411E3">
        <w:rPr>
          <w:rFonts w:ascii="HelveticaNeueCyr" w:hAnsi="HelveticaNeueCyr" w:cs="Times New Roman"/>
          <w:b/>
          <w:sz w:val="24"/>
          <w:szCs w:val="24"/>
        </w:rPr>
        <w:t>Порядок подачи заявок на участие в конференции и регистрация участников:</w:t>
      </w:r>
    </w:p>
    <w:p w14:paraId="2BE01F5D" w14:textId="01DF677C" w:rsidR="00634E74" w:rsidRPr="00634E74" w:rsidRDefault="00634E74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634E74">
        <w:rPr>
          <w:rFonts w:ascii="HelveticaNeueCyr" w:hAnsi="HelveticaNeueCyr" w:cs="Times New Roman"/>
          <w:sz w:val="24"/>
          <w:szCs w:val="24"/>
        </w:rPr>
        <w:t>Для участия в конференции необходимо пройти регистрацию по ссылке:</w:t>
      </w:r>
    </w:p>
    <w:p w14:paraId="790FA21A" w14:textId="5A19FD67" w:rsidR="00634E74" w:rsidRPr="00C04214" w:rsidRDefault="00634E74" w:rsidP="00C0421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04214">
        <w:rPr>
          <w:rFonts w:ascii="HelveticaNeueCyr" w:hAnsi="HelveticaNeueCyr" w:cs="Times New Roman"/>
          <w:sz w:val="24"/>
          <w:szCs w:val="24"/>
        </w:rPr>
        <w:t>для слушателей</w:t>
      </w:r>
      <w:r w:rsidR="00896DCC" w:rsidRPr="00C04214">
        <w:rPr>
          <w:rFonts w:ascii="HelveticaNeueCyr" w:hAnsi="HelveticaNeueCyr" w:cs="Times New Roman"/>
          <w:sz w:val="24"/>
          <w:szCs w:val="24"/>
        </w:rPr>
        <w:t xml:space="preserve"> (</w:t>
      </w:r>
      <w:r w:rsidR="00896DCC" w:rsidRPr="00C04214">
        <w:rPr>
          <w:rFonts w:ascii="HelveticaNeueCyr" w:hAnsi="HelveticaNeueCyr" w:cs="Times New Roman"/>
          <w:b/>
          <w:sz w:val="24"/>
          <w:szCs w:val="24"/>
        </w:rPr>
        <w:t>до 1 мая 2019</w:t>
      </w:r>
      <w:r w:rsidR="00C04214" w:rsidRPr="00C04214">
        <w:rPr>
          <w:rFonts w:ascii="HelveticaNeueCyr" w:hAnsi="HelveticaNeueCyr" w:cs="Times New Roman"/>
          <w:b/>
          <w:sz w:val="24"/>
          <w:szCs w:val="24"/>
        </w:rPr>
        <w:t xml:space="preserve"> г.</w:t>
      </w:r>
      <w:r w:rsidR="00896DCC" w:rsidRPr="00C04214">
        <w:rPr>
          <w:rFonts w:ascii="HelveticaNeueCyr" w:hAnsi="HelveticaNeueCyr" w:cs="Times New Roman"/>
          <w:sz w:val="24"/>
          <w:szCs w:val="24"/>
        </w:rPr>
        <w:t>)</w:t>
      </w:r>
      <w:r w:rsidRPr="00C04214">
        <w:rPr>
          <w:rFonts w:ascii="HelveticaNeueCyr" w:hAnsi="HelveticaNeueCyr" w:cs="Times New Roman"/>
          <w:sz w:val="24"/>
          <w:szCs w:val="24"/>
        </w:rPr>
        <w:t>:</w:t>
      </w:r>
      <w:r w:rsidR="00A227B5" w:rsidRPr="00C04214">
        <w:rPr>
          <w:rFonts w:ascii="HelveticaNeueCyr" w:hAnsi="HelveticaNeueCyr" w:cs="Times New Roman"/>
          <w:sz w:val="24"/>
          <w:szCs w:val="24"/>
        </w:rPr>
        <w:t xml:space="preserve"> </w:t>
      </w:r>
      <w:hyperlink r:id="rId8" w:history="1"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https</w:t>
        </w:r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</w:rPr>
          <w:t>://</w:t>
        </w:r>
        <w:proofErr w:type="spellStart"/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finansovyy</w:t>
        </w:r>
        <w:proofErr w:type="spellEnd"/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</w:rPr>
          <w:t>-</w:t>
        </w:r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university</w:t>
        </w:r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</w:rPr>
          <w:t>.</w:t>
        </w:r>
        <w:proofErr w:type="spellStart"/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timepad</w:t>
        </w:r>
        <w:proofErr w:type="spellEnd"/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</w:rPr>
          <w:t>.</w:t>
        </w:r>
        <w:proofErr w:type="spellStart"/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ru</w:t>
        </w:r>
        <w:proofErr w:type="spellEnd"/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</w:rPr>
          <w:t>/</w:t>
        </w:r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event</w:t>
        </w:r>
        <w:r w:rsidR="00C04214" w:rsidRPr="00C04214">
          <w:rPr>
            <w:rStyle w:val="a3"/>
            <w:rFonts w:ascii="HelveticaNeueCyr" w:hAnsi="HelveticaNeueCyr" w:cs="Times New Roman"/>
            <w:sz w:val="24"/>
            <w:szCs w:val="24"/>
          </w:rPr>
          <w:t>/942406/</w:t>
        </w:r>
      </w:hyperlink>
      <w:r w:rsidR="00C04214" w:rsidRPr="00C04214">
        <w:rPr>
          <w:rFonts w:ascii="HelveticaNeueCyr" w:hAnsi="HelveticaNeueCyr" w:cs="Times New Roman"/>
          <w:sz w:val="24"/>
          <w:szCs w:val="24"/>
        </w:rPr>
        <w:t xml:space="preserve"> </w:t>
      </w:r>
    </w:p>
    <w:p w14:paraId="5D6B16E1" w14:textId="2BD2F62D" w:rsidR="00C04214" w:rsidRPr="00C04214" w:rsidRDefault="00634E74" w:rsidP="00C0421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04214">
        <w:rPr>
          <w:rFonts w:ascii="HelveticaNeueCyr" w:hAnsi="HelveticaNeueCyr" w:cs="Times New Roman"/>
          <w:sz w:val="24"/>
          <w:szCs w:val="24"/>
        </w:rPr>
        <w:t xml:space="preserve">для участников </w:t>
      </w:r>
      <w:r w:rsidR="00A227B5" w:rsidRPr="00C04214">
        <w:rPr>
          <w:rFonts w:ascii="HelveticaNeueCyr" w:hAnsi="HelveticaNeueCyr" w:cs="Times New Roman"/>
          <w:sz w:val="24"/>
          <w:szCs w:val="24"/>
        </w:rPr>
        <w:t xml:space="preserve">в </w:t>
      </w:r>
      <w:r w:rsidRPr="00C04214">
        <w:rPr>
          <w:rFonts w:ascii="HelveticaNeueCyr" w:hAnsi="HelveticaNeueCyr" w:cs="Times New Roman"/>
          <w:sz w:val="24"/>
          <w:szCs w:val="24"/>
        </w:rPr>
        <w:t>качестве докладчик</w:t>
      </w:r>
      <w:r w:rsidR="00A227B5" w:rsidRPr="00C04214">
        <w:rPr>
          <w:rFonts w:ascii="HelveticaNeueCyr" w:hAnsi="HelveticaNeueCyr" w:cs="Times New Roman"/>
          <w:sz w:val="24"/>
          <w:szCs w:val="24"/>
        </w:rPr>
        <w:t>а</w:t>
      </w:r>
      <w:r w:rsidR="00896DCC" w:rsidRPr="00C04214">
        <w:rPr>
          <w:rFonts w:ascii="HelveticaNeueCyr" w:hAnsi="HelveticaNeueCyr" w:cs="Times New Roman"/>
          <w:sz w:val="24"/>
          <w:szCs w:val="24"/>
        </w:rPr>
        <w:t xml:space="preserve"> </w:t>
      </w:r>
      <w:r w:rsidR="00C04214" w:rsidRPr="00C04214">
        <w:rPr>
          <w:rFonts w:ascii="HelveticaNeueCyr" w:hAnsi="HelveticaNeueCyr" w:cs="Times New Roman"/>
          <w:sz w:val="24"/>
          <w:szCs w:val="24"/>
        </w:rPr>
        <w:t xml:space="preserve">с последующей публикацией статьи </w:t>
      </w:r>
      <w:r w:rsidR="00896DCC" w:rsidRPr="00C04214">
        <w:rPr>
          <w:rFonts w:ascii="HelveticaNeueCyr" w:hAnsi="HelveticaNeueCyr" w:cs="Times New Roman"/>
          <w:sz w:val="24"/>
          <w:szCs w:val="24"/>
        </w:rPr>
        <w:t>(</w:t>
      </w:r>
      <w:r w:rsidR="00896DCC" w:rsidRPr="00C04214">
        <w:rPr>
          <w:rFonts w:ascii="HelveticaNeueCyr" w:hAnsi="HelveticaNeueCyr" w:cs="Times New Roman"/>
          <w:b/>
          <w:sz w:val="24"/>
          <w:szCs w:val="24"/>
        </w:rPr>
        <w:t xml:space="preserve">до </w:t>
      </w:r>
      <w:r w:rsidR="009F6C7A">
        <w:rPr>
          <w:rFonts w:ascii="HelveticaNeueCyr" w:hAnsi="HelveticaNeueCyr" w:cs="Times New Roman"/>
          <w:b/>
          <w:sz w:val="24"/>
          <w:szCs w:val="24"/>
        </w:rPr>
        <w:t>25</w:t>
      </w:r>
      <w:r w:rsidR="00896DCC" w:rsidRPr="00C04214">
        <w:rPr>
          <w:rFonts w:ascii="HelveticaNeueCyr" w:hAnsi="HelveticaNeueCyr" w:cs="Times New Roman"/>
          <w:b/>
          <w:sz w:val="24"/>
          <w:szCs w:val="24"/>
        </w:rPr>
        <w:t xml:space="preserve"> апреля 2019</w:t>
      </w:r>
      <w:r w:rsidR="00C04214" w:rsidRPr="00C04214">
        <w:rPr>
          <w:rFonts w:ascii="HelveticaNeueCyr" w:hAnsi="HelveticaNeueCyr" w:cs="Times New Roman"/>
          <w:b/>
          <w:sz w:val="24"/>
          <w:szCs w:val="24"/>
        </w:rPr>
        <w:t xml:space="preserve"> г.</w:t>
      </w:r>
      <w:r w:rsidR="00896DCC" w:rsidRPr="00C04214">
        <w:rPr>
          <w:rFonts w:ascii="HelveticaNeueCyr" w:hAnsi="HelveticaNeueCyr" w:cs="Times New Roman"/>
          <w:sz w:val="24"/>
          <w:szCs w:val="24"/>
        </w:rPr>
        <w:t>)</w:t>
      </w:r>
      <w:r w:rsidR="00A227B5" w:rsidRPr="00C04214">
        <w:rPr>
          <w:rFonts w:ascii="HelveticaNeueCyr" w:hAnsi="HelveticaNeueCyr" w:cs="Times New Roman"/>
          <w:sz w:val="24"/>
          <w:szCs w:val="24"/>
        </w:rPr>
        <w:t xml:space="preserve">: </w:t>
      </w:r>
      <w:hyperlink r:id="rId9" w:history="1"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https</w:t>
        </w:r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://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lomonosov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-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msu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.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ru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/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rus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/</w:t>
        </w:r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event</w:t>
        </w:r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/5650/</w:t>
        </w:r>
      </w:hyperlink>
      <w:r w:rsidR="000B36AB">
        <w:rPr>
          <w:rFonts w:ascii="HelveticaNeueCyr" w:hAnsi="HelveticaNeueCyr" w:cs="Times New Roman"/>
          <w:sz w:val="24"/>
          <w:szCs w:val="24"/>
        </w:rPr>
        <w:t xml:space="preserve"> </w:t>
      </w:r>
    </w:p>
    <w:p w14:paraId="633155E6" w14:textId="7C83BF78" w:rsidR="00C04214" w:rsidRPr="00C04214" w:rsidRDefault="00C04214" w:rsidP="00C0421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C04214">
        <w:rPr>
          <w:rFonts w:ascii="HelveticaNeueCyr" w:hAnsi="HelveticaNeueCyr" w:cs="Times New Roman"/>
          <w:sz w:val="24"/>
          <w:szCs w:val="24"/>
        </w:rPr>
        <w:t>для участников в качестве докладчика без публикации статьи (</w:t>
      </w:r>
      <w:r w:rsidRPr="00C04214">
        <w:rPr>
          <w:rFonts w:ascii="HelveticaNeueCyr" w:hAnsi="HelveticaNeueCyr" w:cs="Times New Roman"/>
          <w:b/>
          <w:sz w:val="24"/>
          <w:szCs w:val="24"/>
        </w:rPr>
        <w:t>до 25 апреля 2019 г.</w:t>
      </w:r>
      <w:r w:rsidRPr="00C04214">
        <w:rPr>
          <w:rFonts w:ascii="HelveticaNeueCyr" w:hAnsi="HelveticaNeueCyr" w:cs="Times New Roman"/>
          <w:sz w:val="24"/>
          <w:szCs w:val="24"/>
        </w:rPr>
        <w:t xml:space="preserve">): </w:t>
      </w:r>
      <w:hyperlink r:id="rId10" w:history="1"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https</w:t>
        </w:r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://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lomonosov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-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msu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.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ru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/</w:t>
        </w:r>
        <w:proofErr w:type="spellStart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rus</w:t>
        </w:r>
        <w:proofErr w:type="spellEnd"/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/</w:t>
        </w:r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  <w:lang w:val="en-US"/>
          </w:rPr>
          <w:t>event</w:t>
        </w:r>
        <w:r w:rsidR="000B36AB" w:rsidRPr="003B06B4">
          <w:rPr>
            <w:rStyle w:val="a3"/>
            <w:rFonts w:ascii="HelveticaNeueCyr" w:hAnsi="HelveticaNeueCyr" w:cs="Times New Roman"/>
            <w:sz w:val="24"/>
            <w:szCs w:val="24"/>
          </w:rPr>
          <w:t>/5650/</w:t>
        </w:r>
      </w:hyperlink>
      <w:r w:rsidR="000B36AB">
        <w:rPr>
          <w:rFonts w:ascii="HelveticaNeueCyr" w:hAnsi="HelveticaNeueCyr" w:cs="Times New Roman"/>
          <w:sz w:val="24"/>
          <w:szCs w:val="24"/>
        </w:rPr>
        <w:t xml:space="preserve"> </w:t>
      </w:r>
    </w:p>
    <w:p w14:paraId="0D84A4B7" w14:textId="77777777" w:rsidR="00A227B5" w:rsidRDefault="00A227B5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5DEAC344" w14:textId="65B11C8C" w:rsidR="00F24A4E" w:rsidRPr="00237D20" w:rsidRDefault="00F24A4E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F24A4E">
        <w:rPr>
          <w:rFonts w:ascii="HelveticaNeueCyr" w:hAnsi="HelveticaNeueCyr" w:cs="Times New Roman"/>
          <w:sz w:val="24"/>
          <w:szCs w:val="24"/>
        </w:rPr>
        <w:t xml:space="preserve">Планируется издание сборника трудов конференции. Стоимость одной публикации в сборнике составляет </w:t>
      </w:r>
      <w:r w:rsidR="004F53CD" w:rsidRPr="004F53CD">
        <w:rPr>
          <w:rFonts w:ascii="HelveticaNeueCyr" w:hAnsi="HelveticaNeueCyr" w:cs="Times New Roman"/>
          <w:b/>
          <w:sz w:val="24"/>
          <w:szCs w:val="24"/>
        </w:rPr>
        <w:t>700</w:t>
      </w:r>
      <w:r w:rsidRPr="00F24A4E">
        <w:rPr>
          <w:rFonts w:ascii="HelveticaNeueCyr" w:hAnsi="HelveticaNeueCyr" w:cs="Times New Roman"/>
          <w:sz w:val="24"/>
          <w:szCs w:val="24"/>
        </w:rPr>
        <w:t xml:space="preserve"> рублей. Сборник выпускает издательство ООО «</w:t>
      </w:r>
      <w:proofErr w:type="spellStart"/>
      <w:r w:rsidRPr="00F24A4E">
        <w:rPr>
          <w:rFonts w:ascii="HelveticaNeueCyr" w:hAnsi="HelveticaNeueCyr" w:cs="Times New Roman"/>
          <w:sz w:val="24"/>
          <w:szCs w:val="24"/>
        </w:rPr>
        <w:t>Русайнс</w:t>
      </w:r>
      <w:proofErr w:type="spellEnd"/>
      <w:r w:rsidRPr="00F24A4E">
        <w:rPr>
          <w:rFonts w:ascii="HelveticaNeueCyr" w:hAnsi="HelveticaNeueCyr" w:cs="Times New Roman"/>
          <w:sz w:val="24"/>
          <w:szCs w:val="24"/>
        </w:rPr>
        <w:t>». Изданию присваивается ISBN, ББК и УДК. Каждый оплативший одну публикацию получает один сборник</w:t>
      </w:r>
      <w:r w:rsidR="00A227B5">
        <w:rPr>
          <w:rFonts w:cs="Times New Roman"/>
          <w:sz w:val="24"/>
          <w:szCs w:val="24"/>
        </w:rPr>
        <w:t>.</w:t>
      </w:r>
      <w:r w:rsidRPr="00F24A4E">
        <w:rPr>
          <w:rFonts w:ascii="HelveticaNeueCyr" w:hAnsi="HelveticaNeueCyr" w:cs="Times New Roman"/>
          <w:sz w:val="24"/>
          <w:szCs w:val="24"/>
        </w:rPr>
        <w:t xml:space="preserve"> Сборник размещается в РИНЦ. </w:t>
      </w:r>
      <w:r w:rsidR="00237D20">
        <w:rPr>
          <w:rFonts w:ascii="HelveticaNeueCyr" w:hAnsi="HelveticaNeueCyr" w:cs="Times New Roman"/>
          <w:sz w:val="24"/>
          <w:szCs w:val="24"/>
        </w:rPr>
        <w:t>П</w:t>
      </w:r>
      <w:r w:rsidRPr="00F24A4E">
        <w:rPr>
          <w:rFonts w:ascii="HelveticaNeueCyr" w:hAnsi="HelveticaNeueCyr" w:cs="Times New Roman"/>
          <w:sz w:val="24"/>
          <w:szCs w:val="24"/>
        </w:rPr>
        <w:t>одтверждение оплаты</w:t>
      </w:r>
      <w:r w:rsidR="00FF6358">
        <w:rPr>
          <w:rFonts w:ascii="HelveticaNeueCyr" w:hAnsi="HelveticaNeueCyr" w:cs="Times New Roman"/>
          <w:sz w:val="24"/>
          <w:szCs w:val="24"/>
        </w:rPr>
        <w:t xml:space="preserve"> </w:t>
      </w:r>
      <w:r w:rsidRPr="00F24A4E">
        <w:rPr>
          <w:rFonts w:ascii="HelveticaNeueCyr" w:hAnsi="HelveticaNeueCyr" w:cs="Times New Roman"/>
          <w:sz w:val="24"/>
          <w:szCs w:val="24"/>
        </w:rPr>
        <w:t xml:space="preserve">принимаются в электронном виде </w:t>
      </w:r>
      <w:r w:rsidRPr="00A227B5">
        <w:rPr>
          <w:rFonts w:ascii="HelveticaNeueCyr" w:hAnsi="HelveticaNeueCyr" w:cs="Times New Roman"/>
          <w:b/>
          <w:sz w:val="24"/>
          <w:szCs w:val="24"/>
        </w:rPr>
        <w:t xml:space="preserve">до </w:t>
      </w:r>
      <w:r w:rsidR="00B41C10" w:rsidRPr="00B41C10">
        <w:rPr>
          <w:rFonts w:ascii="HelveticaNeueCyr" w:hAnsi="HelveticaNeueCyr" w:cs="Times New Roman"/>
          <w:b/>
          <w:sz w:val="24"/>
          <w:szCs w:val="24"/>
        </w:rPr>
        <w:t>25</w:t>
      </w:r>
      <w:r w:rsidRPr="00B41C10">
        <w:rPr>
          <w:rFonts w:ascii="HelveticaNeueCyr" w:hAnsi="HelveticaNeueCyr" w:cs="Times New Roman"/>
          <w:b/>
          <w:sz w:val="24"/>
          <w:szCs w:val="24"/>
        </w:rPr>
        <w:t xml:space="preserve"> </w:t>
      </w:r>
      <w:r w:rsidR="00DF046D" w:rsidRPr="00A227B5">
        <w:rPr>
          <w:rFonts w:ascii="HelveticaNeueCyr" w:hAnsi="HelveticaNeueCyr" w:cs="Times New Roman"/>
          <w:b/>
          <w:sz w:val="24"/>
          <w:szCs w:val="24"/>
        </w:rPr>
        <w:t>апреля</w:t>
      </w:r>
      <w:r w:rsidRPr="00A227B5">
        <w:rPr>
          <w:rFonts w:ascii="HelveticaNeueCyr" w:hAnsi="HelveticaNeueCyr" w:cs="Times New Roman"/>
          <w:b/>
          <w:sz w:val="24"/>
          <w:szCs w:val="24"/>
        </w:rPr>
        <w:t xml:space="preserve"> 2019 года</w:t>
      </w:r>
      <w:r w:rsidR="00A227B5" w:rsidRPr="00A227B5">
        <w:rPr>
          <w:rFonts w:ascii="HelveticaNeueCyr" w:hAnsi="HelveticaNeueCyr" w:cs="Times New Roman"/>
          <w:sz w:val="24"/>
          <w:szCs w:val="24"/>
        </w:rPr>
        <w:t xml:space="preserve"> </w:t>
      </w:r>
      <w:r w:rsidR="00E22F26">
        <w:rPr>
          <w:rFonts w:ascii="HelveticaNeueCyr" w:hAnsi="HelveticaNeueCyr" w:cs="Times New Roman"/>
          <w:sz w:val="24"/>
          <w:szCs w:val="24"/>
        </w:rPr>
        <w:t>вместе</w:t>
      </w:r>
      <w:r w:rsidR="00A227B5">
        <w:rPr>
          <w:rFonts w:ascii="HelveticaNeueCyr" w:hAnsi="HelveticaNeueCyr" w:cs="Times New Roman"/>
          <w:sz w:val="24"/>
          <w:szCs w:val="24"/>
        </w:rPr>
        <w:t xml:space="preserve"> со статьей</w:t>
      </w:r>
      <w:r w:rsidR="00E22F26">
        <w:rPr>
          <w:rFonts w:ascii="HelveticaNeueCyr" w:hAnsi="HelveticaNeueCyr" w:cs="Times New Roman"/>
          <w:sz w:val="24"/>
          <w:szCs w:val="24"/>
        </w:rPr>
        <w:t xml:space="preserve"> (Приложение 1).</w:t>
      </w:r>
    </w:p>
    <w:p w14:paraId="0C10BBE4" w14:textId="3C6FEC1A" w:rsidR="00DF046D" w:rsidRDefault="00237D20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Style w:val="a3"/>
          <w:rFonts w:ascii="HelveticaNeueCyr" w:hAnsi="HelveticaNeueCyr" w:cs="Times New Roman"/>
          <w:color w:val="auto"/>
          <w:sz w:val="24"/>
          <w:szCs w:val="24"/>
          <w:u w:val="none"/>
        </w:rPr>
      </w:pPr>
      <w:r>
        <w:rPr>
          <w:rFonts w:ascii="HelveticaNeueCyr" w:hAnsi="HelveticaNeueCyr" w:cs="Times New Roman"/>
          <w:sz w:val="24"/>
          <w:szCs w:val="24"/>
        </w:rPr>
        <w:t>Файл с</w:t>
      </w:r>
      <w:r w:rsidR="00F24A4E" w:rsidRPr="00F24A4E">
        <w:rPr>
          <w:rFonts w:ascii="HelveticaNeueCyr" w:hAnsi="HelveticaNeueCyr" w:cs="Times New Roman"/>
          <w:sz w:val="24"/>
          <w:szCs w:val="24"/>
        </w:rPr>
        <w:t xml:space="preserve"> </w:t>
      </w:r>
      <w:r>
        <w:rPr>
          <w:rFonts w:ascii="HelveticaNeueCyr" w:hAnsi="HelveticaNeueCyr" w:cs="Times New Roman"/>
          <w:sz w:val="24"/>
          <w:szCs w:val="24"/>
        </w:rPr>
        <w:t>подтверждением оплаты</w:t>
      </w:r>
      <w:r w:rsidR="00F24A4E" w:rsidRPr="00F24A4E">
        <w:rPr>
          <w:rFonts w:ascii="HelveticaNeueCyr" w:hAnsi="HelveticaNeueCyr" w:cs="Times New Roman"/>
          <w:sz w:val="24"/>
          <w:szCs w:val="24"/>
        </w:rPr>
        <w:t xml:space="preserve"> назвать «Фамилия автора. </w:t>
      </w:r>
      <w:r>
        <w:rPr>
          <w:rFonts w:ascii="HelveticaNeueCyr" w:hAnsi="HelveticaNeueCyr" w:cs="Times New Roman"/>
          <w:sz w:val="24"/>
          <w:szCs w:val="24"/>
        </w:rPr>
        <w:t>Оплата</w:t>
      </w:r>
      <w:r w:rsidR="00F24A4E" w:rsidRPr="00F24A4E">
        <w:rPr>
          <w:rFonts w:ascii="HelveticaNeueCyr" w:hAnsi="HelveticaNeueCyr" w:cs="Times New Roman"/>
          <w:sz w:val="24"/>
          <w:szCs w:val="24"/>
        </w:rPr>
        <w:t xml:space="preserve">». </w:t>
      </w:r>
      <w:r w:rsidR="00DF046D" w:rsidRPr="00DF046D">
        <w:rPr>
          <w:rStyle w:val="a3"/>
          <w:rFonts w:ascii="HelveticaNeueCyr" w:hAnsi="HelveticaNeueCyr" w:cs="Times New Roman"/>
          <w:color w:val="auto"/>
          <w:sz w:val="24"/>
          <w:szCs w:val="24"/>
          <w:u w:val="none"/>
        </w:rPr>
        <w:t xml:space="preserve">С </w:t>
      </w:r>
      <w:r>
        <w:rPr>
          <w:rStyle w:val="a3"/>
          <w:rFonts w:ascii="HelveticaNeueCyr" w:hAnsi="HelveticaNeueCyr" w:cs="Times New Roman"/>
          <w:color w:val="auto"/>
          <w:sz w:val="24"/>
          <w:szCs w:val="24"/>
          <w:u w:val="none"/>
        </w:rPr>
        <w:t>ним</w:t>
      </w:r>
      <w:r w:rsidR="00DF046D" w:rsidRPr="00DF046D">
        <w:rPr>
          <w:rStyle w:val="a3"/>
          <w:rFonts w:ascii="HelveticaNeueCyr" w:hAnsi="HelveticaNeueCyr" w:cs="Times New Roman"/>
          <w:color w:val="auto"/>
          <w:sz w:val="24"/>
          <w:szCs w:val="24"/>
          <w:u w:val="none"/>
        </w:rPr>
        <w:t xml:space="preserve"> необходимо прикрепить скан титульного листа с инициалами научного руководителя, его должностью и подписью. Работы без данных о научном руководителе не принимаются. </w:t>
      </w:r>
    </w:p>
    <w:p w14:paraId="6EC18A4C" w14:textId="11E36B71" w:rsidR="002411E3" w:rsidRDefault="002411E3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</w:p>
    <w:p w14:paraId="5C9D7BD5" w14:textId="43ECD761" w:rsidR="002411E3" w:rsidRPr="00F24A4E" w:rsidRDefault="002411E3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  <w:r w:rsidRPr="00F24A4E">
        <w:rPr>
          <w:rFonts w:ascii="HelveticaNeueCyr" w:hAnsi="HelveticaNeueCyr" w:cs="Times New Roman"/>
          <w:b/>
          <w:sz w:val="24"/>
          <w:szCs w:val="24"/>
        </w:rPr>
        <w:t>Требования к статье</w:t>
      </w:r>
      <w:r w:rsidR="00F24A4E" w:rsidRPr="00F24A4E">
        <w:rPr>
          <w:rFonts w:ascii="HelveticaNeueCyr" w:hAnsi="HelveticaNeueCyr" w:cs="Times New Roman"/>
          <w:b/>
          <w:sz w:val="24"/>
          <w:szCs w:val="24"/>
        </w:rPr>
        <w:t>:</w:t>
      </w:r>
    </w:p>
    <w:p w14:paraId="3C950CC1" w14:textId="4DF74462" w:rsidR="00F24A4E" w:rsidRPr="00EC2ACF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>научная, учебная тематика</w:t>
      </w:r>
      <w:r w:rsidR="00EC2ACF">
        <w:rPr>
          <w:rFonts w:ascii="HelveticaNeueCyr" w:hAnsi="HelveticaNeueCyr" w:cs="Times New Roman"/>
          <w:sz w:val="24"/>
          <w:szCs w:val="24"/>
        </w:rPr>
        <w:t>;</w:t>
      </w:r>
    </w:p>
    <w:p w14:paraId="3D171703" w14:textId="18450658" w:rsidR="00F24A4E" w:rsidRPr="00EC2ACF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 xml:space="preserve">для </w:t>
      </w:r>
      <w:r w:rsidR="00E22F26">
        <w:rPr>
          <w:rFonts w:ascii="HelveticaNeueCyr" w:hAnsi="HelveticaNeueCyr" w:cs="Times New Roman"/>
          <w:sz w:val="24"/>
          <w:szCs w:val="24"/>
        </w:rPr>
        <w:t xml:space="preserve">молодых ученых и аспирантов до 12000 знаков; для </w:t>
      </w:r>
      <w:r w:rsidRPr="00EC2ACF">
        <w:rPr>
          <w:rFonts w:ascii="HelveticaNeueCyr" w:hAnsi="HelveticaNeueCyr" w:cs="Times New Roman"/>
          <w:sz w:val="24"/>
          <w:szCs w:val="24"/>
        </w:rPr>
        <w:t xml:space="preserve">студентов (бакалавриат и магистратура) до 8000 знаков вместе с пробелами (проверка в разделе </w:t>
      </w:r>
      <w:proofErr w:type="spellStart"/>
      <w:r w:rsidRPr="00EC2ACF">
        <w:rPr>
          <w:rFonts w:ascii="HelveticaNeueCyr" w:hAnsi="HelveticaNeueCyr" w:cs="Times New Roman"/>
          <w:sz w:val="24"/>
          <w:szCs w:val="24"/>
        </w:rPr>
        <w:t>Word</w:t>
      </w:r>
      <w:proofErr w:type="spellEnd"/>
      <w:r w:rsidRPr="00EC2ACF">
        <w:rPr>
          <w:rFonts w:ascii="HelveticaNeueCyr" w:hAnsi="HelveticaNeueCyr" w:cs="Times New Roman"/>
          <w:sz w:val="24"/>
          <w:szCs w:val="24"/>
        </w:rPr>
        <w:t xml:space="preserve"> – «Рецензирование» – «Статистика»). Статьи с превышением установленного объема будут возвращ</w:t>
      </w:r>
      <w:r w:rsidR="00E22F26">
        <w:rPr>
          <w:rFonts w:ascii="HelveticaNeueCyr" w:hAnsi="HelveticaNeueCyr" w:cs="Times New Roman"/>
          <w:sz w:val="24"/>
          <w:szCs w:val="24"/>
        </w:rPr>
        <w:t>ены</w:t>
      </w:r>
      <w:r w:rsidR="00EC2ACF">
        <w:rPr>
          <w:rFonts w:ascii="HelveticaNeueCyr" w:hAnsi="HelveticaNeueCyr" w:cs="Times New Roman"/>
          <w:sz w:val="24"/>
          <w:szCs w:val="24"/>
        </w:rPr>
        <w:t>;</w:t>
      </w:r>
    </w:p>
    <w:p w14:paraId="39DAB232" w14:textId="1884A000" w:rsidR="00F24A4E" w:rsidRPr="00EC2ACF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 xml:space="preserve">интервал – одинарный, формат - </w:t>
      </w:r>
      <w:proofErr w:type="spellStart"/>
      <w:r w:rsidRPr="00EC2ACF">
        <w:rPr>
          <w:rFonts w:ascii="HelveticaNeueCyr" w:hAnsi="HelveticaNeueCyr" w:cs="Times New Roman"/>
          <w:sz w:val="24"/>
          <w:szCs w:val="24"/>
        </w:rPr>
        <w:t>Word</w:t>
      </w:r>
      <w:proofErr w:type="spellEnd"/>
      <w:r w:rsidRPr="00EC2ACF">
        <w:rPr>
          <w:rFonts w:ascii="HelveticaNeueCyr" w:hAnsi="HelveticaNeueCyr" w:cs="Times New Roman"/>
          <w:sz w:val="24"/>
          <w:szCs w:val="24"/>
        </w:rPr>
        <w:t xml:space="preserve">, шрифт </w:t>
      </w:r>
      <w:r w:rsidR="00EC2ACF">
        <w:rPr>
          <w:rFonts w:ascii="HelveticaNeueCyr" w:hAnsi="HelveticaNeueCyr" w:cs="Times New Roman"/>
          <w:sz w:val="24"/>
          <w:szCs w:val="24"/>
        </w:rPr>
        <w:t>–</w:t>
      </w:r>
      <w:r w:rsidRPr="00EC2ACF">
        <w:rPr>
          <w:rFonts w:ascii="HelveticaNeueCyr" w:hAnsi="HelveticaNeueCyr" w:cs="Times New Roman"/>
          <w:sz w:val="24"/>
          <w:szCs w:val="24"/>
        </w:rPr>
        <w:t xml:space="preserve"> </w:t>
      </w:r>
      <w:r w:rsidR="00EC2ACF">
        <w:rPr>
          <w:rFonts w:ascii="HelveticaNeueCyr" w:hAnsi="HelveticaNeueCyr" w:cs="Times New Roman"/>
          <w:sz w:val="24"/>
          <w:szCs w:val="24"/>
        </w:rPr>
        <w:t>«</w:t>
      </w:r>
      <w:proofErr w:type="spellStart"/>
      <w:r w:rsidRPr="00EC2ACF">
        <w:rPr>
          <w:rFonts w:ascii="HelveticaNeueCyr" w:hAnsi="HelveticaNeueCyr" w:cs="Times New Roman"/>
          <w:sz w:val="24"/>
          <w:szCs w:val="24"/>
        </w:rPr>
        <w:t>Times</w:t>
      </w:r>
      <w:proofErr w:type="spellEnd"/>
      <w:r w:rsidRPr="00EC2ACF">
        <w:rPr>
          <w:rFonts w:ascii="HelveticaNeueCyr" w:hAnsi="HelveticaNeueCyr" w:cs="Times New Roman"/>
          <w:sz w:val="24"/>
          <w:szCs w:val="24"/>
        </w:rPr>
        <w:t xml:space="preserve"> </w:t>
      </w:r>
      <w:proofErr w:type="spellStart"/>
      <w:r w:rsidRPr="00EC2ACF">
        <w:rPr>
          <w:rFonts w:ascii="HelveticaNeueCyr" w:hAnsi="HelveticaNeueCyr" w:cs="Times New Roman"/>
          <w:sz w:val="24"/>
          <w:szCs w:val="24"/>
        </w:rPr>
        <w:t>New</w:t>
      </w:r>
      <w:proofErr w:type="spellEnd"/>
      <w:r w:rsidRPr="00EC2ACF">
        <w:rPr>
          <w:rFonts w:ascii="HelveticaNeueCyr" w:hAnsi="HelveticaNeueCyr" w:cs="Times New Roman"/>
          <w:sz w:val="24"/>
          <w:szCs w:val="24"/>
        </w:rPr>
        <w:t xml:space="preserve"> </w:t>
      </w:r>
      <w:proofErr w:type="spellStart"/>
      <w:r w:rsidRPr="00EC2ACF">
        <w:rPr>
          <w:rFonts w:ascii="HelveticaNeueCyr" w:hAnsi="HelveticaNeueCyr" w:cs="Times New Roman"/>
          <w:sz w:val="24"/>
          <w:szCs w:val="24"/>
        </w:rPr>
        <w:t>Roman</w:t>
      </w:r>
      <w:proofErr w:type="spellEnd"/>
      <w:r w:rsidR="00EC2ACF">
        <w:rPr>
          <w:rFonts w:ascii="HelveticaNeueCyr" w:hAnsi="HelveticaNeueCyr" w:cs="Times New Roman"/>
          <w:sz w:val="24"/>
          <w:szCs w:val="24"/>
        </w:rPr>
        <w:t>»</w:t>
      </w:r>
      <w:r w:rsidRPr="00EC2ACF">
        <w:rPr>
          <w:rFonts w:ascii="HelveticaNeueCyr" w:hAnsi="HelveticaNeueCyr" w:cs="Times New Roman"/>
          <w:sz w:val="24"/>
          <w:szCs w:val="24"/>
        </w:rPr>
        <w:t xml:space="preserve">, размер шрифта – 12, формат А4;  </w:t>
      </w:r>
    </w:p>
    <w:p w14:paraId="15F2F56B" w14:textId="4875FB91" w:rsidR="00F24A4E" w:rsidRPr="00EC2ACF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 xml:space="preserve">все поля: верхнее, нижнее, правое и левое – по 2 см; </w:t>
      </w:r>
    </w:p>
    <w:p w14:paraId="24BDC7C4" w14:textId="407207FC" w:rsidR="00F24A4E" w:rsidRPr="00EC2ACF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>отступы в начале абзаца –</w:t>
      </w:r>
      <w:r w:rsidR="00896DCC">
        <w:rPr>
          <w:rFonts w:ascii="HelveticaNeueCyr" w:hAnsi="HelveticaNeueCyr" w:cs="Times New Roman"/>
          <w:sz w:val="24"/>
          <w:szCs w:val="24"/>
        </w:rPr>
        <w:t xml:space="preserve"> </w:t>
      </w:r>
      <w:r w:rsidRPr="00EC2ACF">
        <w:rPr>
          <w:rFonts w:ascii="HelveticaNeueCyr" w:hAnsi="HelveticaNeueCyr" w:cs="Times New Roman"/>
          <w:sz w:val="24"/>
          <w:szCs w:val="24"/>
        </w:rPr>
        <w:t>1,27 см, абзацы – четко обозначены;</w:t>
      </w:r>
    </w:p>
    <w:p w14:paraId="1FA55F08" w14:textId="79406CBA" w:rsidR="00F24A4E" w:rsidRPr="00EC2ACF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 xml:space="preserve">ссылки на литературу оформляются по тексту статьи в квадратных скобках </w:t>
      </w:r>
      <w:r w:rsidR="00E22F26">
        <w:rPr>
          <w:rFonts w:ascii="HelveticaNeueCyr" w:hAnsi="HelveticaNeueCyr" w:cs="Times New Roman"/>
          <w:sz w:val="24"/>
          <w:szCs w:val="24"/>
        </w:rPr>
        <w:t>«</w:t>
      </w:r>
      <w:r w:rsidRPr="00EC2ACF">
        <w:rPr>
          <w:rFonts w:ascii="HelveticaNeueCyr" w:hAnsi="HelveticaNeueCyr" w:cs="Times New Roman"/>
          <w:sz w:val="24"/>
          <w:szCs w:val="24"/>
        </w:rPr>
        <w:t>[1]</w:t>
      </w:r>
      <w:r w:rsidR="00E22F26">
        <w:rPr>
          <w:rFonts w:ascii="HelveticaNeueCyr" w:hAnsi="HelveticaNeueCyr" w:cs="Times New Roman"/>
          <w:sz w:val="24"/>
          <w:szCs w:val="24"/>
        </w:rPr>
        <w:t>»</w:t>
      </w:r>
      <w:r w:rsidRPr="00EC2ACF">
        <w:rPr>
          <w:rFonts w:ascii="HelveticaNeueCyr" w:hAnsi="HelveticaNeueCyr" w:cs="Times New Roman"/>
          <w:sz w:val="24"/>
          <w:szCs w:val="24"/>
        </w:rPr>
        <w:t xml:space="preserve"> и в конце приводится полный библиографический список. Каждому указанному источнику в списке литературы - должна соответствовать ссылка в тексте статьи</w:t>
      </w:r>
      <w:r w:rsidR="00C04214">
        <w:rPr>
          <w:rFonts w:ascii="HelveticaNeueCyr" w:hAnsi="HelveticaNeueCyr" w:cs="Times New Roman"/>
          <w:sz w:val="24"/>
          <w:szCs w:val="24"/>
        </w:rPr>
        <w:t>;</w:t>
      </w:r>
    </w:p>
    <w:p w14:paraId="263B6B8F" w14:textId="26C993DC" w:rsidR="00F24A4E" w:rsidRPr="00EC2ACF" w:rsidRDefault="00EC2ACF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>
        <w:rPr>
          <w:rFonts w:ascii="HelveticaNeueCyr" w:hAnsi="HelveticaNeueCyr" w:cs="Times New Roman"/>
          <w:sz w:val="24"/>
          <w:szCs w:val="24"/>
        </w:rPr>
        <w:t>б</w:t>
      </w:r>
      <w:r w:rsidR="00F24A4E" w:rsidRPr="00EC2ACF">
        <w:rPr>
          <w:rFonts w:ascii="HelveticaNeueCyr" w:hAnsi="HelveticaNeueCyr" w:cs="Times New Roman"/>
          <w:sz w:val="24"/>
          <w:szCs w:val="24"/>
        </w:rPr>
        <w:t>иблиографический список (особенно, ссылки на интернет-источники) рекомендуется оформлять с помощью ресурса</w:t>
      </w:r>
      <w:r w:rsidR="00C04214">
        <w:rPr>
          <w:rFonts w:ascii="HelveticaNeueCyr" w:hAnsi="HelveticaNeueCyr" w:cs="Times New Roman"/>
          <w:sz w:val="24"/>
          <w:szCs w:val="24"/>
        </w:rPr>
        <w:t>:</w:t>
      </w:r>
      <w:r w:rsidR="00F24A4E" w:rsidRPr="00EC2ACF">
        <w:rPr>
          <w:rFonts w:ascii="HelveticaNeueCyr" w:hAnsi="HelveticaNeueCyr" w:cs="Times New Roman"/>
          <w:sz w:val="24"/>
          <w:szCs w:val="24"/>
        </w:rPr>
        <w:t xml:space="preserve"> </w:t>
      </w:r>
      <w:hyperlink r:id="rId11" w:history="1">
        <w:r w:rsidR="00C04214" w:rsidRPr="00F6541B">
          <w:rPr>
            <w:rStyle w:val="a3"/>
            <w:rFonts w:ascii="HelveticaNeueCyr" w:hAnsi="HelveticaNeueCyr" w:cs="Times New Roman"/>
            <w:sz w:val="24"/>
            <w:szCs w:val="24"/>
          </w:rPr>
          <w:t>http://www.snoskainfo.ru</w:t>
        </w:r>
      </w:hyperlink>
      <w:r w:rsidR="00F24A4E" w:rsidRPr="00EC2ACF">
        <w:rPr>
          <w:rFonts w:ascii="HelveticaNeueCyr" w:hAnsi="HelveticaNeueCyr" w:cs="Times New Roman"/>
          <w:sz w:val="24"/>
          <w:szCs w:val="24"/>
        </w:rPr>
        <w:t>;</w:t>
      </w:r>
    </w:p>
    <w:p w14:paraId="08F8E7EB" w14:textId="77534FC5" w:rsidR="00DF046D" w:rsidRPr="00DF046D" w:rsidRDefault="00F24A4E" w:rsidP="00A227B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131"/>
        <w:jc w:val="both"/>
        <w:rPr>
          <w:rFonts w:ascii="HelveticaNeueCyr" w:hAnsi="HelveticaNeueCyr" w:cs="Times New Roman"/>
          <w:sz w:val="24"/>
          <w:szCs w:val="24"/>
        </w:rPr>
      </w:pPr>
      <w:r w:rsidRPr="00EC2ACF">
        <w:rPr>
          <w:rFonts w:ascii="HelveticaNeueCyr" w:hAnsi="HelveticaNeueCyr" w:cs="Times New Roman"/>
          <w:sz w:val="24"/>
          <w:szCs w:val="24"/>
        </w:rPr>
        <w:t>уникальность не ниже 75% (</w:t>
      </w:r>
      <w:proofErr w:type="spellStart"/>
      <w:r w:rsidRPr="00EC2ACF">
        <w:rPr>
          <w:rFonts w:ascii="HelveticaNeueCyr" w:hAnsi="HelveticaNeueCyr" w:cs="Times New Roman"/>
          <w:sz w:val="24"/>
          <w:szCs w:val="24"/>
        </w:rPr>
        <w:t>антиплагиат.ру</w:t>
      </w:r>
      <w:proofErr w:type="spellEnd"/>
      <w:r w:rsidRPr="00EC2ACF">
        <w:rPr>
          <w:rFonts w:ascii="HelveticaNeueCyr" w:hAnsi="HelveticaNeueCyr" w:cs="Times New Roman"/>
          <w:sz w:val="24"/>
          <w:szCs w:val="24"/>
        </w:rPr>
        <w:t>)</w:t>
      </w:r>
      <w:r w:rsidR="00EC2ACF">
        <w:rPr>
          <w:rFonts w:ascii="HelveticaNeueCyr" w:hAnsi="HelveticaNeueCyr" w:cs="Times New Roman"/>
          <w:sz w:val="24"/>
          <w:szCs w:val="24"/>
        </w:rPr>
        <w:t>.</w:t>
      </w:r>
    </w:p>
    <w:p w14:paraId="4FE5D7F2" w14:textId="35A5A756" w:rsidR="00DF046D" w:rsidRDefault="00DF046D" w:rsidP="00A227B5">
      <w:pPr>
        <w:widowControl w:val="0"/>
        <w:autoSpaceDE w:val="0"/>
        <w:autoSpaceDN w:val="0"/>
        <w:adjustRightInd w:val="0"/>
        <w:spacing w:after="0"/>
        <w:ind w:firstLine="131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DF046D">
        <w:rPr>
          <w:rFonts w:ascii="HelveticaNeueCyr" w:hAnsi="HelveticaNeueCyr" w:cs="Times New Roman"/>
          <w:sz w:val="24"/>
          <w:szCs w:val="24"/>
        </w:rPr>
        <w:t xml:space="preserve">Образец оформления статьи указан в </w:t>
      </w:r>
      <w:r w:rsidR="00FF6358">
        <w:rPr>
          <w:rFonts w:ascii="HelveticaNeueCyr" w:hAnsi="HelveticaNeueCyr" w:cs="Times New Roman"/>
          <w:sz w:val="24"/>
          <w:szCs w:val="24"/>
        </w:rPr>
        <w:t>П</w:t>
      </w:r>
      <w:r w:rsidRPr="00DF046D">
        <w:rPr>
          <w:rFonts w:ascii="HelveticaNeueCyr" w:hAnsi="HelveticaNeueCyr" w:cs="Times New Roman"/>
          <w:sz w:val="24"/>
          <w:szCs w:val="24"/>
        </w:rPr>
        <w:t xml:space="preserve">риложении 2. </w:t>
      </w:r>
    </w:p>
    <w:p w14:paraId="70BD00A1" w14:textId="1DCE050B" w:rsidR="00FF6358" w:rsidRPr="00FF6358" w:rsidRDefault="00FF6358" w:rsidP="00C9397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</w:p>
    <w:p w14:paraId="506502EF" w14:textId="77777777" w:rsidR="00FF6358" w:rsidRPr="00FF6358" w:rsidRDefault="00FF6358" w:rsidP="00C93973">
      <w:pPr>
        <w:tabs>
          <w:tab w:val="left" w:pos="6330"/>
        </w:tabs>
        <w:spacing w:after="0"/>
        <w:ind w:firstLine="709"/>
        <w:contextualSpacing/>
        <w:jc w:val="both"/>
        <w:rPr>
          <w:rFonts w:ascii="HelveticaNeueCyr" w:hAnsi="HelveticaNeueCyr" w:cs="Times New Roman"/>
          <w:b/>
          <w:sz w:val="24"/>
          <w:szCs w:val="24"/>
        </w:rPr>
      </w:pPr>
      <w:r w:rsidRPr="00FF6358">
        <w:rPr>
          <w:rFonts w:ascii="HelveticaNeueCyr" w:hAnsi="HelveticaNeueCyr" w:cs="Times New Roman"/>
          <w:b/>
          <w:sz w:val="24"/>
          <w:szCs w:val="24"/>
        </w:rPr>
        <w:t>Для связи с нами можно использовать:</w:t>
      </w:r>
    </w:p>
    <w:p w14:paraId="4E2E6004" w14:textId="77777777" w:rsidR="00FF6358" w:rsidRPr="00172F4E" w:rsidRDefault="00FF6358" w:rsidP="00C93973">
      <w:pPr>
        <w:tabs>
          <w:tab w:val="left" w:pos="6330"/>
        </w:tabs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C73D73">
        <w:rPr>
          <w:rFonts w:ascii="HelveticaNeueCyr" w:hAnsi="HelveticaNeueCyr" w:cs="Times New Roman"/>
          <w:sz w:val="24"/>
          <w:szCs w:val="24"/>
        </w:rPr>
        <w:t>тел.: 8-910-309-99-09 (Алина Мерзлякова)</w:t>
      </w:r>
    </w:p>
    <w:p w14:paraId="3F5C9659" w14:textId="16024C80" w:rsidR="00FF6358" w:rsidRPr="00026CC1" w:rsidRDefault="00FF6358" w:rsidP="00C93973">
      <w:pPr>
        <w:tabs>
          <w:tab w:val="left" w:pos="6330"/>
        </w:tabs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  <w:r w:rsidRPr="00172F4E">
        <w:rPr>
          <w:rFonts w:ascii="HelveticaNeueCyr" w:hAnsi="HelveticaNeueCyr" w:cs="Times New Roman"/>
          <w:sz w:val="24"/>
          <w:szCs w:val="24"/>
        </w:rPr>
        <w:t xml:space="preserve">Больше информации о </w:t>
      </w:r>
      <w:r w:rsidR="00E22F26">
        <w:rPr>
          <w:rFonts w:ascii="HelveticaNeueCyr" w:hAnsi="HelveticaNeueCyr" w:cs="Times New Roman"/>
          <w:sz w:val="24"/>
          <w:szCs w:val="24"/>
        </w:rPr>
        <w:t xml:space="preserve">конференции </w:t>
      </w:r>
      <w:r w:rsidRPr="00172F4E">
        <w:rPr>
          <w:rFonts w:ascii="HelveticaNeueCyr" w:hAnsi="HelveticaNeueCyr" w:cs="Times New Roman"/>
          <w:sz w:val="24"/>
          <w:szCs w:val="24"/>
        </w:rPr>
        <w:t xml:space="preserve">можно узнать по ссылке: </w:t>
      </w:r>
      <w:hyperlink r:id="rId12" w:history="1">
        <w:r w:rsidRPr="00026CC1">
          <w:rPr>
            <w:rStyle w:val="a3"/>
            <w:rFonts w:ascii="HelveticaNeueCyr" w:hAnsi="HelveticaNeueCyr" w:cs="Times New Roman"/>
            <w:sz w:val="24"/>
            <w:szCs w:val="24"/>
          </w:rPr>
          <w:t>https://vk.com/vak19</w:t>
        </w:r>
      </w:hyperlink>
      <w:r w:rsidR="00026CC1" w:rsidRPr="00026CC1">
        <w:rPr>
          <w:rFonts w:ascii="HelveticaNeueCyr" w:hAnsi="HelveticaNeueCyr" w:cs="Times New Roman"/>
          <w:sz w:val="24"/>
          <w:szCs w:val="24"/>
        </w:rPr>
        <w:t xml:space="preserve">. Не забудьте </w:t>
      </w:r>
      <w:r w:rsidR="00C04214">
        <w:rPr>
          <w:rFonts w:ascii="HelveticaNeueCyr" w:hAnsi="HelveticaNeueCyr" w:cs="Times New Roman"/>
          <w:sz w:val="24"/>
          <w:szCs w:val="24"/>
        </w:rPr>
        <w:t>подписаться на новости группы</w:t>
      </w:r>
      <w:r w:rsidR="00026CC1" w:rsidRPr="00026CC1">
        <w:rPr>
          <w:rFonts w:ascii="HelveticaNeueCyr" w:hAnsi="HelveticaNeueCyr" w:cs="Times New Roman"/>
          <w:sz w:val="24"/>
          <w:szCs w:val="24"/>
        </w:rPr>
        <w:t>, чтобы не упустить важную информацию!</w:t>
      </w:r>
    </w:p>
    <w:p w14:paraId="64E0477C" w14:textId="2CC1851A" w:rsidR="00DF046D" w:rsidRPr="00DF046D" w:rsidRDefault="00FF6358" w:rsidP="00C93973">
      <w:pPr>
        <w:tabs>
          <w:tab w:val="left" w:pos="6330"/>
        </w:tabs>
        <w:spacing w:after="0"/>
        <w:ind w:firstLine="709"/>
        <w:contextualSpacing/>
        <w:jc w:val="both"/>
        <w:rPr>
          <w:rFonts w:ascii="HelveticaNeueCyr" w:hAnsi="HelveticaNeueCyr" w:cs="Times New Roman"/>
          <w:sz w:val="24"/>
          <w:szCs w:val="24"/>
        </w:rPr>
      </w:pPr>
      <w:r w:rsidRPr="00172F4E">
        <w:rPr>
          <w:rFonts w:ascii="HelveticaNeueCyr" w:hAnsi="HelveticaNeueCyr" w:cs="Times New Roman"/>
          <w:sz w:val="24"/>
          <w:szCs w:val="24"/>
        </w:rPr>
        <w:t>Всегда рады сотрудничеству с Вами!</w:t>
      </w:r>
    </w:p>
    <w:p w14:paraId="6C810CC5" w14:textId="77777777" w:rsidR="00870839" w:rsidRDefault="00870839" w:rsidP="00FF6358">
      <w:pPr>
        <w:widowControl w:val="0"/>
        <w:autoSpaceDE w:val="0"/>
        <w:autoSpaceDN w:val="0"/>
        <w:adjustRightInd w:val="0"/>
        <w:spacing w:after="120" w:line="259" w:lineRule="auto"/>
        <w:jc w:val="right"/>
        <w:rPr>
          <w:rFonts w:ascii="Arial" w:hAnsi="Arial" w:cs="Arial"/>
          <w:sz w:val="24"/>
          <w:szCs w:val="24"/>
        </w:rPr>
      </w:pPr>
    </w:p>
    <w:p w14:paraId="19014C56" w14:textId="402BD46C" w:rsidR="005E2B48" w:rsidRPr="00237D20" w:rsidRDefault="00FF6358" w:rsidP="00FF6358">
      <w:pPr>
        <w:widowControl w:val="0"/>
        <w:autoSpaceDE w:val="0"/>
        <w:autoSpaceDN w:val="0"/>
        <w:adjustRightInd w:val="0"/>
        <w:spacing w:after="120" w:line="259" w:lineRule="auto"/>
        <w:jc w:val="right"/>
        <w:rPr>
          <w:rFonts w:ascii="Helvetica" w:hAnsi="Helvetica" w:cs="Times New Roman"/>
          <w:sz w:val="24"/>
          <w:szCs w:val="24"/>
        </w:rPr>
      </w:pPr>
      <w:r w:rsidRPr="00237D20">
        <w:rPr>
          <w:rFonts w:ascii="Arial" w:hAnsi="Arial" w:cs="Arial"/>
          <w:sz w:val="24"/>
          <w:szCs w:val="24"/>
        </w:rPr>
        <w:t>ПРИЛОЖЕНИЕ</w:t>
      </w:r>
      <w:r w:rsidRPr="00237D20">
        <w:rPr>
          <w:rFonts w:ascii="Helvetica" w:hAnsi="Helvetica" w:cs="Times New Roman"/>
          <w:sz w:val="24"/>
          <w:szCs w:val="24"/>
        </w:rPr>
        <w:t xml:space="preserve"> 1</w:t>
      </w:r>
    </w:p>
    <w:p w14:paraId="00328326" w14:textId="30FB23E9" w:rsidR="00FF6358" w:rsidRPr="00237D20" w:rsidRDefault="00FF6358" w:rsidP="00FF6358">
      <w:pPr>
        <w:jc w:val="center"/>
        <w:rPr>
          <w:rFonts w:ascii="Helvetica" w:hAnsi="Helvetica"/>
          <w:b/>
          <w:sz w:val="24"/>
          <w:szCs w:val="28"/>
        </w:rPr>
      </w:pPr>
      <w:r w:rsidRPr="00237D20">
        <w:rPr>
          <w:rFonts w:ascii="Arial" w:hAnsi="Arial" w:cs="Arial"/>
          <w:b/>
          <w:sz w:val="24"/>
          <w:szCs w:val="28"/>
        </w:rPr>
        <w:t>Оплата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за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публикацию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производится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на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указанные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ниже</w:t>
      </w:r>
      <w:r w:rsidRPr="00237D20">
        <w:rPr>
          <w:rFonts w:ascii="Helvetica" w:hAnsi="Helvetica"/>
          <w:b/>
          <w:sz w:val="24"/>
          <w:szCs w:val="28"/>
        </w:rPr>
        <w:t xml:space="preserve"> </w:t>
      </w:r>
      <w:r w:rsidRPr="00237D20">
        <w:rPr>
          <w:rFonts w:ascii="Arial" w:hAnsi="Arial" w:cs="Arial"/>
          <w:b/>
          <w:sz w:val="24"/>
          <w:szCs w:val="28"/>
        </w:rPr>
        <w:t>реквизиты</w:t>
      </w:r>
      <w:r w:rsidRPr="00237D20">
        <w:rPr>
          <w:rFonts w:ascii="Helvetica" w:hAnsi="Helvetica"/>
          <w:b/>
          <w:sz w:val="24"/>
          <w:szCs w:val="28"/>
        </w:rPr>
        <w:t>:</w:t>
      </w:r>
    </w:p>
    <w:p w14:paraId="2CDE0593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ООО "</w:t>
      </w:r>
      <w:proofErr w:type="spellStart"/>
      <w:r w:rsidRPr="00237D20">
        <w:rPr>
          <w:sz w:val="23"/>
          <w:szCs w:val="23"/>
        </w:rPr>
        <w:t>Русайнс</w:t>
      </w:r>
      <w:proofErr w:type="spellEnd"/>
      <w:r w:rsidRPr="00237D20">
        <w:rPr>
          <w:sz w:val="23"/>
          <w:szCs w:val="23"/>
        </w:rPr>
        <w:t>"</w:t>
      </w:r>
    </w:p>
    <w:p w14:paraId="5C8897CB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Расчетный счет: № 40702810700000087433</w:t>
      </w:r>
    </w:p>
    <w:p w14:paraId="7F34223B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Полное наименование банка: ФИЛИАЛ № 7701 БАНКА ВТБ (ПАО) Г. МОСКВА</w:t>
      </w:r>
    </w:p>
    <w:p w14:paraId="0E122952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Местонахождение банка: 101000 Москва Мясницкая, д. 35</w:t>
      </w:r>
    </w:p>
    <w:p w14:paraId="69C7FA3D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Корреспондентский счет: № 30101810345250000745</w:t>
      </w:r>
    </w:p>
    <w:p w14:paraId="37D7F2FE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БИК: 044525745</w:t>
      </w:r>
    </w:p>
    <w:p w14:paraId="7291C546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ИНН: 7707850083</w:t>
      </w:r>
    </w:p>
    <w:p w14:paraId="5D4A07D0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sz w:val="23"/>
          <w:szCs w:val="23"/>
        </w:rPr>
        <w:t>КПП: 770701001</w:t>
      </w:r>
    </w:p>
    <w:p w14:paraId="7C1A9A4A" w14:textId="77777777" w:rsidR="00FF6358" w:rsidRPr="00237D20" w:rsidRDefault="00FF6358" w:rsidP="00FF6358">
      <w:pPr>
        <w:pStyle w:val="msonormalmailrucssattributepostfix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37D20">
        <w:rPr>
          <w:color w:val="000000"/>
          <w:sz w:val="23"/>
          <w:szCs w:val="23"/>
          <w:shd w:val="clear" w:color="auto" w:fill="FFFFFF"/>
        </w:rPr>
        <w:t>тел./факс: (495) 741-46-28  доб. 104</w:t>
      </w:r>
    </w:p>
    <w:p w14:paraId="501D3C31" w14:textId="77777777" w:rsidR="00FF6358" w:rsidRPr="00237D20" w:rsidRDefault="00FF6358" w:rsidP="00FF6358">
      <w:pPr>
        <w:spacing w:after="0" w:line="240" w:lineRule="atLeast"/>
        <w:jc w:val="right"/>
        <w:rPr>
          <w:rFonts w:ascii="Helvetica" w:eastAsia="Calibri" w:hAnsi="Helvetica" w:cs="Times New Roman"/>
          <w:sz w:val="24"/>
          <w:lang w:eastAsia="ru-RU"/>
        </w:rPr>
      </w:pPr>
      <w:r w:rsidRPr="00237D20">
        <w:rPr>
          <w:rFonts w:ascii="Arial" w:eastAsia="Calibri" w:hAnsi="Arial" w:cs="Arial"/>
          <w:sz w:val="24"/>
          <w:lang w:eastAsia="ru-RU"/>
        </w:rPr>
        <w:t>ПРИЛОЖЕНИЕ</w:t>
      </w:r>
      <w:r w:rsidRPr="00237D20">
        <w:rPr>
          <w:rFonts w:ascii="Helvetica" w:eastAsia="Calibri" w:hAnsi="Helvetica" w:cs="Times New Roman"/>
          <w:sz w:val="24"/>
          <w:lang w:eastAsia="ru-RU"/>
        </w:rPr>
        <w:t xml:space="preserve"> 2</w:t>
      </w:r>
    </w:p>
    <w:p w14:paraId="0C9AF45A" w14:textId="77777777" w:rsidR="00FF6358" w:rsidRPr="00FF6358" w:rsidRDefault="00FF6358" w:rsidP="00FF635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lang w:eastAsia="ru-RU"/>
        </w:rPr>
      </w:pPr>
    </w:p>
    <w:p w14:paraId="2F9CDE4A" w14:textId="77777777" w:rsidR="00FF6358" w:rsidRPr="00FF6358" w:rsidRDefault="00FF6358" w:rsidP="00FF63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6358">
        <w:rPr>
          <w:rFonts w:ascii="Times New Roman" w:eastAsia="Calibri" w:hAnsi="Times New Roman" w:cs="Times New Roman"/>
          <w:b/>
          <w:i/>
          <w:sz w:val="28"/>
          <w:szCs w:val="28"/>
        </w:rPr>
        <w:t>Образец оформления статьи</w:t>
      </w:r>
    </w:p>
    <w:p w14:paraId="30087C33" w14:textId="77777777" w:rsidR="00FF6358" w:rsidRPr="00FF6358" w:rsidRDefault="00FF6358" w:rsidP="00FF635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358">
        <w:rPr>
          <w:rFonts w:ascii="Times New Roman" w:eastAsia="Calibri" w:hAnsi="Times New Roman" w:cs="Times New Roman"/>
          <w:sz w:val="28"/>
          <w:szCs w:val="28"/>
        </w:rPr>
        <w:t>Файл со статьей назвать «</w:t>
      </w:r>
      <w:r w:rsidRPr="00FF6358">
        <w:rPr>
          <w:rFonts w:ascii="Times New Roman" w:eastAsia="Calibri" w:hAnsi="Times New Roman" w:cs="Times New Roman"/>
          <w:i/>
          <w:sz w:val="28"/>
          <w:szCs w:val="28"/>
        </w:rPr>
        <w:t>Фамилия автора</w:t>
      </w:r>
      <w:r w:rsidRPr="00FF6358">
        <w:rPr>
          <w:rFonts w:ascii="Times New Roman" w:eastAsia="Calibri" w:hAnsi="Times New Roman" w:cs="Times New Roman"/>
          <w:sz w:val="28"/>
          <w:szCs w:val="28"/>
        </w:rPr>
        <w:t>. Статья»</w:t>
      </w:r>
    </w:p>
    <w:p w14:paraId="509176A9" w14:textId="77777777" w:rsidR="00FF6358" w:rsidRPr="00FF6358" w:rsidRDefault="00FF6358" w:rsidP="00FF63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</w:p>
    <w:p w14:paraId="77820BD4" w14:textId="77777777" w:rsidR="00FF6358" w:rsidRPr="00FF6358" w:rsidRDefault="00FF6358" w:rsidP="00FF63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6358">
        <w:rPr>
          <w:rFonts w:ascii="Times New Roman" w:eastAsia="Calibri" w:hAnsi="Times New Roman" w:cs="Times New Roman"/>
          <w:b/>
          <w:sz w:val="28"/>
          <w:szCs w:val="28"/>
        </w:rPr>
        <w:t>Боева</w:t>
      </w:r>
      <w:proofErr w:type="spellEnd"/>
      <w:r w:rsidRPr="00FF6358">
        <w:rPr>
          <w:rFonts w:ascii="Times New Roman" w:eastAsia="Calibri" w:hAnsi="Times New Roman" w:cs="Times New Roman"/>
          <w:b/>
          <w:sz w:val="28"/>
          <w:szCs w:val="28"/>
        </w:rPr>
        <w:t xml:space="preserve"> Елена Сергеевна</w:t>
      </w:r>
    </w:p>
    <w:p w14:paraId="530CCD6F" w14:textId="6E83F35F" w:rsidR="00FF6358" w:rsidRPr="00FF6358" w:rsidRDefault="00FF6358" w:rsidP="00FF63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6358">
        <w:rPr>
          <w:rFonts w:ascii="Times New Roman" w:eastAsia="Calibri" w:hAnsi="Times New Roman" w:cs="Times New Roman"/>
          <w:sz w:val="28"/>
          <w:szCs w:val="28"/>
        </w:rPr>
        <w:t xml:space="preserve">Студент Финансового </w:t>
      </w:r>
      <w:r w:rsidR="00EB4C6C">
        <w:rPr>
          <w:rFonts w:ascii="Times New Roman" w:eastAsia="Calibri" w:hAnsi="Times New Roman" w:cs="Times New Roman"/>
          <w:sz w:val="28"/>
          <w:szCs w:val="28"/>
        </w:rPr>
        <w:t>у</w:t>
      </w:r>
      <w:r w:rsidRPr="00FF6358">
        <w:rPr>
          <w:rFonts w:ascii="Times New Roman" w:eastAsia="Calibri" w:hAnsi="Times New Roman" w:cs="Times New Roman"/>
          <w:sz w:val="28"/>
          <w:szCs w:val="28"/>
        </w:rPr>
        <w:t>ниверситета при Правительстве РФ, Москва</w:t>
      </w:r>
    </w:p>
    <w:p w14:paraId="2D31FA43" w14:textId="77777777" w:rsidR="00FF6358" w:rsidRPr="00FF6358" w:rsidRDefault="00FF6358" w:rsidP="00FF63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F6358">
        <w:rPr>
          <w:rFonts w:ascii="Times New Roman" w:eastAsia="Calibri" w:hAnsi="Times New Roman" w:cs="Times New Roman"/>
          <w:b/>
          <w:sz w:val="28"/>
          <w:szCs w:val="28"/>
        </w:rPr>
        <w:t xml:space="preserve">Научный руководитель: Иван Иванович Петров,  </w:t>
      </w:r>
    </w:p>
    <w:p w14:paraId="715A9522" w14:textId="77777777" w:rsidR="00FF6358" w:rsidRPr="00FF6358" w:rsidRDefault="00FF6358" w:rsidP="00FF63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F6358">
        <w:rPr>
          <w:rFonts w:ascii="Times New Roman" w:eastAsia="Calibri" w:hAnsi="Times New Roman" w:cs="Times New Roman"/>
          <w:sz w:val="28"/>
          <w:szCs w:val="28"/>
        </w:rPr>
        <w:t xml:space="preserve"> к.э.н., доцент кафедры государственного и муниципального управления ФГОБУ ВО </w:t>
      </w:r>
      <w:r w:rsidRPr="00FF63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"Финансовый университет при Правительстве Российской Федерации"</w:t>
      </w:r>
    </w:p>
    <w:p w14:paraId="3B182D6B" w14:textId="77777777" w:rsidR="00FF6358" w:rsidRPr="00FF6358" w:rsidRDefault="00FF6358" w:rsidP="00FF63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32349" w14:textId="77777777" w:rsidR="00FF6358" w:rsidRPr="00FF6358" w:rsidRDefault="00FF6358" w:rsidP="00FF63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Социально-экономическое развитие регионов в условиях трансформации экономики (на примере Алтайского края)</w:t>
      </w:r>
    </w:p>
    <w:p w14:paraId="0CBD70F4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Аннотация</w:t>
      </w: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 xml:space="preserve">  </w:t>
      </w:r>
    </w:p>
    <w:p w14:paraId="5AA2F46A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Ключевые</w:t>
      </w: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 xml:space="preserve"> </w:t>
      </w: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слова</w:t>
      </w:r>
      <w:r w:rsidRPr="00FF635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 xml:space="preserve"> </w:t>
      </w:r>
    </w:p>
    <w:p w14:paraId="3887740E" w14:textId="77777777" w:rsidR="00FF6358" w:rsidRPr="00FF6358" w:rsidRDefault="00FF6358" w:rsidP="00FF63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666666"/>
          <w:sz w:val="24"/>
          <w:szCs w:val="24"/>
          <w:lang w:val="en-US" w:eastAsia="ru-RU"/>
        </w:rPr>
      </w:pPr>
    </w:p>
    <w:p w14:paraId="3F7C05FE" w14:textId="77777777" w:rsidR="00FF6358" w:rsidRPr="00FF6358" w:rsidRDefault="00FF6358" w:rsidP="00FF63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F6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Social-economic development of regions in the conditions of transformation of the economy (on the example of the Altai Territory)</w:t>
      </w:r>
    </w:p>
    <w:p w14:paraId="13FEB100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Abstract</w:t>
      </w: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14:paraId="2CD90AAB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Keywords</w:t>
      </w: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FF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7B0868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FE3FCC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6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СТАТЬИ</w:t>
      </w:r>
    </w:p>
    <w:p w14:paraId="1BE22990" w14:textId="77777777" w:rsidR="00FF6358" w:rsidRPr="00FF6358" w:rsidRDefault="00FF6358" w:rsidP="00FF6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3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Библиографический список</w:t>
      </w:r>
    </w:p>
    <w:p w14:paraId="1FD5E8EE" w14:textId="652835AF" w:rsidR="00542D69" w:rsidRPr="00172F4E" w:rsidRDefault="00FF6358" w:rsidP="00026CC1">
      <w:pPr>
        <w:shd w:val="clear" w:color="auto" w:fill="FFFFFF"/>
        <w:spacing w:after="0" w:line="360" w:lineRule="auto"/>
        <w:jc w:val="both"/>
        <w:rPr>
          <w:rFonts w:ascii="HelveticaNeueCyr" w:hAnsi="HelveticaNeueCyr"/>
          <w:sz w:val="24"/>
          <w:szCs w:val="24"/>
        </w:rPr>
      </w:pPr>
      <w:r w:rsidRPr="00FF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статьи номер источника из списка литературы заключается в квадратные скобки. Каждому номеру ссылки должен соответствовать номер в библиографическом списке. При повторе источника в квадратных скобках указывать номер страницы, но не повторять источник в списке.</w:t>
      </w:r>
    </w:p>
    <w:sectPr w:rsidR="00542D69" w:rsidRPr="00172F4E" w:rsidSect="00C617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">
    <w:altName w:val="Arial"/>
    <w:charset w:val="CC"/>
    <w:family w:val="auto"/>
    <w:pitch w:val="variable"/>
    <w:sig w:usb0="8000020B" w:usb1="1000004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F42"/>
    <w:multiLevelType w:val="hybridMultilevel"/>
    <w:tmpl w:val="9C3405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F394A"/>
    <w:multiLevelType w:val="hybridMultilevel"/>
    <w:tmpl w:val="02640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293B1A"/>
    <w:multiLevelType w:val="hybridMultilevel"/>
    <w:tmpl w:val="82F45A94"/>
    <w:lvl w:ilvl="0" w:tplc="984C1C42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>
      <w:start w:val="1"/>
      <w:numFmt w:val="lowerRoman"/>
      <w:lvlText w:val="%3."/>
      <w:lvlJc w:val="right"/>
      <w:pPr>
        <w:ind w:left="1854" w:hanging="180"/>
      </w:pPr>
    </w:lvl>
    <w:lvl w:ilvl="3" w:tplc="0419000F">
      <w:start w:val="1"/>
      <w:numFmt w:val="decimal"/>
      <w:lvlText w:val="%4."/>
      <w:lvlJc w:val="left"/>
      <w:pPr>
        <w:ind w:left="2574" w:hanging="360"/>
      </w:pPr>
    </w:lvl>
    <w:lvl w:ilvl="4" w:tplc="04190019">
      <w:start w:val="1"/>
      <w:numFmt w:val="lowerLetter"/>
      <w:lvlText w:val="%5."/>
      <w:lvlJc w:val="left"/>
      <w:pPr>
        <w:ind w:left="3294" w:hanging="360"/>
      </w:pPr>
    </w:lvl>
    <w:lvl w:ilvl="5" w:tplc="0419001B">
      <w:start w:val="1"/>
      <w:numFmt w:val="lowerRoman"/>
      <w:lvlText w:val="%6."/>
      <w:lvlJc w:val="right"/>
      <w:pPr>
        <w:ind w:left="4014" w:hanging="180"/>
      </w:pPr>
    </w:lvl>
    <w:lvl w:ilvl="6" w:tplc="0419000F">
      <w:start w:val="1"/>
      <w:numFmt w:val="decimal"/>
      <w:lvlText w:val="%7."/>
      <w:lvlJc w:val="left"/>
      <w:pPr>
        <w:ind w:left="4734" w:hanging="360"/>
      </w:pPr>
    </w:lvl>
    <w:lvl w:ilvl="7" w:tplc="04190019">
      <w:start w:val="1"/>
      <w:numFmt w:val="lowerLetter"/>
      <w:lvlText w:val="%8."/>
      <w:lvlJc w:val="left"/>
      <w:pPr>
        <w:ind w:left="5454" w:hanging="360"/>
      </w:pPr>
    </w:lvl>
    <w:lvl w:ilvl="8" w:tplc="0419001B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208F57D3"/>
    <w:multiLevelType w:val="hybridMultilevel"/>
    <w:tmpl w:val="F20C7A38"/>
    <w:lvl w:ilvl="0" w:tplc="C05AF5FE">
      <w:start w:val="1"/>
      <w:numFmt w:val="bullet"/>
      <w:lvlText w:val="−"/>
      <w:lvlJc w:val="left"/>
      <w:pPr>
        <w:ind w:left="177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236B7466"/>
    <w:multiLevelType w:val="hybridMultilevel"/>
    <w:tmpl w:val="5A246A94"/>
    <w:lvl w:ilvl="0" w:tplc="C05AF5F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AF53C7"/>
    <w:multiLevelType w:val="hybridMultilevel"/>
    <w:tmpl w:val="96385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F732EF"/>
    <w:multiLevelType w:val="hybridMultilevel"/>
    <w:tmpl w:val="704ED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F10097"/>
    <w:multiLevelType w:val="hybridMultilevel"/>
    <w:tmpl w:val="A24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439"/>
    <w:multiLevelType w:val="hybridMultilevel"/>
    <w:tmpl w:val="32A40D1E"/>
    <w:lvl w:ilvl="0" w:tplc="871CE1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2715863"/>
    <w:multiLevelType w:val="hybridMultilevel"/>
    <w:tmpl w:val="23AE364E"/>
    <w:lvl w:ilvl="0" w:tplc="C05AF5F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E2A11"/>
    <w:multiLevelType w:val="hybridMultilevel"/>
    <w:tmpl w:val="F8E62770"/>
    <w:lvl w:ilvl="0" w:tplc="871C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1FA7"/>
    <w:multiLevelType w:val="hybridMultilevel"/>
    <w:tmpl w:val="037E543A"/>
    <w:lvl w:ilvl="0" w:tplc="871C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69"/>
    <w:rsid w:val="00026CC1"/>
    <w:rsid w:val="00077E63"/>
    <w:rsid w:val="000B36AB"/>
    <w:rsid w:val="000C6731"/>
    <w:rsid w:val="0013338E"/>
    <w:rsid w:val="00172F4E"/>
    <w:rsid w:val="00237D20"/>
    <w:rsid w:val="002411E3"/>
    <w:rsid w:val="00256A3D"/>
    <w:rsid w:val="003D4279"/>
    <w:rsid w:val="004F53CD"/>
    <w:rsid w:val="00542D69"/>
    <w:rsid w:val="005E2B48"/>
    <w:rsid w:val="00634E74"/>
    <w:rsid w:val="00850197"/>
    <w:rsid w:val="00870839"/>
    <w:rsid w:val="00890639"/>
    <w:rsid w:val="00896DCC"/>
    <w:rsid w:val="008B179B"/>
    <w:rsid w:val="009F6C7A"/>
    <w:rsid w:val="00A227B5"/>
    <w:rsid w:val="00A74144"/>
    <w:rsid w:val="00AF3762"/>
    <w:rsid w:val="00B40F02"/>
    <w:rsid w:val="00B41C10"/>
    <w:rsid w:val="00B662DA"/>
    <w:rsid w:val="00BD25D9"/>
    <w:rsid w:val="00C04214"/>
    <w:rsid w:val="00C1289F"/>
    <w:rsid w:val="00C31E1E"/>
    <w:rsid w:val="00C617B4"/>
    <w:rsid w:val="00C73D73"/>
    <w:rsid w:val="00C93973"/>
    <w:rsid w:val="00D033B6"/>
    <w:rsid w:val="00D43096"/>
    <w:rsid w:val="00DB39A5"/>
    <w:rsid w:val="00DF046D"/>
    <w:rsid w:val="00E17EB0"/>
    <w:rsid w:val="00E22F26"/>
    <w:rsid w:val="00E526E3"/>
    <w:rsid w:val="00EB4C6C"/>
    <w:rsid w:val="00EC2ACF"/>
    <w:rsid w:val="00EE452A"/>
    <w:rsid w:val="00F24A4E"/>
    <w:rsid w:val="00F33896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FA6A"/>
  <w15:docId w15:val="{EBAE52D1-7F88-448E-A5AD-F4BE651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7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2F4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D4279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FF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ovyy-university.timepad.ru/event/94240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vak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noskainfo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monosov-msu.ru/rus/event/56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event/56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Кристина Кочарян</cp:lastModifiedBy>
  <cp:revision>2</cp:revision>
  <dcterms:created xsi:type="dcterms:W3CDTF">2019-04-23T10:29:00Z</dcterms:created>
  <dcterms:modified xsi:type="dcterms:W3CDTF">2019-04-23T10:29:00Z</dcterms:modified>
</cp:coreProperties>
</file>