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03D82" w:rsidRPr="00C76873" w:rsidTr="006B0B70">
        <w:trPr>
          <w:cantSplit/>
          <w:trHeight w:val="762"/>
          <w:jc w:val="center"/>
        </w:trPr>
        <w:tc>
          <w:tcPr>
            <w:tcW w:w="10490" w:type="dxa"/>
            <w:tcBorders>
              <w:bottom w:val="thinThickSmallGap" w:sz="24" w:space="0" w:color="auto"/>
            </w:tcBorders>
          </w:tcPr>
          <w:p w:rsidR="00503D82" w:rsidRPr="00C76873" w:rsidRDefault="00503D82" w:rsidP="00697D3C">
            <w:pPr>
              <w:pStyle w:val="a3"/>
              <w:ind w:left="-108" w:right="-108"/>
              <w:jc w:val="center"/>
              <w:rPr>
                <w:b/>
                <w:smallCaps/>
                <w:color w:val="C0504D"/>
                <w:sz w:val="4"/>
              </w:rPr>
            </w:pPr>
          </w:p>
          <w:p w:rsidR="00503D82" w:rsidRPr="00C76873" w:rsidRDefault="00D255F1" w:rsidP="00D41D45">
            <w:pPr>
              <w:pStyle w:val="2"/>
              <w:spacing w:line="240" w:lineRule="auto"/>
              <w:ind w:left="-108" w:right="-108"/>
              <w:jc w:val="center"/>
              <w:rPr>
                <w:i/>
                <w:smallCaps/>
                <w:color w:val="C0504D"/>
                <w:spacing w:val="-2"/>
                <w:sz w:val="20"/>
              </w:rPr>
            </w:pPr>
            <w:bookmarkStart w:id="0" w:name="_GoBack"/>
            <w:r w:rsidRPr="00C90F73">
              <w:rPr>
                <w:noProof/>
                <w:lang w:eastAsia="ru-RU"/>
              </w:rPr>
              <w:drawing>
                <wp:inline distT="0" distB="0" distL="0" distR="0" wp14:anchorId="4C3142DC" wp14:editId="18DEC2C6">
                  <wp:extent cx="4038600" cy="1435100"/>
                  <wp:effectExtent l="0" t="0" r="0" b="0"/>
                  <wp:docPr id="3" name="Рисунок 1" descr="C:\Users\aivanova\AppData\Local\Microsoft\Windows\Temporary Internet Files\Content.Outlook\WKGA8A45\Московский шаблон университет имени Сергея Юльевича Витте 20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ivanova\AppData\Local\Microsoft\Windows\Temporary Internet Files\Content.Outlook\WKGA8A45\Московский шаблон университет имени Сергея Юльевича Витте 201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41D45">
              <w:object w:dxaOrig="256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27.5pt" o:ole="">
                  <v:imagedata r:id="rId9" o:title=""/>
                </v:shape>
                <o:OLEObject Type="Embed" ProgID="MSPhotoEd.3" ShapeID="_x0000_i1025" DrawAspect="Content" ObjectID="_1710749143" r:id="rId10"/>
              </w:object>
            </w:r>
          </w:p>
        </w:tc>
      </w:tr>
    </w:tbl>
    <w:p w:rsidR="00B27C1E" w:rsidRPr="00C76873" w:rsidRDefault="003F4178" w:rsidP="00B27C1E">
      <w:pPr>
        <w:pStyle w:val="2"/>
        <w:spacing w:before="120" w:line="240" w:lineRule="auto"/>
        <w:jc w:val="center"/>
        <w:rPr>
          <w:rFonts w:ascii="Times New Roman" w:hAnsi="Times New Roman"/>
          <w:b/>
          <w:spacing w:val="60"/>
          <w:sz w:val="32"/>
        </w:rPr>
      </w:pPr>
      <w:r w:rsidRPr="00C76873">
        <w:rPr>
          <w:rFonts w:ascii="Times New Roman" w:hAnsi="Times New Roman"/>
          <w:b/>
          <w:spacing w:val="60"/>
          <w:sz w:val="32"/>
        </w:rPr>
        <w:t>И</w:t>
      </w:r>
      <w:r w:rsidR="00B27C1E" w:rsidRPr="00C76873">
        <w:rPr>
          <w:rFonts w:ascii="Times New Roman" w:hAnsi="Times New Roman"/>
          <w:b/>
          <w:spacing w:val="60"/>
          <w:sz w:val="32"/>
        </w:rPr>
        <w:t>НФОРМАЦИОННОЕ ПИСЬМО</w:t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27C1E" w:rsidRPr="00C76873" w:rsidTr="00BB7E5C">
        <w:trPr>
          <w:trHeight w:val="165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1E" w:rsidRPr="006C290F" w:rsidRDefault="00BF5D30" w:rsidP="00697D3C">
            <w:pPr>
              <w:pStyle w:val="a3"/>
              <w:jc w:val="right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 </w:t>
            </w:r>
            <w:r w:rsidR="00474C3A">
              <w:rPr>
                <w:b/>
                <w:bCs/>
                <w:szCs w:val="28"/>
                <w:u w:val="single"/>
              </w:rPr>
              <w:t>25 мая</w:t>
            </w:r>
            <w:r w:rsidRPr="006C290F">
              <w:rPr>
                <w:b/>
                <w:bCs/>
                <w:szCs w:val="28"/>
                <w:u w:val="single"/>
              </w:rPr>
              <w:t xml:space="preserve"> </w:t>
            </w:r>
            <w:r w:rsidR="00B27C1E" w:rsidRPr="006C290F">
              <w:rPr>
                <w:b/>
                <w:bCs/>
                <w:szCs w:val="28"/>
                <w:u w:val="single"/>
              </w:rPr>
              <w:t>20</w:t>
            </w:r>
            <w:r w:rsidR="005B3535">
              <w:rPr>
                <w:b/>
                <w:bCs/>
                <w:szCs w:val="28"/>
                <w:u w:val="single"/>
              </w:rPr>
              <w:t>2</w:t>
            </w:r>
            <w:r w:rsidR="00C82922" w:rsidRPr="00C82922">
              <w:rPr>
                <w:b/>
                <w:bCs/>
                <w:szCs w:val="28"/>
                <w:u w:val="single"/>
              </w:rPr>
              <w:t>2</w:t>
            </w:r>
            <w:r w:rsidR="00B27C1E" w:rsidRPr="006C290F">
              <w:rPr>
                <w:b/>
                <w:bCs/>
                <w:szCs w:val="28"/>
                <w:u w:val="single"/>
              </w:rPr>
              <w:t xml:space="preserve"> года</w:t>
            </w:r>
          </w:p>
          <w:p w:rsidR="00474C3A" w:rsidRPr="00474C3A" w:rsidRDefault="00474C3A" w:rsidP="00474C3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74C3A">
              <w:rPr>
                <w:rFonts w:ascii="Times New Roman" w:hAnsi="Times New Roman"/>
                <w:b/>
                <w:bCs/>
                <w:sz w:val="32"/>
                <w:szCs w:val="32"/>
              </w:rPr>
              <w:t>Всероссийская научно-практическая конференция</w:t>
            </w:r>
          </w:p>
          <w:p w:rsidR="002E7E80" w:rsidRPr="00C82922" w:rsidRDefault="00474C3A" w:rsidP="00474C3A">
            <w:pPr>
              <w:pStyle w:val="a3"/>
              <w:spacing w:after="12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82922">
              <w:rPr>
                <w:b/>
                <w:bCs/>
                <w:sz w:val="32"/>
                <w:szCs w:val="32"/>
              </w:rPr>
              <w:t xml:space="preserve"> </w:t>
            </w:r>
            <w:r w:rsidR="00C82922" w:rsidRPr="00C82922"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bCs/>
                <w:sz w:val="32"/>
                <w:szCs w:val="32"/>
              </w:rPr>
              <w:t>СОВРЕМЕННОЕ ПРАВО В УСЛОВИЯХ РЕФОРМИРОВАНИЯ ОБЩЕСТВА И ГОСУДАРСТВА</w:t>
            </w:r>
            <w:r w:rsidR="00C82922" w:rsidRPr="00C82922">
              <w:rPr>
                <w:b/>
                <w:bCs/>
                <w:sz w:val="32"/>
                <w:szCs w:val="32"/>
              </w:rPr>
              <w:t>»</w:t>
            </w:r>
          </w:p>
        </w:tc>
      </w:tr>
    </w:tbl>
    <w:p w:rsidR="00F35779" w:rsidRDefault="00F35779" w:rsidP="00F357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7B89" w:rsidRPr="00AA18AE" w:rsidRDefault="00A37B89" w:rsidP="00BB7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8AE">
        <w:rPr>
          <w:rFonts w:ascii="Times New Roman" w:hAnsi="Times New Roman"/>
          <w:sz w:val="24"/>
          <w:szCs w:val="24"/>
        </w:rPr>
        <w:t>ЦЕЛЬ КОНФЕРЕНЦИИ – обсуждение актуальных проблем развития и трансформации правовой системы России в историческом и современном аспекте.</w:t>
      </w:r>
    </w:p>
    <w:p w:rsidR="00A37B89" w:rsidRPr="00AA18AE" w:rsidRDefault="00A37B89" w:rsidP="00BB7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8AE">
        <w:rPr>
          <w:rFonts w:ascii="Times New Roman" w:hAnsi="Times New Roman"/>
          <w:sz w:val="24"/>
          <w:szCs w:val="24"/>
        </w:rPr>
        <w:t xml:space="preserve">УЧАСТНИКИ КОНФЕРЕНЦИИ – научно – педагогические работники, представители российских и зарубежных вузов, представители государственных, общественных и иных организаций, </w:t>
      </w:r>
      <w:r w:rsidR="001209E3" w:rsidRPr="00AA18AE">
        <w:rPr>
          <w:rFonts w:ascii="Times New Roman" w:hAnsi="Times New Roman"/>
          <w:sz w:val="24"/>
          <w:szCs w:val="24"/>
        </w:rPr>
        <w:t xml:space="preserve">органов власти, </w:t>
      </w:r>
      <w:r w:rsidRPr="00AA18AE">
        <w:rPr>
          <w:rFonts w:ascii="Times New Roman" w:hAnsi="Times New Roman"/>
          <w:sz w:val="24"/>
          <w:szCs w:val="24"/>
        </w:rPr>
        <w:t>ученые, аспиранты и студенты.</w:t>
      </w:r>
    </w:p>
    <w:p w:rsidR="00A37B89" w:rsidRPr="00BB7E5C" w:rsidRDefault="00A37B89" w:rsidP="00BB7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8AE">
        <w:rPr>
          <w:rFonts w:ascii="Times New Roman" w:hAnsi="Times New Roman"/>
          <w:sz w:val="24"/>
          <w:szCs w:val="24"/>
        </w:rPr>
        <w:t>ПРОГРАММА РАБОТЫ КОНФЕРЕНЦИИ предусматривает</w:t>
      </w:r>
      <w:r w:rsidRPr="00BB7E5C">
        <w:rPr>
          <w:rFonts w:ascii="Times New Roman" w:hAnsi="Times New Roman"/>
          <w:sz w:val="24"/>
          <w:szCs w:val="24"/>
        </w:rPr>
        <w:t xml:space="preserve"> пленарное заседание, секционные доклады, презентации, дискуссии, обмен опытом. </w:t>
      </w:r>
    </w:p>
    <w:p w:rsidR="00B27C1E" w:rsidRPr="00BB7E5C" w:rsidRDefault="00B019CA" w:rsidP="00F35779">
      <w:pPr>
        <w:pStyle w:val="2"/>
        <w:tabs>
          <w:tab w:val="left" w:pos="851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E5C">
        <w:rPr>
          <w:rStyle w:val="a6"/>
          <w:rFonts w:ascii="Times New Roman" w:hAnsi="Times New Roman"/>
          <w:b w:val="0"/>
          <w:sz w:val="24"/>
          <w:szCs w:val="24"/>
        </w:rPr>
        <w:t>Материалы конференции</w:t>
      </w:r>
      <w:r w:rsidR="00E945E3" w:rsidRPr="00BB7E5C">
        <w:rPr>
          <w:rStyle w:val="a6"/>
          <w:rFonts w:ascii="Times New Roman" w:hAnsi="Times New Roman"/>
          <w:b w:val="0"/>
          <w:sz w:val="24"/>
          <w:szCs w:val="24"/>
        </w:rPr>
        <w:t>, получившие положительное заключение программного комитета,</w:t>
      </w:r>
      <w:r w:rsidRPr="00BB7E5C">
        <w:rPr>
          <w:rStyle w:val="a6"/>
          <w:rFonts w:ascii="Times New Roman" w:hAnsi="Times New Roman"/>
          <w:b w:val="0"/>
          <w:sz w:val="24"/>
          <w:szCs w:val="24"/>
        </w:rPr>
        <w:t xml:space="preserve"> будут</w:t>
      </w:r>
      <w:r w:rsidRPr="00BB7E5C">
        <w:rPr>
          <w:rStyle w:val="st1"/>
          <w:rFonts w:ascii="Times New Roman" w:hAnsi="Times New Roman"/>
          <w:sz w:val="24"/>
          <w:szCs w:val="24"/>
        </w:rPr>
        <w:t xml:space="preserve"> опубликованы в форме </w:t>
      </w:r>
      <w:r w:rsidRPr="00BB7E5C">
        <w:rPr>
          <w:rStyle w:val="a6"/>
          <w:rFonts w:ascii="Times New Roman" w:hAnsi="Times New Roman"/>
          <w:b w:val="0"/>
          <w:sz w:val="24"/>
          <w:szCs w:val="24"/>
        </w:rPr>
        <w:t>сборника</w:t>
      </w:r>
      <w:r w:rsidRPr="00BB7E5C">
        <w:rPr>
          <w:rStyle w:val="st1"/>
          <w:rFonts w:ascii="Times New Roman" w:hAnsi="Times New Roman"/>
          <w:sz w:val="24"/>
          <w:szCs w:val="24"/>
        </w:rPr>
        <w:t xml:space="preserve"> научных статей с присвоением кодов ISBN, УДК и ББК. </w:t>
      </w:r>
      <w:r w:rsidR="00B27C1E" w:rsidRPr="00BB7E5C">
        <w:rPr>
          <w:rFonts w:ascii="Times New Roman" w:hAnsi="Times New Roman"/>
          <w:sz w:val="24"/>
          <w:szCs w:val="24"/>
        </w:rPr>
        <w:t xml:space="preserve">Сборник </w:t>
      </w:r>
      <w:r w:rsidR="00813B19" w:rsidRPr="00BB7E5C">
        <w:rPr>
          <w:rFonts w:ascii="Times New Roman" w:hAnsi="Times New Roman"/>
          <w:sz w:val="24"/>
          <w:szCs w:val="24"/>
        </w:rPr>
        <w:t xml:space="preserve">постатейно </w:t>
      </w:r>
      <w:r w:rsidR="00B27C1E" w:rsidRPr="00BB7E5C">
        <w:rPr>
          <w:rFonts w:ascii="Times New Roman" w:hAnsi="Times New Roman"/>
          <w:sz w:val="24"/>
          <w:szCs w:val="24"/>
        </w:rPr>
        <w:t xml:space="preserve">будет </w:t>
      </w:r>
      <w:r w:rsidR="00D95A52" w:rsidRPr="00BB7E5C">
        <w:rPr>
          <w:rFonts w:ascii="Times New Roman" w:hAnsi="Times New Roman"/>
          <w:sz w:val="24"/>
          <w:szCs w:val="24"/>
        </w:rPr>
        <w:t>размещен</w:t>
      </w:r>
      <w:r w:rsidR="00B27C1E" w:rsidRPr="00BB7E5C">
        <w:rPr>
          <w:rFonts w:ascii="Times New Roman" w:hAnsi="Times New Roman"/>
          <w:sz w:val="24"/>
          <w:szCs w:val="24"/>
        </w:rPr>
        <w:t xml:space="preserve"> в систем</w:t>
      </w:r>
      <w:r w:rsidR="00D95A52" w:rsidRPr="00BB7E5C">
        <w:rPr>
          <w:rFonts w:ascii="Times New Roman" w:hAnsi="Times New Roman"/>
          <w:sz w:val="24"/>
          <w:szCs w:val="24"/>
        </w:rPr>
        <w:t xml:space="preserve">е </w:t>
      </w:r>
      <w:r w:rsidR="00B27C1E" w:rsidRPr="00BB7E5C">
        <w:rPr>
          <w:rFonts w:ascii="Times New Roman" w:hAnsi="Times New Roman"/>
          <w:sz w:val="24"/>
          <w:szCs w:val="24"/>
        </w:rPr>
        <w:t xml:space="preserve">«Российский индекс научного цитирования» </w:t>
      </w:r>
      <w:r w:rsidR="00B27C1E" w:rsidRPr="00BB7E5C">
        <w:rPr>
          <w:rFonts w:ascii="Times New Roman" w:hAnsi="Times New Roman"/>
          <w:b/>
          <w:sz w:val="24"/>
          <w:szCs w:val="24"/>
        </w:rPr>
        <w:t>(РИНЦ).</w:t>
      </w:r>
    </w:p>
    <w:p w:rsidR="00B27C1E" w:rsidRPr="00BB7E5C" w:rsidRDefault="00832EB7" w:rsidP="00BB7E5C">
      <w:pPr>
        <w:pStyle w:val="2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7E5C">
        <w:rPr>
          <w:rFonts w:ascii="Times New Roman" w:hAnsi="Times New Roman"/>
          <w:b/>
          <w:sz w:val="24"/>
          <w:szCs w:val="24"/>
        </w:rPr>
        <w:t>С</w:t>
      </w:r>
      <w:r w:rsidR="00B27C1E" w:rsidRPr="00BB7E5C">
        <w:rPr>
          <w:rFonts w:ascii="Times New Roman" w:hAnsi="Times New Roman"/>
          <w:b/>
          <w:sz w:val="24"/>
          <w:szCs w:val="24"/>
        </w:rPr>
        <w:t>екци</w:t>
      </w:r>
      <w:r w:rsidRPr="00BB7E5C">
        <w:rPr>
          <w:rFonts w:ascii="Times New Roman" w:hAnsi="Times New Roman"/>
          <w:b/>
          <w:sz w:val="24"/>
          <w:szCs w:val="24"/>
        </w:rPr>
        <w:t>и конференции</w:t>
      </w:r>
      <w:r w:rsidR="00B27C1E" w:rsidRPr="00BB7E5C">
        <w:rPr>
          <w:rFonts w:ascii="Times New Roman" w:hAnsi="Times New Roman"/>
          <w:b/>
          <w:sz w:val="24"/>
          <w:szCs w:val="24"/>
        </w:rPr>
        <w:t>:</w:t>
      </w:r>
    </w:p>
    <w:p w:rsidR="00936A59" w:rsidRPr="00BB7E5C" w:rsidRDefault="00A37B89" w:rsidP="00BB7E5C">
      <w:pPr>
        <w:pStyle w:val="2"/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7E5C">
        <w:rPr>
          <w:rFonts w:ascii="Times New Roman" w:hAnsi="Times New Roman"/>
          <w:b/>
          <w:bCs/>
          <w:iCs/>
          <w:sz w:val="24"/>
          <w:szCs w:val="24"/>
        </w:rPr>
        <w:t>Актуальные проблемы и тенденции развития публичного права и государства России в условиях современных реформ</w:t>
      </w:r>
    </w:p>
    <w:p w:rsidR="00A37B89" w:rsidRPr="00BB7E5C" w:rsidRDefault="00A37B89" w:rsidP="00BB7E5C">
      <w:pPr>
        <w:pStyle w:val="2"/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7E5C">
        <w:rPr>
          <w:rFonts w:ascii="Times New Roman" w:hAnsi="Times New Roman"/>
          <w:b/>
          <w:bCs/>
          <w:iCs/>
          <w:sz w:val="24"/>
          <w:szCs w:val="24"/>
        </w:rPr>
        <w:t xml:space="preserve">Частное право и </w:t>
      </w:r>
      <w:proofErr w:type="spellStart"/>
      <w:r w:rsidRPr="00BB7E5C">
        <w:rPr>
          <w:rFonts w:ascii="Times New Roman" w:hAnsi="Times New Roman"/>
          <w:b/>
          <w:bCs/>
          <w:iCs/>
          <w:sz w:val="24"/>
          <w:szCs w:val="24"/>
        </w:rPr>
        <w:t>правоприменение</w:t>
      </w:r>
      <w:proofErr w:type="spellEnd"/>
      <w:r w:rsidRPr="00BB7E5C">
        <w:rPr>
          <w:rFonts w:ascii="Times New Roman" w:hAnsi="Times New Roman"/>
          <w:b/>
          <w:bCs/>
          <w:iCs/>
          <w:sz w:val="24"/>
          <w:szCs w:val="24"/>
        </w:rPr>
        <w:t xml:space="preserve"> в условиях современных вызовов обществу, бизнесу и государству.</w:t>
      </w:r>
    </w:p>
    <w:p w:rsidR="00A37B89" w:rsidRPr="00BB7E5C" w:rsidRDefault="00A37B89" w:rsidP="00BB7E5C">
      <w:pPr>
        <w:pStyle w:val="2"/>
        <w:numPr>
          <w:ilvl w:val="0"/>
          <w:numId w:val="1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B7E5C">
        <w:rPr>
          <w:rFonts w:ascii="Times New Roman" w:hAnsi="Times New Roman"/>
          <w:b/>
          <w:bCs/>
          <w:iCs/>
          <w:sz w:val="24"/>
          <w:szCs w:val="24"/>
        </w:rPr>
        <w:t>Перспективы совершенствования уголовного права и процесса в современных условиях развития общества и государства</w:t>
      </w:r>
    </w:p>
    <w:p w:rsidR="00F35779" w:rsidRPr="00BB7E5C" w:rsidRDefault="00F35779" w:rsidP="00992119">
      <w:pPr>
        <w:pStyle w:val="2"/>
        <w:tabs>
          <w:tab w:val="num" w:pos="1070"/>
        </w:tabs>
        <w:spacing w:before="12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</w:p>
    <w:p w:rsidR="00992119" w:rsidRPr="00BB7E5C" w:rsidRDefault="00992119" w:rsidP="00992119">
      <w:pPr>
        <w:pStyle w:val="2"/>
        <w:tabs>
          <w:tab w:val="num" w:pos="1070"/>
        </w:tabs>
        <w:spacing w:before="12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BB7E5C">
        <w:rPr>
          <w:rFonts w:ascii="Times New Roman" w:hAnsi="Times New Roman"/>
          <w:b/>
          <w:sz w:val="24"/>
          <w:szCs w:val="24"/>
        </w:rPr>
        <w:t>ПОРЯДОК УЧАСТИЯ В КОНФЕРЕНЦИИ</w:t>
      </w:r>
    </w:p>
    <w:p w:rsidR="00306FB3" w:rsidRDefault="00992119" w:rsidP="00306F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E5C">
        <w:rPr>
          <w:rFonts w:ascii="Times New Roman" w:hAnsi="Times New Roman"/>
          <w:sz w:val="24"/>
          <w:szCs w:val="24"/>
        </w:rPr>
        <w:t xml:space="preserve">Для участия в работе конференции необходимо </w:t>
      </w:r>
      <w:r w:rsidRPr="00BB7E5C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21A19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6359C7" w:rsidRPr="00BB7E5C">
        <w:rPr>
          <w:rFonts w:ascii="Times New Roman" w:hAnsi="Times New Roman"/>
          <w:b/>
          <w:sz w:val="24"/>
          <w:szCs w:val="24"/>
          <w:u w:val="single"/>
        </w:rPr>
        <w:t xml:space="preserve"> мая </w:t>
      </w:r>
      <w:r w:rsidRPr="00BB7E5C">
        <w:rPr>
          <w:rFonts w:ascii="Times New Roman" w:hAnsi="Times New Roman"/>
          <w:b/>
          <w:sz w:val="24"/>
          <w:szCs w:val="24"/>
          <w:u w:val="single"/>
        </w:rPr>
        <w:t>20</w:t>
      </w:r>
      <w:r w:rsidR="002D7089" w:rsidRPr="00BB7E5C">
        <w:rPr>
          <w:rFonts w:ascii="Times New Roman" w:hAnsi="Times New Roman"/>
          <w:b/>
          <w:sz w:val="24"/>
          <w:szCs w:val="24"/>
          <w:u w:val="single"/>
        </w:rPr>
        <w:t>2</w:t>
      </w:r>
      <w:r w:rsidR="008954C6" w:rsidRPr="00BB7E5C">
        <w:rPr>
          <w:rFonts w:ascii="Times New Roman" w:hAnsi="Times New Roman"/>
          <w:b/>
          <w:sz w:val="24"/>
          <w:szCs w:val="24"/>
          <w:u w:val="single"/>
        </w:rPr>
        <w:t>2</w:t>
      </w:r>
      <w:r w:rsidRPr="00BB7E5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945CA1" w:rsidRPr="00BB7E5C">
        <w:rPr>
          <w:rFonts w:ascii="Times New Roman" w:hAnsi="Times New Roman"/>
          <w:sz w:val="24"/>
          <w:szCs w:val="24"/>
        </w:rPr>
        <w:t xml:space="preserve"> </w:t>
      </w:r>
      <w:r w:rsidR="006359C7" w:rsidRPr="00BB7E5C">
        <w:rPr>
          <w:rFonts w:ascii="Times New Roman" w:hAnsi="Times New Roman"/>
          <w:sz w:val="24"/>
          <w:szCs w:val="24"/>
        </w:rPr>
        <w:t>включительно</w:t>
      </w:r>
      <w:r w:rsidR="00306FB3">
        <w:rPr>
          <w:rFonts w:ascii="Times New Roman" w:hAnsi="Times New Roman"/>
          <w:sz w:val="24"/>
          <w:szCs w:val="24"/>
        </w:rPr>
        <w:t xml:space="preserve"> н</w:t>
      </w:r>
      <w:r w:rsidRPr="00BB7E5C">
        <w:rPr>
          <w:rFonts w:ascii="Times New Roman" w:hAnsi="Times New Roman"/>
          <w:sz w:val="24"/>
          <w:szCs w:val="24"/>
        </w:rPr>
        <w:t xml:space="preserve">аправить в оргкомитет по электронной почте </w:t>
      </w:r>
      <w:hyperlink r:id="rId11" w:history="1">
        <w:r w:rsidR="006359C7" w:rsidRPr="00BB7E5C">
          <w:rPr>
            <w:rStyle w:val="a7"/>
            <w:rFonts w:ascii="Times New Roman" w:hAnsi="Times New Roman"/>
            <w:sz w:val="24"/>
            <w:szCs w:val="24"/>
          </w:rPr>
          <w:t>urfakultet_muiv@mail.ru</w:t>
        </w:r>
      </w:hyperlink>
      <w:r w:rsidR="006359C7" w:rsidRPr="00BB7E5C">
        <w:rPr>
          <w:rFonts w:ascii="Times New Roman" w:hAnsi="Times New Roman"/>
          <w:sz w:val="24"/>
          <w:szCs w:val="24"/>
        </w:rPr>
        <w:t xml:space="preserve"> текст доклада (статьи) </w:t>
      </w:r>
      <w:r w:rsidRPr="00BB7E5C">
        <w:rPr>
          <w:rFonts w:ascii="Times New Roman" w:hAnsi="Times New Roman"/>
          <w:sz w:val="24"/>
          <w:szCs w:val="24"/>
        </w:rPr>
        <w:t>согласно установленному образцу (приложение 1)</w:t>
      </w:r>
      <w:r w:rsidR="00146270" w:rsidRPr="00BB7E5C">
        <w:rPr>
          <w:rFonts w:ascii="Times New Roman" w:hAnsi="Times New Roman"/>
          <w:sz w:val="24"/>
          <w:szCs w:val="24"/>
        </w:rPr>
        <w:t>.</w:t>
      </w:r>
      <w:r w:rsidR="004829E8" w:rsidRPr="00BB7E5C">
        <w:rPr>
          <w:rFonts w:ascii="Times New Roman" w:hAnsi="Times New Roman"/>
          <w:sz w:val="24"/>
          <w:szCs w:val="24"/>
        </w:rPr>
        <w:t xml:space="preserve"> </w:t>
      </w:r>
      <w:r w:rsidR="00306FB3" w:rsidRPr="00BB7E5C">
        <w:rPr>
          <w:rFonts w:ascii="Times New Roman" w:hAnsi="Times New Roman"/>
          <w:sz w:val="24"/>
          <w:szCs w:val="24"/>
        </w:rPr>
        <w:t>После указанной даты статьи в сборник не принимаются.</w:t>
      </w:r>
    </w:p>
    <w:p w:rsidR="002F7D37" w:rsidRPr="00AA18AE" w:rsidRDefault="002F7D37" w:rsidP="00306FB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18AE">
        <w:rPr>
          <w:rFonts w:ascii="Times New Roman" w:hAnsi="Times New Roman"/>
          <w:i/>
          <w:sz w:val="24"/>
          <w:szCs w:val="24"/>
        </w:rPr>
        <w:t>Статьи бакалавров и магистров принимаются к опубликованию только в соавторстве с научным руководителем.</w:t>
      </w:r>
    </w:p>
    <w:p w:rsidR="00992119" w:rsidRPr="00BB7E5C" w:rsidRDefault="00945CA1" w:rsidP="0097554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E5C">
        <w:rPr>
          <w:rFonts w:ascii="Times New Roman" w:hAnsi="Times New Roman"/>
          <w:color w:val="000000" w:themeColor="text1"/>
          <w:sz w:val="24"/>
          <w:szCs w:val="24"/>
        </w:rPr>
        <w:t xml:space="preserve">УЧАСТИЕ В </w:t>
      </w:r>
      <w:r w:rsidR="00936A59" w:rsidRPr="00BB7E5C">
        <w:rPr>
          <w:rFonts w:ascii="Times New Roman" w:hAnsi="Times New Roman"/>
          <w:color w:val="000000" w:themeColor="text1"/>
          <w:sz w:val="24"/>
          <w:szCs w:val="24"/>
        </w:rPr>
        <w:t>КОН</w:t>
      </w:r>
      <w:r w:rsidR="0097554A">
        <w:rPr>
          <w:rFonts w:ascii="Times New Roman" w:hAnsi="Times New Roman"/>
          <w:color w:val="000000" w:themeColor="text1"/>
          <w:sz w:val="24"/>
          <w:szCs w:val="24"/>
        </w:rPr>
        <w:t>ФЕРЕНЦИИ</w:t>
      </w:r>
      <w:r w:rsidRPr="00BB7E5C">
        <w:rPr>
          <w:rFonts w:ascii="Times New Roman" w:hAnsi="Times New Roman"/>
          <w:color w:val="000000" w:themeColor="text1"/>
          <w:sz w:val="24"/>
          <w:szCs w:val="24"/>
        </w:rPr>
        <w:t xml:space="preserve"> БЕСПЛАТНОЕ.</w:t>
      </w:r>
    </w:p>
    <w:p w:rsidR="00992119" w:rsidRPr="00BB7E5C" w:rsidRDefault="002C20D4" w:rsidP="00975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5C">
        <w:rPr>
          <w:rFonts w:ascii="Times New Roman" w:hAnsi="Times New Roman"/>
          <w:sz w:val="24"/>
          <w:szCs w:val="24"/>
        </w:rPr>
        <w:t>О</w:t>
      </w:r>
      <w:r w:rsidR="00992119" w:rsidRPr="00BB7E5C">
        <w:rPr>
          <w:rFonts w:ascii="Times New Roman" w:hAnsi="Times New Roman"/>
          <w:sz w:val="24"/>
          <w:szCs w:val="24"/>
        </w:rPr>
        <w:t xml:space="preserve">ргкомитет в </w:t>
      </w:r>
      <w:r w:rsidR="006359C7" w:rsidRPr="00BB7E5C">
        <w:rPr>
          <w:rFonts w:ascii="Times New Roman" w:hAnsi="Times New Roman"/>
          <w:sz w:val="24"/>
          <w:szCs w:val="24"/>
        </w:rPr>
        <w:t>пяти</w:t>
      </w:r>
      <w:r w:rsidR="00992119" w:rsidRPr="00BB7E5C">
        <w:rPr>
          <w:rFonts w:ascii="Times New Roman" w:hAnsi="Times New Roman"/>
          <w:sz w:val="24"/>
          <w:szCs w:val="24"/>
        </w:rPr>
        <w:t xml:space="preserve">дневный срок </w:t>
      </w:r>
      <w:r w:rsidR="006359C7" w:rsidRPr="00BB7E5C">
        <w:rPr>
          <w:rFonts w:ascii="Times New Roman" w:hAnsi="Times New Roman"/>
          <w:sz w:val="24"/>
          <w:szCs w:val="24"/>
        </w:rPr>
        <w:t xml:space="preserve">ответным письмом </w:t>
      </w:r>
      <w:r w:rsidR="00992119" w:rsidRPr="00BB7E5C">
        <w:rPr>
          <w:rFonts w:ascii="Times New Roman" w:hAnsi="Times New Roman"/>
          <w:sz w:val="24"/>
          <w:szCs w:val="24"/>
        </w:rPr>
        <w:t xml:space="preserve">уведомляет участника о получении </w:t>
      </w:r>
      <w:r w:rsidR="006359C7" w:rsidRPr="00BB7E5C">
        <w:rPr>
          <w:rFonts w:ascii="Times New Roman" w:hAnsi="Times New Roman"/>
          <w:sz w:val="24"/>
          <w:szCs w:val="24"/>
        </w:rPr>
        <w:t>материалов конференции</w:t>
      </w:r>
      <w:r w:rsidR="00992119" w:rsidRPr="00BB7E5C">
        <w:rPr>
          <w:rFonts w:ascii="Times New Roman" w:hAnsi="Times New Roman"/>
          <w:sz w:val="24"/>
          <w:szCs w:val="24"/>
        </w:rPr>
        <w:t>.</w:t>
      </w:r>
    </w:p>
    <w:p w:rsidR="00306FB3" w:rsidRDefault="00306FB3" w:rsidP="009755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ОБРАТИТЕ ВНИМАНИЕ! </w:t>
      </w:r>
    </w:p>
    <w:p w:rsidR="00146270" w:rsidRPr="00BB7E5C" w:rsidRDefault="00146270" w:rsidP="009755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7E5C">
        <w:rPr>
          <w:rFonts w:ascii="Times New Roman" w:hAnsi="Times New Roman"/>
          <w:i/>
          <w:sz w:val="24"/>
          <w:szCs w:val="24"/>
        </w:rPr>
        <w:t>В случае несоответствия статей/тезисов требованиям к оформлению и содержанию, а также тематики конференции оргкомитет:</w:t>
      </w:r>
    </w:p>
    <w:p w:rsidR="00146270" w:rsidRPr="00BB7E5C" w:rsidRDefault="00146270" w:rsidP="009755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7E5C">
        <w:rPr>
          <w:rFonts w:ascii="Times New Roman" w:hAnsi="Times New Roman"/>
          <w:i/>
          <w:sz w:val="24"/>
          <w:szCs w:val="24"/>
        </w:rPr>
        <w:t xml:space="preserve">- в отношении тезисов, полученных </w:t>
      </w:r>
      <w:r w:rsidR="00247E07" w:rsidRPr="00BB7E5C">
        <w:rPr>
          <w:rFonts w:ascii="Times New Roman" w:hAnsi="Times New Roman"/>
          <w:i/>
          <w:sz w:val="24"/>
          <w:szCs w:val="24"/>
        </w:rPr>
        <w:t>оргкомитетом</w:t>
      </w:r>
      <w:r w:rsidRPr="00BB7E5C">
        <w:rPr>
          <w:rFonts w:ascii="Times New Roman" w:hAnsi="Times New Roman"/>
          <w:i/>
          <w:sz w:val="24"/>
          <w:szCs w:val="24"/>
        </w:rPr>
        <w:t xml:space="preserve"> до </w:t>
      </w:r>
      <w:r w:rsidR="00327AB7" w:rsidRPr="00BB7E5C">
        <w:rPr>
          <w:rFonts w:ascii="Times New Roman" w:hAnsi="Times New Roman"/>
          <w:i/>
          <w:sz w:val="24"/>
          <w:szCs w:val="24"/>
        </w:rPr>
        <w:t>2</w:t>
      </w:r>
      <w:r w:rsidR="00421A19">
        <w:rPr>
          <w:rFonts w:ascii="Times New Roman" w:hAnsi="Times New Roman"/>
          <w:i/>
          <w:sz w:val="24"/>
          <w:szCs w:val="24"/>
        </w:rPr>
        <w:t>6</w:t>
      </w:r>
      <w:r w:rsidR="00327AB7" w:rsidRPr="00BB7E5C">
        <w:rPr>
          <w:rFonts w:ascii="Times New Roman" w:hAnsi="Times New Roman"/>
          <w:i/>
          <w:sz w:val="24"/>
          <w:szCs w:val="24"/>
        </w:rPr>
        <w:t>.04.2022, может отправить их автору на доработку;</w:t>
      </w:r>
    </w:p>
    <w:p w:rsidR="00327AB7" w:rsidRPr="00BB7E5C" w:rsidRDefault="00327AB7" w:rsidP="009755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B7E5C">
        <w:rPr>
          <w:rFonts w:ascii="Times New Roman" w:hAnsi="Times New Roman"/>
          <w:i/>
          <w:sz w:val="24"/>
          <w:szCs w:val="24"/>
        </w:rPr>
        <w:t xml:space="preserve">- в отношении тезисов, полученных </w:t>
      </w:r>
      <w:r w:rsidR="00247E07" w:rsidRPr="00BB7E5C">
        <w:rPr>
          <w:rFonts w:ascii="Times New Roman" w:hAnsi="Times New Roman"/>
          <w:i/>
          <w:sz w:val="24"/>
          <w:szCs w:val="24"/>
        </w:rPr>
        <w:t>оргкомитетам</w:t>
      </w:r>
      <w:r w:rsidRPr="00BB7E5C">
        <w:rPr>
          <w:rFonts w:ascii="Times New Roman" w:hAnsi="Times New Roman"/>
          <w:i/>
          <w:sz w:val="24"/>
          <w:szCs w:val="24"/>
        </w:rPr>
        <w:t xml:space="preserve"> с </w:t>
      </w:r>
      <w:r w:rsidR="00682D84">
        <w:rPr>
          <w:rFonts w:ascii="Times New Roman" w:hAnsi="Times New Roman"/>
          <w:i/>
          <w:sz w:val="24"/>
          <w:szCs w:val="24"/>
        </w:rPr>
        <w:t xml:space="preserve">9.30 </w:t>
      </w:r>
      <w:r w:rsidRPr="00BB7E5C">
        <w:rPr>
          <w:rFonts w:ascii="Times New Roman" w:hAnsi="Times New Roman"/>
          <w:i/>
          <w:sz w:val="24"/>
          <w:szCs w:val="24"/>
        </w:rPr>
        <w:t>2</w:t>
      </w:r>
      <w:r w:rsidR="00421A19">
        <w:rPr>
          <w:rFonts w:ascii="Times New Roman" w:hAnsi="Times New Roman"/>
          <w:i/>
          <w:sz w:val="24"/>
          <w:szCs w:val="24"/>
        </w:rPr>
        <w:t>7.04.2022 до 03</w:t>
      </w:r>
      <w:r w:rsidRPr="00BB7E5C">
        <w:rPr>
          <w:rFonts w:ascii="Times New Roman" w:hAnsi="Times New Roman"/>
          <w:i/>
          <w:sz w:val="24"/>
          <w:szCs w:val="24"/>
        </w:rPr>
        <w:t>.05.2022, отказывает в их включении в сборник конференции.</w:t>
      </w:r>
    </w:p>
    <w:p w:rsidR="00992119" w:rsidRPr="00BB7E5C" w:rsidRDefault="00992119" w:rsidP="00992119">
      <w:pPr>
        <w:pStyle w:val="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270" w:rsidRPr="00BB7E5C" w:rsidRDefault="00146270" w:rsidP="0097554A">
      <w:pPr>
        <w:spacing w:after="0" w:line="240" w:lineRule="auto"/>
        <w:ind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7E5C">
        <w:rPr>
          <w:rFonts w:ascii="Times New Roman" w:hAnsi="Times New Roman"/>
          <w:b/>
          <w:bCs/>
          <w:sz w:val="24"/>
          <w:szCs w:val="24"/>
        </w:rPr>
        <w:t>Регламент работы конференции:</w:t>
      </w:r>
    </w:p>
    <w:tbl>
      <w:tblPr>
        <w:tblW w:w="8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6759"/>
      </w:tblGrid>
      <w:tr w:rsidR="00146270" w:rsidRPr="00BB7E5C" w:rsidTr="0097554A">
        <w:trPr>
          <w:cantSplit/>
        </w:trPr>
        <w:tc>
          <w:tcPr>
            <w:tcW w:w="1809" w:type="dxa"/>
            <w:vAlign w:val="center"/>
          </w:tcPr>
          <w:p w:rsidR="00146270" w:rsidRPr="00BB7E5C" w:rsidRDefault="00146270" w:rsidP="0097554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9:45 – 10:30</w:t>
            </w:r>
          </w:p>
        </w:tc>
        <w:tc>
          <w:tcPr>
            <w:tcW w:w="6759" w:type="dxa"/>
            <w:vAlign w:val="center"/>
          </w:tcPr>
          <w:p w:rsidR="00146270" w:rsidRPr="00BB7E5C" w:rsidRDefault="00146270" w:rsidP="0097554A">
            <w:pPr>
              <w:pStyle w:val="a8"/>
              <w:spacing w:after="0"/>
              <w:ind w:left="0" w:right="-108"/>
              <w:rPr>
                <w:i/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Регистрация участников и гостей</w:t>
            </w:r>
          </w:p>
        </w:tc>
      </w:tr>
      <w:tr w:rsidR="00146270" w:rsidRPr="00BB7E5C" w:rsidTr="0097554A">
        <w:trPr>
          <w:cantSplit/>
        </w:trPr>
        <w:tc>
          <w:tcPr>
            <w:tcW w:w="1809" w:type="dxa"/>
            <w:vAlign w:val="center"/>
          </w:tcPr>
          <w:p w:rsidR="00146270" w:rsidRPr="00BB7E5C" w:rsidRDefault="00146270" w:rsidP="0097554A">
            <w:pPr>
              <w:pStyle w:val="a3"/>
              <w:jc w:val="center"/>
              <w:rPr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10:30 – 13:00</w:t>
            </w:r>
          </w:p>
        </w:tc>
        <w:tc>
          <w:tcPr>
            <w:tcW w:w="6759" w:type="dxa"/>
            <w:vAlign w:val="center"/>
          </w:tcPr>
          <w:p w:rsidR="00146270" w:rsidRPr="00BB7E5C" w:rsidRDefault="00146270" w:rsidP="0097554A">
            <w:pPr>
              <w:pStyle w:val="a8"/>
              <w:spacing w:after="0"/>
              <w:ind w:left="0"/>
              <w:rPr>
                <w:i/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Открытие конференции. Пленарное заседание</w:t>
            </w:r>
          </w:p>
        </w:tc>
      </w:tr>
      <w:tr w:rsidR="00146270" w:rsidRPr="00BB7E5C" w:rsidTr="0097554A">
        <w:trPr>
          <w:cantSplit/>
        </w:trPr>
        <w:tc>
          <w:tcPr>
            <w:tcW w:w="1809" w:type="dxa"/>
            <w:vAlign w:val="center"/>
          </w:tcPr>
          <w:p w:rsidR="00146270" w:rsidRPr="00BB7E5C" w:rsidRDefault="00146270" w:rsidP="0097554A">
            <w:pPr>
              <w:pStyle w:val="a3"/>
              <w:jc w:val="center"/>
              <w:rPr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13:00 – 13:45</w:t>
            </w:r>
          </w:p>
        </w:tc>
        <w:tc>
          <w:tcPr>
            <w:tcW w:w="6759" w:type="dxa"/>
            <w:vAlign w:val="center"/>
          </w:tcPr>
          <w:p w:rsidR="00146270" w:rsidRPr="00BB7E5C" w:rsidRDefault="00146270" w:rsidP="0097554A">
            <w:pPr>
              <w:pStyle w:val="a8"/>
              <w:spacing w:after="0"/>
              <w:ind w:left="0"/>
              <w:rPr>
                <w:i/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Кофе-брейк</w:t>
            </w:r>
          </w:p>
        </w:tc>
      </w:tr>
      <w:tr w:rsidR="00146270" w:rsidRPr="00BB7E5C" w:rsidTr="0097554A">
        <w:trPr>
          <w:cantSplit/>
        </w:trPr>
        <w:tc>
          <w:tcPr>
            <w:tcW w:w="1809" w:type="dxa"/>
            <w:vAlign w:val="center"/>
          </w:tcPr>
          <w:p w:rsidR="00146270" w:rsidRPr="00BB7E5C" w:rsidRDefault="00146270" w:rsidP="0097554A">
            <w:pPr>
              <w:pStyle w:val="a3"/>
              <w:jc w:val="center"/>
              <w:rPr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13:45 – 16:30</w:t>
            </w:r>
          </w:p>
        </w:tc>
        <w:tc>
          <w:tcPr>
            <w:tcW w:w="6759" w:type="dxa"/>
            <w:vAlign w:val="center"/>
          </w:tcPr>
          <w:p w:rsidR="00146270" w:rsidRPr="00BB7E5C" w:rsidRDefault="00146270" w:rsidP="0097554A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Заседания секций</w:t>
            </w:r>
          </w:p>
        </w:tc>
      </w:tr>
      <w:tr w:rsidR="00146270" w:rsidRPr="00BB7E5C" w:rsidTr="0097554A">
        <w:trPr>
          <w:cantSplit/>
          <w:trHeight w:val="330"/>
        </w:trPr>
        <w:tc>
          <w:tcPr>
            <w:tcW w:w="1809" w:type="dxa"/>
            <w:vAlign w:val="center"/>
          </w:tcPr>
          <w:p w:rsidR="00146270" w:rsidRPr="00BB7E5C" w:rsidRDefault="00146270" w:rsidP="0097554A">
            <w:pPr>
              <w:pStyle w:val="a3"/>
              <w:jc w:val="center"/>
              <w:rPr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16:30 – 16:40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146270" w:rsidRPr="00BB7E5C" w:rsidRDefault="00146270" w:rsidP="0097554A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 w:rsidRPr="00BB7E5C">
              <w:rPr>
                <w:sz w:val="24"/>
                <w:szCs w:val="24"/>
              </w:rPr>
              <w:t>Подведение итогов. Закрытие конференции</w:t>
            </w:r>
          </w:p>
        </w:tc>
      </w:tr>
    </w:tbl>
    <w:p w:rsidR="008954C6" w:rsidRPr="0010336C" w:rsidRDefault="008954C6" w:rsidP="00832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119" w:rsidRPr="0010336C" w:rsidRDefault="00992119" w:rsidP="0099211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0336C">
        <w:rPr>
          <w:rFonts w:ascii="Times New Roman" w:hAnsi="Times New Roman"/>
          <w:b/>
          <w:sz w:val="24"/>
        </w:rPr>
        <w:t xml:space="preserve">За справками и дополнительной информацией обращаться в оргкомитет конференции: 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6016"/>
      </w:tblGrid>
      <w:tr w:rsidR="0010336C" w:rsidRPr="006941CA" w:rsidTr="00AA18AE">
        <w:trPr>
          <w:jc w:val="center"/>
        </w:trPr>
        <w:tc>
          <w:tcPr>
            <w:tcW w:w="3466" w:type="dxa"/>
            <w:vAlign w:val="center"/>
          </w:tcPr>
          <w:p w:rsidR="0097554A" w:rsidRPr="006941CA" w:rsidRDefault="0097554A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>Палюнина Эвелина Руслановна</w:t>
            </w:r>
          </w:p>
          <w:p w:rsidR="008954C6" w:rsidRPr="006941CA" w:rsidRDefault="0097554A" w:rsidP="00992119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>Улакова Кристина Валерьевна</w:t>
            </w:r>
            <w:r w:rsidR="008954C6" w:rsidRPr="006941C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:rsidR="0097554A" w:rsidRPr="006941CA" w:rsidRDefault="0097554A" w:rsidP="00992119">
            <w:pPr>
              <w:spacing w:after="0" w:line="240" w:lineRule="auto"/>
              <w:jc w:val="both"/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</w:rPr>
            </w:pPr>
            <w:r w:rsidRPr="006941CA"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</w:rPr>
              <w:t xml:space="preserve">+7 (495) 783-68-48, добавочный 5117 </w:t>
            </w:r>
          </w:p>
          <w:p w:rsidR="008954C6" w:rsidRPr="006941CA" w:rsidRDefault="0097554A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</w:rPr>
              <w:t>+7 (495) 783-68-48, добавочный 5099</w:t>
            </w:r>
          </w:p>
        </w:tc>
      </w:tr>
      <w:tr w:rsidR="0010336C" w:rsidRPr="006941CA" w:rsidTr="00AA18AE">
        <w:trPr>
          <w:trHeight w:val="617"/>
          <w:jc w:val="center"/>
        </w:trPr>
        <w:tc>
          <w:tcPr>
            <w:tcW w:w="3466" w:type="dxa"/>
            <w:vAlign w:val="center"/>
          </w:tcPr>
          <w:p w:rsidR="00992119" w:rsidRPr="006941CA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pacing w:val="10"/>
                <w:sz w:val="24"/>
                <w:szCs w:val="24"/>
              </w:rPr>
              <w:t>Электронная почта:</w:t>
            </w:r>
          </w:p>
        </w:tc>
        <w:tc>
          <w:tcPr>
            <w:tcW w:w="6016" w:type="dxa"/>
            <w:vAlign w:val="center"/>
          </w:tcPr>
          <w:p w:rsidR="00992119" w:rsidRPr="006941CA" w:rsidRDefault="006941CA" w:rsidP="0034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>urfakultet_muiv@mail.ru</w:t>
            </w:r>
          </w:p>
        </w:tc>
      </w:tr>
      <w:tr w:rsidR="0010336C" w:rsidRPr="006941CA" w:rsidTr="00AA18AE">
        <w:trPr>
          <w:jc w:val="center"/>
        </w:trPr>
        <w:tc>
          <w:tcPr>
            <w:tcW w:w="3466" w:type="dxa"/>
            <w:vAlign w:val="center"/>
          </w:tcPr>
          <w:p w:rsidR="00992119" w:rsidRPr="006941CA" w:rsidRDefault="00992119" w:rsidP="005F2F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pacing w:val="10"/>
                <w:sz w:val="24"/>
                <w:szCs w:val="24"/>
              </w:rPr>
              <w:t>Факс:</w:t>
            </w:r>
          </w:p>
        </w:tc>
        <w:tc>
          <w:tcPr>
            <w:tcW w:w="6016" w:type="dxa"/>
          </w:tcPr>
          <w:p w:rsidR="00992119" w:rsidRPr="006941CA" w:rsidRDefault="00992119" w:rsidP="005F2F2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pacing w:val="10"/>
                <w:sz w:val="24"/>
                <w:szCs w:val="24"/>
              </w:rPr>
              <w:t>+7</w:t>
            </w:r>
            <w:r w:rsidRPr="006941CA">
              <w:rPr>
                <w:rFonts w:ascii="Times New Roman" w:hAnsi="Times New Roman"/>
                <w:sz w:val="24"/>
                <w:szCs w:val="24"/>
              </w:rPr>
              <w:t>(495) 783-68-49</w:t>
            </w:r>
          </w:p>
        </w:tc>
      </w:tr>
      <w:tr w:rsidR="0010336C" w:rsidRPr="006941CA" w:rsidTr="00AA18AE">
        <w:trPr>
          <w:jc w:val="center"/>
        </w:trPr>
        <w:tc>
          <w:tcPr>
            <w:tcW w:w="3466" w:type="dxa"/>
            <w:vAlign w:val="center"/>
          </w:tcPr>
          <w:p w:rsidR="00992119" w:rsidRPr="006941CA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016" w:type="dxa"/>
            <w:vAlign w:val="center"/>
          </w:tcPr>
          <w:p w:rsidR="00992119" w:rsidRPr="006941CA" w:rsidRDefault="00992119" w:rsidP="00340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 xml:space="preserve">115432, Москва, 2-й Кожуховский проезд, </w:t>
            </w:r>
            <w:r w:rsidR="00936A59" w:rsidRPr="006941CA">
              <w:rPr>
                <w:rFonts w:ascii="Times New Roman" w:hAnsi="Times New Roman"/>
                <w:sz w:val="24"/>
                <w:szCs w:val="24"/>
              </w:rPr>
              <w:t xml:space="preserve">д. 12, </w:t>
            </w:r>
            <w:r w:rsidR="00362598" w:rsidRPr="006941CA">
              <w:rPr>
                <w:rFonts w:ascii="Times New Roman" w:hAnsi="Times New Roman"/>
                <w:sz w:val="24"/>
                <w:szCs w:val="24"/>
              </w:rPr>
              <w:t>стр. 1</w:t>
            </w:r>
          </w:p>
          <w:p w:rsidR="00992119" w:rsidRPr="006941CA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>Оргкомитет конференции</w:t>
            </w:r>
          </w:p>
        </w:tc>
      </w:tr>
      <w:tr w:rsidR="0010336C" w:rsidRPr="006941CA" w:rsidTr="00AA18AE">
        <w:trPr>
          <w:jc w:val="center"/>
        </w:trPr>
        <w:tc>
          <w:tcPr>
            <w:tcW w:w="3466" w:type="dxa"/>
            <w:vAlign w:val="center"/>
          </w:tcPr>
          <w:p w:rsidR="00992119" w:rsidRPr="006941CA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 xml:space="preserve">Проезд до </w:t>
            </w:r>
          </w:p>
          <w:p w:rsidR="00992119" w:rsidRPr="006941CA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 xml:space="preserve">Московского университета </w:t>
            </w:r>
          </w:p>
          <w:p w:rsidR="00992119" w:rsidRPr="006941CA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6941CA">
              <w:rPr>
                <w:rFonts w:ascii="Times New Roman" w:hAnsi="Times New Roman"/>
                <w:sz w:val="24"/>
                <w:szCs w:val="24"/>
              </w:rPr>
              <w:t>С.Ю.Витте</w:t>
            </w:r>
            <w:proofErr w:type="spellEnd"/>
          </w:p>
        </w:tc>
        <w:tc>
          <w:tcPr>
            <w:tcW w:w="6016" w:type="dxa"/>
            <w:vAlign w:val="center"/>
          </w:tcPr>
          <w:p w:rsidR="00EC0F51" w:rsidRPr="006941CA" w:rsidRDefault="00EC0F51" w:rsidP="008954C6">
            <w:pPr>
              <w:numPr>
                <w:ilvl w:val="0"/>
                <w:numId w:val="7"/>
              </w:numPr>
              <w:spacing w:after="0" w:line="240" w:lineRule="auto"/>
              <w:ind w:left="5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 xml:space="preserve">Метро «Автозаводская», </w:t>
            </w:r>
            <w:r w:rsidR="00936A59" w:rsidRPr="006941CA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6941CA">
              <w:rPr>
                <w:rFonts w:ascii="Times New Roman" w:hAnsi="Times New Roman"/>
                <w:sz w:val="24"/>
                <w:szCs w:val="24"/>
              </w:rPr>
              <w:t xml:space="preserve"> вагон из центра, далее </w:t>
            </w:r>
            <w:r w:rsidR="008954C6" w:rsidRPr="006941CA">
              <w:rPr>
                <w:rFonts w:ascii="Times New Roman" w:hAnsi="Times New Roman"/>
                <w:sz w:val="24"/>
                <w:szCs w:val="24"/>
              </w:rPr>
              <w:t>пешком 12 минут;</w:t>
            </w:r>
          </w:p>
          <w:p w:rsidR="00992119" w:rsidRPr="006941CA" w:rsidRDefault="00EC0F51" w:rsidP="00F23367">
            <w:pPr>
              <w:numPr>
                <w:ilvl w:val="0"/>
                <w:numId w:val="7"/>
              </w:numPr>
              <w:spacing w:after="0" w:line="240" w:lineRule="auto"/>
              <w:ind w:left="55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>Станци</w:t>
            </w:r>
            <w:r w:rsidR="00F23367" w:rsidRPr="006941CA">
              <w:rPr>
                <w:rFonts w:ascii="Times New Roman" w:hAnsi="Times New Roman"/>
                <w:sz w:val="24"/>
                <w:szCs w:val="24"/>
              </w:rPr>
              <w:t>я</w:t>
            </w:r>
            <w:r w:rsidRPr="006941CA">
              <w:rPr>
                <w:rFonts w:ascii="Times New Roman" w:hAnsi="Times New Roman"/>
                <w:sz w:val="24"/>
                <w:szCs w:val="24"/>
              </w:rPr>
              <w:t xml:space="preserve"> «ЗИЛ» </w:t>
            </w:r>
            <w:r w:rsidR="008954C6" w:rsidRPr="006941CA">
              <w:rPr>
                <w:rFonts w:ascii="Times New Roman" w:hAnsi="Times New Roman"/>
                <w:sz w:val="24"/>
                <w:szCs w:val="24"/>
              </w:rPr>
              <w:t>Московского центрального кольца (МЦК) (далее пешком 3 минуты)</w:t>
            </w:r>
          </w:p>
        </w:tc>
      </w:tr>
      <w:tr w:rsidR="00992119" w:rsidRPr="006941CA" w:rsidTr="00AA18AE">
        <w:trPr>
          <w:jc w:val="center"/>
        </w:trPr>
        <w:tc>
          <w:tcPr>
            <w:tcW w:w="3466" w:type="dxa"/>
            <w:vAlign w:val="center"/>
          </w:tcPr>
          <w:p w:rsidR="00992119" w:rsidRPr="006941CA" w:rsidRDefault="00992119" w:rsidP="00FA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CA">
              <w:rPr>
                <w:rFonts w:ascii="Times New Roman" w:hAnsi="Times New Roman"/>
                <w:sz w:val="24"/>
                <w:szCs w:val="24"/>
              </w:rPr>
              <w:t xml:space="preserve">Актуальную информацию о конференции и об участниках конференции см. на сайте </w:t>
            </w:r>
          </w:p>
        </w:tc>
        <w:tc>
          <w:tcPr>
            <w:tcW w:w="6016" w:type="dxa"/>
            <w:vAlign w:val="center"/>
          </w:tcPr>
          <w:p w:rsidR="00992119" w:rsidRPr="006941CA" w:rsidRDefault="00D41D45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954C6" w:rsidRPr="006941C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954C6" w:rsidRPr="006941C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954C6" w:rsidRPr="006941C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muiv</w:t>
              </w:r>
              <w:proofErr w:type="spellEnd"/>
              <w:r w:rsidR="008954C6" w:rsidRPr="006941C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954C6" w:rsidRPr="006941C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92119" w:rsidRPr="0069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92119" w:rsidRDefault="00992119" w:rsidP="0099211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2F26" w:rsidRPr="006941CA" w:rsidRDefault="004829E8" w:rsidP="0003662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941CA">
        <w:rPr>
          <w:rFonts w:ascii="Times New Roman" w:hAnsi="Times New Roman"/>
          <w:color w:val="000000" w:themeColor="text1"/>
          <w:sz w:val="24"/>
          <w:szCs w:val="24"/>
        </w:rPr>
        <w:t xml:space="preserve">ПРОСИМ ВАС УБЕДИТЬСЯ, </w:t>
      </w:r>
    </w:p>
    <w:p w:rsidR="00992119" w:rsidRPr="006941CA" w:rsidRDefault="004829E8" w:rsidP="0003662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10"/>
          <w:sz w:val="24"/>
          <w:szCs w:val="24"/>
        </w:rPr>
      </w:pPr>
      <w:r w:rsidRPr="006941CA">
        <w:rPr>
          <w:rFonts w:ascii="Times New Roman" w:hAnsi="Times New Roman"/>
          <w:color w:val="000000" w:themeColor="text1"/>
          <w:sz w:val="24"/>
          <w:szCs w:val="24"/>
        </w:rPr>
        <w:t>ЧТО НАПРАВЛЕННЫЕ ПО ЭЛЕКТРОННОЙ ПОЧТЕ ЗАЯВКИ И МАТЕРИАЛЫ ДОКЛАДА ПОЛУЧЕНЫ ОРГКОМИТЕТОМ (</w:t>
      </w:r>
      <w:r w:rsidR="00151D86">
        <w:rPr>
          <w:rFonts w:ascii="Times New Roman" w:hAnsi="Times New Roman"/>
          <w:color w:val="000000" w:themeColor="text1"/>
          <w:sz w:val="24"/>
          <w:szCs w:val="24"/>
        </w:rPr>
        <w:t>должно прийти подтверждение получения материалов</w:t>
      </w:r>
      <w:r w:rsidRPr="006941CA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F5AC1" w:rsidRDefault="00AF5AC1" w:rsidP="00306FB3">
      <w:pPr>
        <w:pStyle w:val="2"/>
        <w:tabs>
          <w:tab w:val="left" w:pos="225"/>
        </w:tabs>
        <w:spacing w:line="240" w:lineRule="auto"/>
        <w:jc w:val="right"/>
        <w:rPr>
          <w:rFonts w:ascii="Times New Roman" w:hAnsi="Times New Roman"/>
          <w:i/>
          <w:smallCaps/>
          <w:sz w:val="24"/>
          <w:szCs w:val="24"/>
        </w:rPr>
      </w:pPr>
    </w:p>
    <w:p w:rsidR="00306FB3" w:rsidRPr="00306FB3" w:rsidRDefault="00992119" w:rsidP="00306FB3">
      <w:pPr>
        <w:pStyle w:val="2"/>
        <w:tabs>
          <w:tab w:val="left" w:pos="225"/>
        </w:tabs>
        <w:spacing w:line="240" w:lineRule="auto"/>
        <w:jc w:val="right"/>
        <w:rPr>
          <w:rFonts w:ascii="Times New Roman" w:hAnsi="Times New Roman"/>
          <w:i/>
          <w:smallCaps/>
          <w:sz w:val="24"/>
          <w:szCs w:val="24"/>
        </w:rPr>
      </w:pPr>
      <w:r w:rsidRPr="00306FB3">
        <w:rPr>
          <w:rFonts w:ascii="Times New Roman" w:hAnsi="Times New Roman"/>
          <w:i/>
          <w:smallCaps/>
          <w:sz w:val="24"/>
          <w:szCs w:val="24"/>
        </w:rPr>
        <w:t xml:space="preserve">Приложение 1 </w:t>
      </w:r>
    </w:p>
    <w:p w:rsidR="00992119" w:rsidRPr="00306FB3" w:rsidRDefault="00992119" w:rsidP="00306FB3">
      <w:pPr>
        <w:pStyle w:val="2"/>
        <w:tabs>
          <w:tab w:val="left" w:pos="225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06FB3">
        <w:rPr>
          <w:rFonts w:ascii="Times New Roman" w:hAnsi="Times New Roman"/>
          <w:i/>
          <w:sz w:val="24"/>
          <w:szCs w:val="24"/>
        </w:rPr>
        <w:t xml:space="preserve">ОФОРМЛЕНИЕ </w:t>
      </w:r>
      <w:r w:rsidR="00306FB3" w:rsidRPr="00306FB3">
        <w:rPr>
          <w:rFonts w:ascii="Times New Roman" w:hAnsi="Times New Roman"/>
          <w:i/>
          <w:sz w:val="24"/>
          <w:szCs w:val="24"/>
        </w:rPr>
        <w:t>МАТЕРИАЛОВ КОНФЕРЕНЦИИ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992119" w:rsidRPr="00C76873" w:rsidTr="00DF5F2F">
        <w:tc>
          <w:tcPr>
            <w:tcW w:w="10173" w:type="dxa"/>
            <w:tcBorders>
              <w:bottom w:val="nil"/>
            </w:tcBorders>
          </w:tcPr>
          <w:p w:rsidR="00AF5AC1" w:rsidRPr="00AF5AC1" w:rsidRDefault="0046641E" w:rsidP="0046641E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F5A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ПРАВИЛА ОФОРМЛЕНИЯ СТАТЬИ</w:t>
            </w:r>
          </w:p>
          <w:p w:rsidR="0046641E" w:rsidRDefault="0046641E" w:rsidP="0046641E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641E">
              <w:rPr>
                <w:rFonts w:ascii="Times New Roman" w:hAnsi="Times New Roman"/>
                <w:b/>
                <w:sz w:val="24"/>
                <w:szCs w:val="24"/>
              </w:rPr>
              <w:t>Фамилия И.О.,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</w:p>
          <w:p w:rsidR="0046641E" w:rsidRPr="002E6F40" w:rsidRDefault="0046641E" w:rsidP="0046641E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  <w:p w:rsidR="0046641E" w:rsidRDefault="0046641E" w:rsidP="0046641E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641E" w:rsidRDefault="0046641E" w:rsidP="00AF5AC1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у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конференции (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очное /заочное</w:t>
            </w:r>
            <w:r w:rsidR="00AF5AC1">
              <w:rPr>
                <w:rFonts w:ascii="Times New Roman" w:hAnsi="Times New Roman"/>
                <w:i/>
                <w:sz w:val="24"/>
                <w:szCs w:val="24"/>
              </w:rPr>
              <w:t>/ заочное дистанционное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6641E" w:rsidRDefault="0046641E" w:rsidP="00AF5AC1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Номер с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екци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  <w:p w:rsidR="0046641E" w:rsidRDefault="0046641E" w:rsidP="00992119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992119" w:rsidRPr="0046641E" w:rsidRDefault="00992119" w:rsidP="0099211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6641E">
              <w:rPr>
                <w:rFonts w:ascii="Times New Roman" w:hAnsi="Times New Roman"/>
                <w:b/>
                <w:smallCaps/>
                <w:sz w:val="24"/>
                <w:szCs w:val="24"/>
              </w:rPr>
              <w:t>УДК</w:t>
            </w:r>
          </w:p>
          <w:p w:rsidR="00992119" w:rsidRPr="0046641E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41E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6641E" w:rsidRPr="004664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A04F1" w:rsidRPr="00FF5EB6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sz w:val="24"/>
                <w:szCs w:val="24"/>
              </w:rPr>
              <w:t>ученая степень, ученое звание,</w:t>
            </w:r>
            <w:r w:rsidR="002A04F1" w:rsidRPr="00FF5E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2119" w:rsidRPr="00FF5EB6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sz w:val="24"/>
                <w:szCs w:val="24"/>
              </w:rPr>
              <w:t>должность,</w:t>
            </w:r>
          </w:p>
          <w:p w:rsidR="00992119" w:rsidRPr="00FF5EB6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FF5EB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F5E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="0046641E" w:rsidRPr="00FF5EB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0562C" w:rsidRPr="00FF5EB6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организации, </w:t>
            </w:r>
          </w:p>
          <w:p w:rsidR="002A04F1" w:rsidRPr="00C76873" w:rsidRDefault="00E149D4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населенный пункт</w:t>
            </w:r>
            <w:r w:rsidR="002A04F1"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119" w:rsidRPr="00C76873" w:rsidRDefault="00992119" w:rsidP="00992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2119" w:rsidRPr="00992119" w:rsidRDefault="00992119" w:rsidP="00992119">
            <w:pPr>
              <w:pStyle w:val="4"/>
              <w:keepNext w:val="0"/>
              <w:rPr>
                <w:szCs w:val="24"/>
              </w:rPr>
            </w:pPr>
            <w:r w:rsidRPr="00992119">
              <w:rPr>
                <w:szCs w:val="24"/>
              </w:rPr>
              <w:t xml:space="preserve">НАЗВАНИЕ СТАТЬИ </w:t>
            </w:r>
          </w:p>
          <w:p w:rsidR="00992119" w:rsidRPr="00992119" w:rsidRDefault="00992119" w:rsidP="00992119">
            <w:pPr>
              <w:pStyle w:val="4"/>
              <w:keepNext w:val="0"/>
              <w:jc w:val="left"/>
              <w:rPr>
                <w:b w:val="0"/>
                <w:szCs w:val="24"/>
              </w:rPr>
            </w:pPr>
            <w:r w:rsidRPr="00992119">
              <w:rPr>
                <w:b w:val="0"/>
                <w:szCs w:val="24"/>
              </w:rPr>
              <w:t>Аннотация</w:t>
            </w:r>
            <w:r w:rsidR="00A64D9A">
              <w:rPr>
                <w:b w:val="0"/>
                <w:szCs w:val="24"/>
              </w:rPr>
              <w:t xml:space="preserve"> (40-70 слов)</w:t>
            </w:r>
          </w:p>
          <w:p w:rsidR="00992119" w:rsidRDefault="00992119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A64D9A">
              <w:rPr>
                <w:rFonts w:ascii="Times New Roman" w:hAnsi="Times New Roman"/>
                <w:sz w:val="24"/>
                <w:szCs w:val="24"/>
              </w:rPr>
              <w:t xml:space="preserve"> (5-7 слов)</w:t>
            </w:r>
          </w:p>
          <w:p w:rsidR="00E149D4" w:rsidRDefault="00E149D4" w:rsidP="00992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D4" w:rsidRPr="00C76873" w:rsidRDefault="00DF5F2F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списка литературы п</w:t>
            </w:r>
            <w:r w:rsidR="00932618" w:rsidRPr="00E43670">
              <w:rPr>
                <w:rFonts w:ascii="Times New Roman" w:hAnsi="Times New Roman"/>
                <w:b/>
                <w:sz w:val="24"/>
                <w:szCs w:val="24"/>
              </w:rPr>
              <w:t>овторить на</w:t>
            </w:r>
            <w:r w:rsidR="00E149D4" w:rsidRPr="00E43670">
              <w:rPr>
                <w:rFonts w:ascii="Times New Roman" w:hAnsi="Times New Roman"/>
                <w:b/>
                <w:sz w:val="24"/>
                <w:szCs w:val="24"/>
              </w:rPr>
              <w:t xml:space="preserve"> английском языке ФИО автора(</w:t>
            </w:r>
            <w:proofErr w:type="spellStart"/>
            <w:r w:rsidR="00E149D4" w:rsidRPr="00E4367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="00E149D4" w:rsidRPr="00E43670">
              <w:rPr>
                <w:rFonts w:ascii="Times New Roman" w:hAnsi="Times New Roman"/>
                <w:b/>
                <w:sz w:val="24"/>
                <w:szCs w:val="24"/>
              </w:rPr>
              <w:t>), название статьи, аннотацию, ключевые слова.</w:t>
            </w:r>
          </w:p>
          <w:p w:rsidR="00992119" w:rsidRPr="00C76873" w:rsidRDefault="00992119" w:rsidP="009A567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92119" w:rsidRPr="00D41D45" w:rsidTr="00DF5F2F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AF5AC1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Формат </w:t>
            </w:r>
            <w:r w:rsidR="00AF5AC1">
              <w:rPr>
                <w:rFonts w:ascii="Times New Roman" w:hAnsi="Times New Roman"/>
                <w:sz w:val="24"/>
                <w:szCs w:val="24"/>
              </w:rPr>
              <w:t xml:space="preserve">листа 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страницы А4 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Поля страницы: верхнее, нижнее и правое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76873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C76873">
              <w:rPr>
                <w:rFonts w:ascii="Times New Roman" w:hAnsi="Times New Roman"/>
                <w:sz w:val="24"/>
                <w:szCs w:val="24"/>
              </w:rPr>
              <w:t xml:space="preserve">, левое – 3 см, 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Шрифт – </w:t>
            </w:r>
            <w:proofErr w:type="spellStart"/>
            <w:r w:rsidRPr="00C7687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87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873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="00AF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>Кегль – 14; межстрочный интервал – 1,5, отступ – 1,25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Выравнивание по ширине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E56">
              <w:rPr>
                <w:rFonts w:ascii="Times New Roman" w:hAnsi="Times New Roman"/>
                <w:sz w:val="24"/>
                <w:szCs w:val="24"/>
              </w:rPr>
              <w:t xml:space="preserve">Ссылки на </w:t>
            </w:r>
            <w:r w:rsidR="00DF5F2F">
              <w:rPr>
                <w:rFonts w:ascii="Times New Roman" w:hAnsi="Times New Roman"/>
                <w:sz w:val="24"/>
                <w:szCs w:val="24"/>
              </w:rPr>
              <w:t xml:space="preserve">научные и учебные </w:t>
            </w:r>
            <w:r w:rsidRPr="00693E56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8B0DF7">
              <w:rPr>
                <w:rFonts w:ascii="Times New Roman" w:hAnsi="Times New Roman"/>
                <w:sz w:val="24"/>
                <w:szCs w:val="24"/>
              </w:rPr>
              <w:t xml:space="preserve"> (минимум 2)</w:t>
            </w:r>
            <w:r w:rsidRPr="00693E56">
              <w:rPr>
                <w:rFonts w:ascii="Times New Roman" w:hAnsi="Times New Roman"/>
                <w:sz w:val="24"/>
                <w:szCs w:val="24"/>
              </w:rPr>
              <w:t xml:space="preserve"> указываются</w:t>
            </w:r>
            <w:r w:rsidR="00B73EA5" w:rsidRPr="0069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56">
              <w:rPr>
                <w:rFonts w:ascii="Times New Roman" w:hAnsi="Times New Roman"/>
                <w:sz w:val="24"/>
                <w:szCs w:val="24"/>
              </w:rPr>
              <w:t>в квадратных скобках через запятую</w:t>
            </w:r>
            <w:r w:rsidR="001D0E8E">
              <w:rPr>
                <w:rFonts w:ascii="Times New Roman" w:hAnsi="Times New Roman"/>
                <w:sz w:val="24"/>
                <w:szCs w:val="24"/>
              </w:rPr>
              <w:t>.</w:t>
            </w:r>
            <w:r w:rsidR="00DF5F2F">
              <w:rPr>
                <w:rFonts w:ascii="Times New Roman" w:hAnsi="Times New Roman"/>
                <w:sz w:val="24"/>
                <w:szCs w:val="24"/>
              </w:rPr>
              <w:t xml:space="preserve"> Ссылки на нормативно-правовые акты и сайты оформляются сносками внизу страницы со сквозной нумерацией</w:t>
            </w:r>
            <w:r w:rsidR="008B0D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Нумерация страниц </w:t>
            </w:r>
            <w:r w:rsidRPr="004A1F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ставится</w:t>
            </w:r>
          </w:p>
          <w:p w:rsidR="00992119" w:rsidRPr="00932618" w:rsidRDefault="00992119" w:rsidP="002A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17829"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</w:t>
            </w:r>
            <w:r w:rsidR="00AF5A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217829"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</w:t>
            </w:r>
            <w:r w:rsidR="00DF5F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страниц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Текст в таблицах: кегль – 12, межстрочный интервал – 1,0, ширина таблиц не должна превышать ширины основного текста </w:t>
            </w:r>
          </w:p>
          <w:p w:rsidR="00932618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="00B73EA5" w:rsidRPr="00B73EA5">
              <w:rPr>
                <w:rFonts w:ascii="Times New Roman" w:hAnsi="Times New Roman"/>
                <w:b/>
                <w:sz w:val="24"/>
                <w:szCs w:val="24"/>
              </w:rPr>
              <w:t>Список л</w:t>
            </w:r>
            <w:r w:rsidRPr="00B73EA5">
              <w:rPr>
                <w:rFonts w:ascii="Times New Roman" w:hAnsi="Times New Roman"/>
                <w:b/>
                <w:sz w:val="24"/>
                <w:szCs w:val="24"/>
              </w:rPr>
              <w:t>итератур</w:t>
            </w:r>
            <w:r w:rsidR="00B73EA5" w:rsidRPr="00B73EA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приводится список используемых источников по ГОСТ </w:t>
            </w:r>
            <w:hyperlink r:id="rId13" w:history="1">
              <w:r w:rsidRPr="00C7687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Р 7.0.5-2008</w:t>
              </w:r>
            </w:hyperlink>
            <w:r w:rsidR="002A04F1" w:rsidRPr="00C76873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4" w:history="1">
              <w:r w:rsidR="002A04F1" w:rsidRPr="00C7687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http://www.muiv.ru/vestnik/eu/avtoram/19274/</w:t>
              </w:r>
            </w:hyperlink>
            <w:r w:rsidRPr="00C76873">
              <w:rPr>
                <w:rFonts w:ascii="Times New Roman" w:hAnsi="Times New Roman"/>
                <w:sz w:val="24"/>
                <w:szCs w:val="24"/>
              </w:rPr>
              <w:t>).</w:t>
            </w:r>
            <w:r w:rsidR="00B73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B4" w:rsidRDefault="00B73EA5" w:rsidP="0093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1119B0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нумеруется по мере упоминания в тексте статьи.</w:t>
            </w:r>
          </w:p>
          <w:p w:rsidR="0046641E" w:rsidRDefault="0046641E" w:rsidP="0093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41E" w:rsidRPr="00AF5AC1" w:rsidRDefault="0046641E" w:rsidP="001440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5AC1">
              <w:rPr>
                <w:rFonts w:ascii="Times New Roman" w:hAnsi="Times New Roman"/>
                <w:color w:val="FF0000"/>
                <w:sz w:val="24"/>
                <w:szCs w:val="24"/>
              </w:rPr>
              <w:t>ПРИМЕР</w:t>
            </w:r>
            <w:r w:rsidR="00BF145E" w:rsidRPr="00AF5A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F5A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ОФОРМЛЕНИЯ СТАТЬИ </w:t>
            </w:r>
            <w:r w:rsidR="00BF145E" w:rsidRPr="00AF5AC1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FE79B7" w:rsidRPr="00AF5AC1">
              <w:rPr>
                <w:rFonts w:ascii="Times New Roman" w:hAnsi="Times New Roman"/>
                <w:color w:val="FF0000"/>
                <w:sz w:val="24"/>
                <w:szCs w:val="24"/>
              </w:rPr>
              <w:t>просим соблюдать</w:t>
            </w:r>
            <w:r w:rsidR="00BF145E" w:rsidRPr="00AF5A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начертания, цвет</w:t>
            </w:r>
            <w:r w:rsidR="00FE79B7" w:rsidRPr="00AF5AC1">
              <w:rPr>
                <w:rFonts w:ascii="Times New Roman" w:hAnsi="Times New Roman"/>
                <w:color w:val="FF0000"/>
                <w:sz w:val="24"/>
                <w:szCs w:val="24"/>
              </w:rPr>
              <w:t>, выделение, расстояние между строк, наличие знаков препинания и т.д.…)</w:t>
            </w:r>
          </w:p>
          <w:p w:rsidR="00DA287B" w:rsidRDefault="00DA287B" w:rsidP="00FE79B7">
            <w:pPr>
              <w:pStyle w:val="2"/>
              <w:spacing w:before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Арнст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  <w:r w:rsidRPr="004664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Авилова А.А.</w:t>
            </w:r>
            <w:r>
              <w:t xml:space="preserve"> </w:t>
            </w:r>
          </w:p>
          <w:p w:rsidR="00DA287B" w:rsidRPr="00BF145E" w:rsidRDefault="00DA287B" w:rsidP="00FE79B7">
            <w:pPr>
              <w:pStyle w:val="2"/>
              <w:spacing w:before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5E">
              <w:rPr>
                <w:rFonts w:ascii="Times New Roman" w:hAnsi="Times New Roman"/>
                <w:sz w:val="24"/>
                <w:szCs w:val="24"/>
              </w:rPr>
              <w:t>ПРАВОВЫЕ СИСТЕМЫ</w:t>
            </w:r>
            <w:r w:rsidR="00BF145E" w:rsidRPr="00BF145E">
              <w:rPr>
                <w:rFonts w:ascii="Times New Roman" w:hAnsi="Times New Roman"/>
                <w:sz w:val="24"/>
                <w:szCs w:val="24"/>
              </w:rPr>
              <w:t xml:space="preserve"> СОВРЕМЕННОСТИ</w:t>
            </w:r>
          </w:p>
          <w:p w:rsidR="00DA287B" w:rsidRDefault="00DA287B" w:rsidP="00FE79B7">
            <w:pPr>
              <w:pStyle w:val="2"/>
              <w:spacing w:before="12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287B" w:rsidRDefault="00DA287B" w:rsidP="00FE79B7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у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конференции - 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очное</w:t>
            </w:r>
          </w:p>
          <w:p w:rsidR="00DA287B" w:rsidRDefault="00DA287B" w:rsidP="00FE79B7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Номер с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екци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1</w:t>
            </w:r>
          </w:p>
          <w:p w:rsidR="00DA287B" w:rsidRDefault="00DA287B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1E" w:rsidRPr="001440B9" w:rsidRDefault="0046641E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0B9">
              <w:rPr>
                <w:rFonts w:ascii="Times New Roman" w:hAnsi="Times New Roman"/>
                <w:b/>
                <w:sz w:val="24"/>
                <w:szCs w:val="24"/>
              </w:rPr>
              <w:t xml:space="preserve">УДК 338.49 </w:t>
            </w:r>
          </w:p>
          <w:p w:rsidR="00FF5EB6" w:rsidRPr="00FF5EB6" w:rsidRDefault="00FF5EB6" w:rsidP="00FF5EB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Авилова А.А., </w:t>
            </w:r>
          </w:p>
          <w:p w:rsidR="00FF5EB6" w:rsidRPr="00FF5EB6" w:rsidRDefault="00FF5EB6" w:rsidP="00FF5EB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студент/магистр 1 курса юридического факультета, </w:t>
            </w:r>
          </w:p>
          <w:p w:rsidR="00FF5EB6" w:rsidRPr="00FF5EB6" w:rsidRDefault="00D41D45" w:rsidP="00FF5EB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5" w:history="1">
              <w:r w:rsidR="00FF5EB6" w:rsidRPr="00FF5EB6">
                <w:rPr>
                  <w:rStyle w:val="a7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andreas@gmail.com</w:t>
              </w:r>
            </w:hyperlink>
            <w:r w:rsidR="00FF5EB6"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FF5EB6" w:rsidRPr="00FF5EB6" w:rsidRDefault="00FF5EB6" w:rsidP="00FF5EB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Московский университет им. С.Ю. Витте, Рязанский филиал,</w:t>
            </w: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cr/>
              <w:t>г. Рязань</w:t>
            </w:r>
          </w:p>
          <w:p w:rsidR="00FF5EB6" w:rsidRDefault="00FF5EB6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6641E" w:rsidRPr="00FF5EB6" w:rsidRDefault="0046641E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5E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Арнст</w:t>
            </w:r>
            <w:proofErr w:type="spellEnd"/>
            <w:r w:rsidRPr="00FF5E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А.А., </w:t>
            </w:r>
          </w:p>
          <w:p w:rsidR="001440B9" w:rsidRPr="00FF5EB6" w:rsidRDefault="001440B9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., доцент</w:t>
            </w:r>
          </w:p>
          <w:p w:rsidR="001440B9" w:rsidRPr="00FF5EB6" w:rsidRDefault="0046641E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преподаватель кафедры </w:t>
            </w:r>
            <w:r w:rsidR="001440B9"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уголовного </w:t>
            </w: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права</w:t>
            </w:r>
            <w:r w:rsidR="00DA287B"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процесса</w:t>
            </w: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1440B9" w:rsidRPr="00FF5EB6" w:rsidRDefault="00D41D45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6" w:history="1">
              <w:r w:rsidR="001440B9" w:rsidRPr="00FF5EB6">
                <w:rPr>
                  <w:rStyle w:val="a7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andreas@gmail.com</w:t>
              </w:r>
            </w:hyperlink>
            <w:r w:rsidR="0046641E"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1440B9" w:rsidRPr="00FF5EB6" w:rsidRDefault="001440B9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Московский университет им. С.Ю. Витте</w:t>
            </w:r>
            <w:r w:rsidR="0046641E"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1440B9" w:rsidRPr="00DA287B" w:rsidRDefault="0046641E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5E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г. Москва</w:t>
            </w:r>
          </w:p>
          <w:p w:rsidR="001440B9" w:rsidRPr="00DA287B" w:rsidRDefault="001440B9" w:rsidP="00FE79B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40B9" w:rsidRDefault="00FE79B7" w:rsidP="00FE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9B7">
              <w:rPr>
                <w:rFonts w:ascii="Times New Roman" w:hAnsi="Times New Roman"/>
                <w:b/>
                <w:sz w:val="24"/>
                <w:szCs w:val="24"/>
              </w:rPr>
              <w:t>ПРАВОВЫЕ СИСТЕМЫ СОВРЕМЕННОСТИ</w:t>
            </w:r>
          </w:p>
          <w:p w:rsidR="00FE79B7" w:rsidRPr="00FE79B7" w:rsidRDefault="00FE79B7" w:rsidP="00FE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0B9" w:rsidRPr="00FE79B7" w:rsidRDefault="0046641E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79B7">
              <w:rPr>
                <w:rFonts w:ascii="Times New Roman" w:hAnsi="Times New Roman"/>
                <w:i/>
                <w:sz w:val="24"/>
                <w:szCs w:val="24"/>
              </w:rPr>
              <w:t xml:space="preserve">В современных условиях особую значимость приобретает решение задачи непрерывного совершенствования инфраструктурной составляющей, что становится базовым условием для успешной реализации политики пространственного развития. Цель статьи заключается в рассмотрении основных подходов и идей </w:t>
            </w:r>
            <w:r w:rsidR="00FE79B7" w:rsidRPr="00FE79B7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E79B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6641E" w:rsidRPr="00FE79B7" w:rsidRDefault="0046641E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79B7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слова:</w:t>
            </w:r>
            <w:r w:rsidRPr="00FE79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E79B7">
              <w:rPr>
                <w:rFonts w:ascii="Times New Roman" w:hAnsi="Times New Roman"/>
                <w:i/>
                <w:sz w:val="24"/>
                <w:szCs w:val="24"/>
              </w:rPr>
              <w:t>правовая система, основы права</w:t>
            </w:r>
            <w:r w:rsidRPr="00FE79B7">
              <w:rPr>
                <w:rFonts w:ascii="Times New Roman" w:hAnsi="Times New Roman"/>
                <w:i/>
                <w:sz w:val="24"/>
                <w:szCs w:val="24"/>
              </w:rPr>
              <w:t>, модернизация</w:t>
            </w:r>
          </w:p>
          <w:p w:rsidR="001440B9" w:rsidRPr="001440B9" w:rsidRDefault="001440B9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9B7" w:rsidRDefault="00FE79B7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Текст….. Текст….. </w:t>
            </w:r>
            <w:r w:rsidRPr="00FE79B7">
              <w:rPr>
                <w:rFonts w:ascii="Times New Roman" w:hAnsi="Times New Roman"/>
                <w:sz w:val="24"/>
                <w:szCs w:val="24"/>
              </w:rPr>
              <w:t>Текст….. Текст…..</w:t>
            </w:r>
            <w:r>
              <w:t xml:space="preserve"> </w:t>
            </w:r>
            <w:r w:rsidRPr="00FF5EB6">
              <w:t>[</w:t>
            </w:r>
            <w:r w:rsidR="00FF5EB6">
              <w:t>1</w:t>
            </w:r>
            <w:r w:rsidRPr="00FF5EB6">
              <w:t xml:space="preserve">] </w:t>
            </w:r>
            <w:r w:rsidRPr="00FE79B7">
              <w:rPr>
                <w:rFonts w:ascii="Times New Roman" w:hAnsi="Times New Roman"/>
                <w:sz w:val="24"/>
                <w:szCs w:val="24"/>
              </w:rPr>
              <w:t>Текст….. Текст</w:t>
            </w:r>
            <w:r w:rsidR="00FF5EB6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  <w:r w:rsidRPr="00FE79B7">
              <w:rPr>
                <w:rFonts w:ascii="Times New Roman" w:hAnsi="Times New Roman"/>
                <w:sz w:val="24"/>
                <w:szCs w:val="24"/>
              </w:rPr>
              <w:t>…..</w:t>
            </w:r>
            <w:r>
              <w:t xml:space="preserve"> </w:t>
            </w:r>
            <w:r w:rsidRPr="00FE79B7">
              <w:rPr>
                <w:rFonts w:ascii="Times New Roman" w:hAnsi="Times New Roman"/>
                <w:sz w:val="24"/>
                <w:szCs w:val="24"/>
              </w:rPr>
              <w:t>Текст…..</w:t>
            </w:r>
            <w:r w:rsidRPr="00FF5EB6">
              <w:rPr>
                <w:rFonts w:ascii="Times New Roman" w:hAnsi="Times New Roman"/>
                <w:sz w:val="24"/>
                <w:szCs w:val="24"/>
              </w:rPr>
              <w:t>[</w:t>
            </w:r>
            <w:r w:rsidR="00FF5EB6">
              <w:rPr>
                <w:rFonts w:ascii="Times New Roman" w:hAnsi="Times New Roman"/>
                <w:sz w:val="24"/>
                <w:szCs w:val="24"/>
              </w:rPr>
              <w:t>2</w:t>
            </w:r>
            <w:r w:rsidRPr="00FF5EB6">
              <w:rPr>
                <w:rFonts w:ascii="Times New Roman" w:hAnsi="Times New Roman"/>
                <w:sz w:val="24"/>
                <w:szCs w:val="24"/>
              </w:rPr>
              <w:t>]</w:t>
            </w:r>
            <w:r w:rsidRPr="00FE79B7">
              <w:rPr>
                <w:rFonts w:ascii="Times New Roman" w:hAnsi="Times New Roman"/>
                <w:sz w:val="24"/>
                <w:szCs w:val="24"/>
              </w:rPr>
              <w:t xml:space="preserve"> Текст…..</w:t>
            </w:r>
          </w:p>
          <w:p w:rsidR="00FE79B7" w:rsidRDefault="00FE79B7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B9" w:rsidRPr="00FF5EB6" w:rsidRDefault="001440B9" w:rsidP="00FF5E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5EB6">
              <w:rPr>
                <w:rFonts w:ascii="Times New Roman" w:hAnsi="Times New Roman"/>
                <w:b/>
                <w:i/>
                <w:sz w:val="24"/>
                <w:szCs w:val="24"/>
              </w:rPr>
              <w:t>Список литературы</w:t>
            </w:r>
          </w:p>
          <w:p w:rsidR="001440B9" w:rsidRPr="001440B9" w:rsidRDefault="001440B9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B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440B9">
              <w:rPr>
                <w:rFonts w:ascii="Times New Roman" w:hAnsi="Times New Roman"/>
                <w:sz w:val="24"/>
                <w:szCs w:val="24"/>
              </w:rPr>
              <w:t>Бандман</w:t>
            </w:r>
            <w:proofErr w:type="spellEnd"/>
            <w:r w:rsidRPr="001440B9">
              <w:rPr>
                <w:rFonts w:ascii="Times New Roman" w:hAnsi="Times New Roman"/>
                <w:sz w:val="24"/>
                <w:szCs w:val="24"/>
              </w:rPr>
              <w:t xml:space="preserve"> М.К. Территориально-производственные комплексы: теория и практика предплановых исследований. – Новосибирск: Наука, 1980. – 256 с. </w:t>
            </w:r>
          </w:p>
          <w:p w:rsidR="0046641E" w:rsidRPr="00421A19" w:rsidRDefault="001440B9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0B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440B9">
              <w:rPr>
                <w:rFonts w:ascii="Times New Roman" w:hAnsi="Times New Roman"/>
                <w:sz w:val="24"/>
                <w:szCs w:val="24"/>
              </w:rPr>
              <w:t>Федоляк</w:t>
            </w:r>
            <w:proofErr w:type="spellEnd"/>
            <w:r w:rsidRPr="001440B9">
              <w:rPr>
                <w:rFonts w:ascii="Times New Roman" w:hAnsi="Times New Roman"/>
                <w:sz w:val="24"/>
                <w:szCs w:val="24"/>
              </w:rPr>
              <w:t xml:space="preserve"> В.С. Трансформация пространственной организации хозяйства и расселения современной России // Известия Саратовского университета. Серия</w:t>
            </w:r>
            <w:r w:rsidRPr="0042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40B9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42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440B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42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440B9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421A19">
              <w:rPr>
                <w:rFonts w:ascii="Times New Roman" w:hAnsi="Times New Roman"/>
                <w:sz w:val="24"/>
                <w:szCs w:val="24"/>
                <w:lang w:val="en-US"/>
              </w:rPr>
              <w:t>. 2013.№ 4-1.</w:t>
            </w:r>
            <w:r w:rsidRPr="001440B9">
              <w:rPr>
                <w:rFonts w:ascii="Times New Roman" w:hAnsi="Times New Roman"/>
                <w:sz w:val="24"/>
                <w:szCs w:val="24"/>
              </w:rPr>
              <w:t>С</w:t>
            </w:r>
            <w:r w:rsidRPr="00421A19">
              <w:rPr>
                <w:rFonts w:ascii="Times New Roman" w:hAnsi="Times New Roman"/>
                <w:sz w:val="24"/>
                <w:szCs w:val="24"/>
                <w:lang w:val="en-US"/>
              </w:rPr>
              <w:t>. 536-561.</w:t>
            </w:r>
          </w:p>
          <w:p w:rsidR="001440B9" w:rsidRPr="00421A19" w:rsidRDefault="001440B9" w:rsidP="00FE79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5EB6" w:rsidRPr="00421A19" w:rsidRDefault="001440B9" w:rsidP="00FF5EB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F5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Arnst</w:t>
            </w:r>
            <w:proofErr w:type="spellEnd"/>
            <w:r w:rsidRPr="00FF5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F5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5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F5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5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FF5EB6" w:rsidRPr="00421A19" w:rsidRDefault="001440B9" w:rsidP="00FF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TRANSPORT FACTOR IN THE THEORIES OF SPATIAL DEVELOPMENT</w:t>
            </w:r>
            <w:r w:rsidRPr="001440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F5EB6" w:rsidRPr="00421A19" w:rsidRDefault="00FF5EB6" w:rsidP="00FF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40B9" w:rsidRPr="00FF5EB6" w:rsidRDefault="001440B9" w:rsidP="00FF5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F5E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modern conditions, the solution of the problem of continuous improvement of the infrastructure component is of particular importance, which becomes the basic condition for the</w:t>
            </w:r>
            <w:r w:rsidR="00FF5EB6" w:rsidRPr="00FF5E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F5E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successful implementation of the spatial development policy. </w:t>
            </w:r>
          </w:p>
          <w:p w:rsidR="0046641E" w:rsidRPr="00FF5EB6" w:rsidRDefault="00FF5EB6" w:rsidP="00FF5E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5EB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Keywords:</w:t>
            </w:r>
            <w:r w:rsidRPr="00FF5EB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regulations, international standards of the auditor</w:t>
            </w:r>
          </w:p>
        </w:tc>
      </w:tr>
      <w:tr w:rsidR="00710E44" w:rsidRPr="00C76873" w:rsidTr="00DF5F2F">
        <w:tc>
          <w:tcPr>
            <w:tcW w:w="10173" w:type="dxa"/>
            <w:tcBorders>
              <w:top w:val="single" w:sz="4" w:space="0" w:color="auto"/>
            </w:tcBorders>
          </w:tcPr>
          <w:p w:rsidR="00710E44" w:rsidRPr="00C76873" w:rsidRDefault="00710E44" w:rsidP="00D35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Материалы</w:t>
            </w:r>
            <w:r w:rsidR="00033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направляются в оргкомитет </w:t>
            </w:r>
            <w:r w:rsidR="000335A6"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электронной почте </w:t>
            </w:r>
            <w:hyperlink r:id="rId17" w:history="1">
              <w:r w:rsidR="00FE21A1" w:rsidRPr="0056795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urfakultet_muiv@mail.ru</w:t>
              </w:r>
            </w:hyperlink>
            <w:r w:rsidR="00FE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виде </w:t>
            </w:r>
            <w:r w:rsidR="00FE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файла-вложения в электронное письмо. Формат названия файла —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="00A64D9A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2137B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О.</w:t>
            </w:r>
            <w:r w:rsidR="00FE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1.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doc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="00A64D9A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2137B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О.docx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(например: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Петров</w:t>
            </w:r>
            <w:r w:rsidR="00A64D9A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41888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="00D354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E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doc</w:t>
            </w:r>
            <w:proofErr w:type="gramEnd"/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E2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1 – это номер секции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ст</w:t>
            </w:r>
            <w:r w:rsidRPr="0001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роке «Тема письма» </w:t>
            </w:r>
            <w:r w:rsidR="009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</w:t>
            </w:r>
            <w:r w:rsidR="00932618" w:rsidRPr="0001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 w:rsidR="00BB1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секции.</w:t>
            </w:r>
          </w:p>
        </w:tc>
      </w:tr>
    </w:tbl>
    <w:p w:rsidR="00171572" w:rsidRDefault="00171572" w:rsidP="00AB2ECC">
      <w:pPr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119">
        <w:rPr>
          <w:rFonts w:ascii="Times New Roman" w:hAnsi="Times New Roman"/>
          <w:b/>
          <w:sz w:val="24"/>
          <w:szCs w:val="24"/>
        </w:rPr>
        <w:t xml:space="preserve">Сборник материалов будет </w:t>
      </w:r>
      <w:r w:rsidR="00255B9E" w:rsidRPr="00255B9E">
        <w:rPr>
          <w:rFonts w:ascii="Times New Roman" w:hAnsi="Times New Roman"/>
          <w:b/>
          <w:sz w:val="24"/>
          <w:szCs w:val="24"/>
        </w:rPr>
        <w:t>издан</w:t>
      </w:r>
      <w:r w:rsidRPr="00992119">
        <w:rPr>
          <w:rFonts w:ascii="Times New Roman" w:hAnsi="Times New Roman"/>
          <w:b/>
          <w:sz w:val="24"/>
          <w:szCs w:val="24"/>
        </w:rPr>
        <w:t xml:space="preserve"> </w:t>
      </w:r>
      <w:r w:rsidR="00AB2ECC">
        <w:rPr>
          <w:rFonts w:ascii="Times New Roman" w:hAnsi="Times New Roman"/>
          <w:b/>
          <w:sz w:val="24"/>
          <w:szCs w:val="24"/>
        </w:rPr>
        <w:t xml:space="preserve">и выложен на сайте </w:t>
      </w:r>
      <w:hyperlink r:id="rId18" w:history="1">
        <w:r w:rsidR="00AB2ECC" w:rsidRPr="0056795C">
          <w:rPr>
            <w:rStyle w:val="a7"/>
            <w:rFonts w:ascii="Times New Roman" w:hAnsi="Times New Roman"/>
            <w:b/>
            <w:sz w:val="24"/>
            <w:szCs w:val="24"/>
          </w:rPr>
          <w:t>https://www.muiv.ru/</w:t>
        </w:r>
      </w:hyperlink>
      <w:r w:rsidR="00AB2ECC">
        <w:rPr>
          <w:rFonts w:ascii="Times New Roman" w:hAnsi="Times New Roman"/>
          <w:b/>
          <w:sz w:val="24"/>
          <w:szCs w:val="24"/>
        </w:rPr>
        <w:t xml:space="preserve"> в разделе «</w:t>
      </w:r>
      <w:r w:rsidR="00AB2ECC" w:rsidRPr="00AB2ECC">
        <w:rPr>
          <w:rFonts w:ascii="Times New Roman" w:hAnsi="Times New Roman"/>
          <w:b/>
          <w:sz w:val="24"/>
          <w:szCs w:val="24"/>
        </w:rPr>
        <w:t>Об университете</w:t>
      </w:r>
      <w:r w:rsidR="00AB2ECC">
        <w:rPr>
          <w:rFonts w:ascii="Times New Roman" w:hAnsi="Times New Roman"/>
          <w:b/>
          <w:sz w:val="24"/>
          <w:szCs w:val="24"/>
        </w:rPr>
        <w:t>/</w:t>
      </w:r>
      <w:r w:rsidR="00AB2ECC" w:rsidRPr="00AB2ECC">
        <w:rPr>
          <w:rFonts w:ascii="Times New Roman" w:hAnsi="Times New Roman"/>
          <w:b/>
          <w:sz w:val="24"/>
          <w:szCs w:val="24"/>
        </w:rPr>
        <w:t>Научная жизнь и публикации</w:t>
      </w:r>
      <w:r w:rsidR="00AB2ECC">
        <w:rPr>
          <w:rFonts w:ascii="Times New Roman" w:hAnsi="Times New Roman"/>
          <w:b/>
          <w:sz w:val="24"/>
          <w:szCs w:val="24"/>
        </w:rPr>
        <w:t>/</w:t>
      </w:r>
      <w:r w:rsidR="00AB2ECC" w:rsidRPr="00AB2ECC">
        <w:rPr>
          <w:rFonts w:ascii="Times New Roman" w:hAnsi="Times New Roman"/>
          <w:b/>
          <w:sz w:val="24"/>
          <w:szCs w:val="24"/>
        </w:rPr>
        <w:t>Материалы научных конференций</w:t>
      </w:r>
      <w:r w:rsidR="00AB2ECC">
        <w:rPr>
          <w:rFonts w:ascii="Times New Roman" w:hAnsi="Times New Roman"/>
          <w:b/>
          <w:sz w:val="24"/>
          <w:szCs w:val="24"/>
        </w:rPr>
        <w:t>» не позднее</w:t>
      </w:r>
      <w:r w:rsidR="00D354E3">
        <w:rPr>
          <w:rFonts w:ascii="Times New Roman" w:hAnsi="Times New Roman"/>
          <w:b/>
          <w:sz w:val="24"/>
          <w:szCs w:val="24"/>
        </w:rPr>
        <w:t xml:space="preserve"> 5 июня 2022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572" w:rsidRPr="00255B9E" w:rsidRDefault="00C152D6" w:rsidP="00255B9E">
      <w:pPr>
        <w:spacing w:before="10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5B9E">
        <w:rPr>
          <w:rFonts w:ascii="Times New Roman" w:hAnsi="Times New Roman"/>
          <w:i/>
          <w:sz w:val="24"/>
          <w:szCs w:val="24"/>
        </w:rPr>
        <w:t>Материалы доклад</w:t>
      </w:r>
      <w:r w:rsidR="00255B9E" w:rsidRPr="00255B9E">
        <w:rPr>
          <w:rFonts w:ascii="Times New Roman" w:hAnsi="Times New Roman"/>
          <w:i/>
          <w:sz w:val="24"/>
          <w:szCs w:val="24"/>
        </w:rPr>
        <w:t>ов</w:t>
      </w:r>
      <w:r w:rsidRPr="00255B9E">
        <w:rPr>
          <w:rFonts w:ascii="Times New Roman" w:hAnsi="Times New Roman"/>
          <w:i/>
          <w:sz w:val="24"/>
          <w:szCs w:val="24"/>
        </w:rPr>
        <w:t xml:space="preserve"> (с</w:t>
      </w:r>
      <w:r w:rsidR="00171572" w:rsidRPr="00255B9E">
        <w:rPr>
          <w:rFonts w:ascii="Times New Roman" w:hAnsi="Times New Roman"/>
          <w:i/>
          <w:sz w:val="24"/>
          <w:szCs w:val="24"/>
        </w:rPr>
        <w:t>татьи</w:t>
      </w:r>
      <w:r w:rsidRPr="00255B9E">
        <w:rPr>
          <w:rFonts w:ascii="Times New Roman" w:hAnsi="Times New Roman"/>
          <w:i/>
          <w:sz w:val="24"/>
          <w:szCs w:val="24"/>
        </w:rPr>
        <w:t>)</w:t>
      </w:r>
      <w:r w:rsidR="00DC72DB" w:rsidRPr="00255B9E">
        <w:rPr>
          <w:rFonts w:ascii="Times New Roman" w:hAnsi="Times New Roman"/>
          <w:i/>
          <w:sz w:val="24"/>
          <w:szCs w:val="24"/>
        </w:rPr>
        <w:t xml:space="preserve"> </w:t>
      </w:r>
      <w:r w:rsidR="00171572" w:rsidRPr="00255B9E">
        <w:rPr>
          <w:rFonts w:ascii="Times New Roman" w:hAnsi="Times New Roman"/>
          <w:i/>
          <w:sz w:val="24"/>
          <w:szCs w:val="24"/>
        </w:rPr>
        <w:t>публикуются в авторской редакции.</w:t>
      </w:r>
    </w:p>
    <w:p w:rsidR="00AA18AE" w:rsidRDefault="00AA18AE" w:rsidP="00AB2E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B9E" w:rsidRPr="00AB2ECC" w:rsidRDefault="00932618" w:rsidP="00AB2E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CC">
        <w:rPr>
          <w:rFonts w:ascii="Times New Roman" w:hAnsi="Times New Roman"/>
          <w:sz w:val="24"/>
          <w:szCs w:val="24"/>
        </w:rPr>
        <w:t xml:space="preserve">При проверке материалов команда организаторов будет обращать внимание на источники, которые были задействованы. </w:t>
      </w:r>
    </w:p>
    <w:p w:rsidR="00932618" w:rsidRPr="00AB2ECC" w:rsidRDefault="00932618" w:rsidP="00AB2E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CC">
        <w:rPr>
          <w:rFonts w:ascii="Times New Roman" w:hAnsi="Times New Roman"/>
          <w:b/>
          <w:sz w:val="24"/>
          <w:szCs w:val="24"/>
        </w:rPr>
        <w:t>Однако общий процент оригинальности работы должен быть</w:t>
      </w:r>
      <w:r w:rsidRPr="00AB2ECC">
        <w:rPr>
          <w:rFonts w:ascii="Times New Roman" w:hAnsi="Times New Roman"/>
          <w:sz w:val="24"/>
          <w:szCs w:val="24"/>
        </w:rPr>
        <w:t xml:space="preserve"> </w:t>
      </w:r>
      <w:r w:rsidR="00255B9E" w:rsidRPr="00AB2ECC">
        <w:rPr>
          <w:rFonts w:ascii="Times New Roman" w:hAnsi="Times New Roman"/>
          <w:b/>
          <w:sz w:val="24"/>
          <w:szCs w:val="24"/>
        </w:rPr>
        <w:t xml:space="preserve">более </w:t>
      </w:r>
      <w:r w:rsidR="00F23367" w:rsidRPr="00AB2ECC">
        <w:rPr>
          <w:rFonts w:ascii="Times New Roman" w:hAnsi="Times New Roman"/>
          <w:b/>
          <w:sz w:val="24"/>
          <w:szCs w:val="24"/>
        </w:rPr>
        <w:t>6</w:t>
      </w:r>
      <w:r w:rsidRPr="00AB2ECC">
        <w:rPr>
          <w:rFonts w:ascii="Times New Roman" w:hAnsi="Times New Roman"/>
          <w:b/>
          <w:sz w:val="24"/>
          <w:szCs w:val="24"/>
        </w:rPr>
        <w:t>0 %</w:t>
      </w:r>
      <w:r w:rsidR="00AB2ECC" w:rsidRPr="00AB2ECC">
        <w:rPr>
          <w:rFonts w:ascii="Times New Roman" w:hAnsi="Times New Roman"/>
          <w:b/>
          <w:sz w:val="24"/>
          <w:szCs w:val="24"/>
        </w:rPr>
        <w:t>.</w:t>
      </w:r>
      <w:r w:rsidRPr="00AB2ECC">
        <w:rPr>
          <w:rFonts w:ascii="Times New Roman" w:hAnsi="Times New Roman"/>
          <w:sz w:val="24"/>
          <w:szCs w:val="24"/>
        </w:rPr>
        <w:t xml:space="preserve"> </w:t>
      </w:r>
    </w:p>
    <w:p w:rsidR="001E0372" w:rsidRPr="00AB2ECC" w:rsidRDefault="00932618" w:rsidP="00AB2E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2ECC">
        <w:rPr>
          <w:rFonts w:ascii="Times New Roman" w:hAnsi="Times New Roman"/>
          <w:sz w:val="24"/>
          <w:szCs w:val="24"/>
        </w:rPr>
        <w:t xml:space="preserve">Проверка всего документа, будет осуществляться в системе </w:t>
      </w:r>
      <w:proofErr w:type="spellStart"/>
      <w:r w:rsidRPr="00AB2ECC">
        <w:rPr>
          <w:rFonts w:ascii="Times New Roman" w:hAnsi="Times New Roman"/>
          <w:sz w:val="24"/>
          <w:szCs w:val="24"/>
        </w:rPr>
        <w:t>Антиплагиат.</w:t>
      </w:r>
      <w:r w:rsidR="004829E8" w:rsidRPr="00AB2ECC">
        <w:rPr>
          <w:rFonts w:ascii="Times New Roman" w:hAnsi="Times New Roman"/>
          <w:sz w:val="24"/>
          <w:szCs w:val="24"/>
        </w:rPr>
        <w:t>ВУЗ</w:t>
      </w:r>
      <w:proofErr w:type="spellEnd"/>
      <w:r w:rsidRPr="00AB2ECC">
        <w:rPr>
          <w:rFonts w:ascii="Times New Roman" w:hAnsi="Times New Roman"/>
          <w:sz w:val="24"/>
          <w:szCs w:val="24"/>
        </w:rPr>
        <w:t xml:space="preserve"> (Московский университет имени С.Ю. Витте).</w:t>
      </w:r>
    </w:p>
    <w:p w:rsidR="00936A59" w:rsidRDefault="00936A59" w:rsidP="009326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6A59" w:rsidRPr="00932618" w:rsidRDefault="00936A59" w:rsidP="00936A59">
      <w:pPr>
        <w:pStyle w:val="2"/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2618">
        <w:rPr>
          <w:rFonts w:ascii="Times New Roman" w:hAnsi="Times New Roman"/>
          <w:b/>
          <w:i/>
          <w:color w:val="C00000"/>
          <w:sz w:val="28"/>
          <w:szCs w:val="28"/>
        </w:rPr>
        <w:t xml:space="preserve">МАТЕРИАЛЫ, НЕ ОТВЕЧАЮЩИЕ УКАЗАННЫМ ТРЕБОВАНИЯМ,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br/>
        <w:t>НЕ БУДУТ ПРИНЯТЫ К ПУБЛИКАЦИИ</w:t>
      </w:r>
      <w:r w:rsidRPr="00932618"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sectPr w:rsidR="00936A59" w:rsidRPr="00932618" w:rsidSect="00BB7E5C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EA" w:rsidRDefault="007529EA" w:rsidP="000548B1">
      <w:pPr>
        <w:spacing w:after="0" w:line="240" w:lineRule="auto"/>
      </w:pPr>
      <w:r>
        <w:separator/>
      </w:r>
    </w:p>
  </w:endnote>
  <w:endnote w:type="continuationSeparator" w:id="0">
    <w:p w:rsidR="007529EA" w:rsidRDefault="007529EA" w:rsidP="000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EA" w:rsidRDefault="007529EA" w:rsidP="000548B1">
      <w:pPr>
        <w:spacing w:after="0" w:line="240" w:lineRule="auto"/>
      </w:pPr>
      <w:r>
        <w:separator/>
      </w:r>
    </w:p>
  </w:footnote>
  <w:footnote w:type="continuationSeparator" w:id="0">
    <w:p w:rsidR="007529EA" w:rsidRDefault="007529EA" w:rsidP="000548B1">
      <w:pPr>
        <w:spacing w:after="0" w:line="240" w:lineRule="auto"/>
      </w:pPr>
      <w:r>
        <w:continuationSeparator/>
      </w:r>
    </w:p>
  </w:footnote>
  <w:footnote w:id="1">
    <w:p w:rsidR="00FF5EB6" w:rsidRPr="00FF5EB6" w:rsidRDefault="00FF5EB6">
      <w:pPr>
        <w:pStyle w:val="af2"/>
        <w:rPr>
          <w:rFonts w:ascii="Times New Roman" w:hAnsi="Times New Roman"/>
        </w:rPr>
      </w:pPr>
      <w:r w:rsidRPr="00FF5EB6">
        <w:rPr>
          <w:rStyle w:val="af4"/>
          <w:rFonts w:ascii="Times New Roman" w:hAnsi="Times New Roman"/>
        </w:rPr>
        <w:footnoteRef/>
      </w:r>
      <w:r w:rsidRPr="00FF5EB6">
        <w:rPr>
          <w:rFonts w:ascii="Times New Roman" w:hAnsi="Times New Roman"/>
        </w:rPr>
        <w:t xml:space="preserve"> Указ Президента…..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A"/>
    <w:multiLevelType w:val="hybridMultilevel"/>
    <w:tmpl w:val="DFB603A2"/>
    <w:lvl w:ilvl="0" w:tplc="CE6231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365F72"/>
    <w:multiLevelType w:val="hybridMultilevel"/>
    <w:tmpl w:val="C7E2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433"/>
    <w:multiLevelType w:val="hybridMultilevel"/>
    <w:tmpl w:val="E772B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096F39"/>
    <w:multiLevelType w:val="hybridMultilevel"/>
    <w:tmpl w:val="2EEE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B3EBF"/>
    <w:multiLevelType w:val="hybridMultilevel"/>
    <w:tmpl w:val="BE428D3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81F66BF"/>
    <w:multiLevelType w:val="hybridMultilevel"/>
    <w:tmpl w:val="24DA2E1E"/>
    <w:lvl w:ilvl="0" w:tplc="8AAC75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806B04"/>
    <w:multiLevelType w:val="hybridMultilevel"/>
    <w:tmpl w:val="BCC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54BB2"/>
    <w:multiLevelType w:val="hybridMultilevel"/>
    <w:tmpl w:val="84507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8EB"/>
    <w:multiLevelType w:val="multilevel"/>
    <w:tmpl w:val="5D5A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9186B"/>
    <w:multiLevelType w:val="hybridMultilevel"/>
    <w:tmpl w:val="0054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341D6"/>
    <w:multiLevelType w:val="hybridMultilevel"/>
    <w:tmpl w:val="EC4E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1"/>
    <w:rsid w:val="000009EA"/>
    <w:rsid w:val="00000CFB"/>
    <w:rsid w:val="00012496"/>
    <w:rsid w:val="000128E2"/>
    <w:rsid w:val="000137FE"/>
    <w:rsid w:val="00017BF2"/>
    <w:rsid w:val="00022EC0"/>
    <w:rsid w:val="000304C7"/>
    <w:rsid w:val="000315E7"/>
    <w:rsid w:val="00032F46"/>
    <w:rsid w:val="000335A6"/>
    <w:rsid w:val="00036629"/>
    <w:rsid w:val="000413CA"/>
    <w:rsid w:val="000456F8"/>
    <w:rsid w:val="00050C21"/>
    <w:rsid w:val="000548B1"/>
    <w:rsid w:val="00056739"/>
    <w:rsid w:val="000607C2"/>
    <w:rsid w:val="00060D02"/>
    <w:rsid w:val="00061A3A"/>
    <w:rsid w:val="00066541"/>
    <w:rsid w:val="000964BE"/>
    <w:rsid w:val="000A392F"/>
    <w:rsid w:val="000B5147"/>
    <w:rsid w:val="000C34CB"/>
    <w:rsid w:val="000C3EB8"/>
    <w:rsid w:val="000F0AB0"/>
    <w:rsid w:val="000F55D0"/>
    <w:rsid w:val="0010163A"/>
    <w:rsid w:val="0010336C"/>
    <w:rsid w:val="00105A47"/>
    <w:rsid w:val="001119B0"/>
    <w:rsid w:val="00116FDB"/>
    <w:rsid w:val="001209E3"/>
    <w:rsid w:val="00126A3B"/>
    <w:rsid w:val="00133D42"/>
    <w:rsid w:val="00137954"/>
    <w:rsid w:val="001440B9"/>
    <w:rsid w:val="00146270"/>
    <w:rsid w:val="001471B3"/>
    <w:rsid w:val="00150144"/>
    <w:rsid w:val="00151D86"/>
    <w:rsid w:val="00157DCB"/>
    <w:rsid w:val="001617AE"/>
    <w:rsid w:val="001617FA"/>
    <w:rsid w:val="00170052"/>
    <w:rsid w:val="00171572"/>
    <w:rsid w:val="0018042D"/>
    <w:rsid w:val="00185328"/>
    <w:rsid w:val="00190367"/>
    <w:rsid w:val="00197C8A"/>
    <w:rsid w:val="001A310C"/>
    <w:rsid w:val="001A4FC3"/>
    <w:rsid w:val="001B6E61"/>
    <w:rsid w:val="001C70C9"/>
    <w:rsid w:val="001D0E8E"/>
    <w:rsid w:val="001D183B"/>
    <w:rsid w:val="001D2CC1"/>
    <w:rsid w:val="001D5204"/>
    <w:rsid w:val="001E0372"/>
    <w:rsid w:val="001E57B6"/>
    <w:rsid w:val="001F43FF"/>
    <w:rsid w:val="00202710"/>
    <w:rsid w:val="00204C24"/>
    <w:rsid w:val="0020562C"/>
    <w:rsid w:val="00213C43"/>
    <w:rsid w:val="00217829"/>
    <w:rsid w:val="002212C2"/>
    <w:rsid w:val="00232496"/>
    <w:rsid w:val="002364B6"/>
    <w:rsid w:val="00241888"/>
    <w:rsid w:val="0024455C"/>
    <w:rsid w:val="00247E07"/>
    <w:rsid w:val="002530B6"/>
    <w:rsid w:val="00254DF3"/>
    <w:rsid w:val="00255B9E"/>
    <w:rsid w:val="002725A9"/>
    <w:rsid w:val="002747E2"/>
    <w:rsid w:val="00285DF2"/>
    <w:rsid w:val="00287D8E"/>
    <w:rsid w:val="002959E6"/>
    <w:rsid w:val="002A021D"/>
    <w:rsid w:val="002A04F1"/>
    <w:rsid w:val="002B5827"/>
    <w:rsid w:val="002C20D4"/>
    <w:rsid w:val="002C413D"/>
    <w:rsid w:val="002D31D4"/>
    <w:rsid w:val="002D7089"/>
    <w:rsid w:val="002D715A"/>
    <w:rsid w:val="002D79C7"/>
    <w:rsid w:val="002E5F68"/>
    <w:rsid w:val="002E6F40"/>
    <w:rsid w:val="002E7E80"/>
    <w:rsid w:val="002F7D37"/>
    <w:rsid w:val="0030056B"/>
    <w:rsid w:val="00306FB3"/>
    <w:rsid w:val="00312646"/>
    <w:rsid w:val="0031404C"/>
    <w:rsid w:val="00320C74"/>
    <w:rsid w:val="00326667"/>
    <w:rsid w:val="00327AB7"/>
    <w:rsid w:val="0034073D"/>
    <w:rsid w:val="003474C6"/>
    <w:rsid w:val="003507B6"/>
    <w:rsid w:val="00350C15"/>
    <w:rsid w:val="00362598"/>
    <w:rsid w:val="00362E00"/>
    <w:rsid w:val="00363D59"/>
    <w:rsid w:val="003722A9"/>
    <w:rsid w:val="00377A03"/>
    <w:rsid w:val="00382016"/>
    <w:rsid w:val="003823F2"/>
    <w:rsid w:val="003856C4"/>
    <w:rsid w:val="00392A5F"/>
    <w:rsid w:val="003B59D6"/>
    <w:rsid w:val="003C12BC"/>
    <w:rsid w:val="003C564A"/>
    <w:rsid w:val="003D3A91"/>
    <w:rsid w:val="003E0711"/>
    <w:rsid w:val="003F4178"/>
    <w:rsid w:val="003F6EA5"/>
    <w:rsid w:val="00403D9E"/>
    <w:rsid w:val="00416645"/>
    <w:rsid w:val="00421A19"/>
    <w:rsid w:val="00427482"/>
    <w:rsid w:val="0043372F"/>
    <w:rsid w:val="00446EA1"/>
    <w:rsid w:val="00462041"/>
    <w:rsid w:val="0046641E"/>
    <w:rsid w:val="00473C3B"/>
    <w:rsid w:val="00474C3A"/>
    <w:rsid w:val="004829E8"/>
    <w:rsid w:val="004A1F1F"/>
    <w:rsid w:val="004A321E"/>
    <w:rsid w:val="004A32E1"/>
    <w:rsid w:val="004A6269"/>
    <w:rsid w:val="004C5DE3"/>
    <w:rsid w:val="004C7BB2"/>
    <w:rsid w:val="004F1264"/>
    <w:rsid w:val="004F479B"/>
    <w:rsid w:val="004F7D38"/>
    <w:rsid w:val="0050385E"/>
    <w:rsid w:val="00503D82"/>
    <w:rsid w:val="0052137B"/>
    <w:rsid w:val="005223B3"/>
    <w:rsid w:val="0052292A"/>
    <w:rsid w:val="00525E2B"/>
    <w:rsid w:val="00527F7C"/>
    <w:rsid w:val="00530CFC"/>
    <w:rsid w:val="00535A7A"/>
    <w:rsid w:val="00543732"/>
    <w:rsid w:val="00565B9D"/>
    <w:rsid w:val="00571820"/>
    <w:rsid w:val="0057383D"/>
    <w:rsid w:val="00575EFA"/>
    <w:rsid w:val="00575F69"/>
    <w:rsid w:val="00576B63"/>
    <w:rsid w:val="00580371"/>
    <w:rsid w:val="00584D82"/>
    <w:rsid w:val="00586E21"/>
    <w:rsid w:val="00595A22"/>
    <w:rsid w:val="005A09D9"/>
    <w:rsid w:val="005A154A"/>
    <w:rsid w:val="005A2B96"/>
    <w:rsid w:val="005A3D3F"/>
    <w:rsid w:val="005A6551"/>
    <w:rsid w:val="005B3535"/>
    <w:rsid w:val="005B4659"/>
    <w:rsid w:val="005C0977"/>
    <w:rsid w:val="005C3636"/>
    <w:rsid w:val="005C49C2"/>
    <w:rsid w:val="005E18A1"/>
    <w:rsid w:val="005E2897"/>
    <w:rsid w:val="005E33AB"/>
    <w:rsid w:val="005E6191"/>
    <w:rsid w:val="005F2F26"/>
    <w:rsid w:val="005F443F"/>
    <w:rsid w:val="00602175"/>
    <w:rsid w:val="00605244"/>
    <w:rsid w:val="00617E73"/>
    <w:rsid w:val="00624208"/>
    <w:rsid w:val="00624E57"/>
    <w:rsid w:val="006359C7"/>
    <w:rsid w:val="0065334A"/>
    <w:rsid w:val="00655C40"/>
    <w:rsid w:val="006565B3"/>
    <w:rsid w:val="0066057D"/>
    <w:rsid w:val="00667C3E"/>
    <w:rsid w:val="00676211"/>
    <w:rsid w:val="00682D84"/>
    <w:rsid w:val="00685F36"/>
    <w:rsid w:val="00687B57"/>
    <w:rsid w:val="00692652"/>
    <w:rsid w:val="00693E56"/>
    <w:rsid w:val="006941CA"/>
    <w:rsid w:val="00695CA2"/>
    <w:rsid w:val="00697D3C"/>
    <w:rsid w:val="006A5531"/>
    <w:rsid w:val="006B07D3"/>
    <w:rsid w:val="006B0B70"/>
    <w:rsid w:val="006B3456"/>
    <w:rsid w:val="006B38C0"/>
    <w:rsid w:val="006B713E"/>
    <w:rsid w:val="006C1855"/>
    <w:rsid w:val="006C2136"/>
    <w:rsid w:val="006C290F"/>
    <w:rsid w:val="006C76EF"/>
    <w:rsid w:val="006D2454"/>
    <w:rsid w:val="006E00FF"/>
    <w:rsid w:val="006E2F2B"/>
    <w:rsid w:val="006E4A15"/>
    <w:rsid w:val="006E63C2"/>
    <w:rsid w:val="006F00A8"/>
    <w:rsid w:val="006F7A24"/>
    <w:rsid w:val="00710E44"/>
    <w:rsid w:val="0072238B"/>
    <w:rsid w:val="00723307"/>
    <w:rsid w:val="00746875"/>
    <w:rsid w:val="007479D7"/>
    <w:rsid w:val="00747E0D"/>
    <w:rsid w:val="007529EA"/>
    <w:rsid w:val="00761954"/>
    <w:rsid w:val="00765389"/>
    <w:rsid w:val="007756B1"/>
    <w:rsid w:val="00781C6D"/>
    <w:rsid w:val="007820AD"/>
    <w:rsid w:val="007922BF"/>
    <w:rsid w:val="007A11FB"/>
    <w:rsid w:val="007B12C0"/>
    <w:rsid w:val="007B153A"/>
    <w:rsid w:val="007B3A5B"/>
    <w:rsid w:val="007C680D"/>
    <w:rsid w:val="007C7DB5"/>
    <w:rsid w:val="007D087D"/>
    <w:rsid w:val="007D582A"/>
    <w:rsid w:val="007D66C3"/>
    <w:rsid w:val="007E6144"/>
    <w:rsid w:val="007F6276"/>
    <w:rsid w:val="00803DFD"/>
    <w:rsid w:val="00806536"/>
    <w:rsid w:val="00806BE4"/>
    <w:rsid w:val="00813B19"/>
    <w:rsid w:val="00813D2C"/>
    <w:rsid w:val="008149A0"/>
    <w:rsid w:val="008153AC"/>
    <w:rsid w:val="00815CE5"/>
    <w:rsid w:val="00816844"/>
    <w:rsid w:val="00816D5B"/>
    <w:rsid w:val="00822CEF"/>
    <w:rsid w:val="008259DF"/>
    <w:rsid w:val="00826B4C"/>
    <w:rsid w:val="0083120A"/>
    <w:rsid w:val="00832EB7"/>
    <w:rsid w:val="00842C8E"/>
    <w:rsid w:val="00847BF8"/>
    <w:rsid w:val="0086157C"/>
    <w:rsid w:val="00881DAD"/>
    <w:rsid w:val="0089373C"/>
    <w:rsid w:val="008954C6"/>
    <w:rsid w:val="00896446"/>
    <w:rsid w:val="008A334C"/>
    <w:rsid w:val="008A50B7"/>
    <w:rsid w:val="008B0DF7"/>
    <w:rsid w:val="008B61B1"/>
    <w:rsid w:val="008C09C6"/>
    <w:rsid w:val="008E388E"/>
    <w:rsid w:val="008E3B9F"/>
    <w:rsid w:val="008F23AB"/>
    <w:rsid w:val="009033A1"/>
    <w:rsid w:val="00912613"/>
    <w:rsid w:val="00912FE5"/>
    <w:rsid w:val="00915BE8"/>
    <w:rsid w:val="009200A5"/>
    <w:rsid w:val="0092215C"/>
    <w:rsid w:val="00932618"/>
    <w:rsid w:val="00936A59"/>
    <w:rsid w:val="00944C8A"/>
    <w:rsid w:val="00945CA1"/>
    <w:rsid w:val="00947469"/>
    <w:rsid w:val="0096423C"/>
    <w:rsid w:val="009711D9"/>
    <w:rsid w:val="009738DF"/>
    <w:rsid w:val="0097554A"/>
    <w:rsid w:val="00991F1A"/>
    <w:rsid w:val="00992119"/>
    <w:rsid w:val="009A12B4"/>
    <w:rsid w:val="009A5676"/>
    <w:rsid w:val="009A6A39"/>
    <w:rsid w:val="009B1E9D"/>
    <w:rsid w:val="009C09DB"/>
    <w:rsid w:val="009C0C37"/>
    <w:rsid w:val="009D1760"/>
    <w:rsid w:val="009D1871"/>
    <w:rsid w:val="009D5586"/>
    <w:rsid w:val="009D75A2"/>
    <w:rsid w:val="009F3FB2"/>
    <w:rsid w:val="00A11F7F"/>
    <w:rsid w:val="00A26663"/>
    <w:rsid w:val="00A315F5"/>
    <w:rsid w:val="00A31E99"/>
    <w:rsid w:val="00A34D90"/>
    <w:rsid w:val="00A37B89"/>
    <w:rsid w:val="00A5286C"/>
    <w:rsid w:val="00A55082"/>
    <w:rsid w:val="00A62428"/>
    <w:rsid w:val="00A64D9A"/>
    <w:rsid w:val="00A70A4F"/>
    <w:rsid w:val="00A7408C"/>
    <w:rsid w:val="00A82F6C"/>
    <w:rsid w:val="00A859C0"/>
    <w:rsid w:val="00A87893"/>
    <w:rsid w:val="00A87B43"/>
    <w:rsid w:val="00A9508F"/>
    <w:rsid w:val="00AA18AE"/>
    <w:rsid w:val="00AB2ECC"/>
    <w:rsid w:val="00AC7813"/>
    <w:rsid w:val="00AD46B7"/>
    <w:rsid w:val="00AD4B6F"/>
    <w:rsid w:val="00AD7C8F"/>
    <w:rsid w:val="00AE62CA"/>
    <w:rsid w:val="00AE7988"/>
    <w:rsid w:val="00AF2887"/>
    <w:rsid w:val="00AF5AC1"/>
    <w:rsid w:val="00B019CA"/>
    <w:rsid w:val="00B1485C"/>
    <w:rsid w:val="00B20D75"/>
    <w:rsid w:val="00B23345"/>
    <w:rsid w:val="00B27C1E"/>
    <w:rsid w:val="00B32D31"/>
    <w:rsid w:val="00B33EF4"/>
    <w:rsid w:val="00B367A7"/>
    <w:rsid w:val="00B42DB5"/>
    <w:rsid w:val="00B42F55"/>
    <w:rsid w:val="00B44CB1"/>
    <w:rsid w:val="00B53BA1"/>
    <w:rsid w:val="00B62EF6"/>
    <w:rsid w:val="00B700D7"/>
    <w:rsid w:val="00B73EA5"/>
    <w:rsid w:val="00B81609"/>
    <w:rsid w:val="00B86B8B"/>
    <w:rsid w:val="00B87EC6"/>
    <w:rsid w:val="00B92CC6"/>
    <w:rsid w:val="00BA51AC"/>
    <w:rsid w:val="00BA7410"/>
    <w:rsid w:val="00BB1E11"/>
    <w:rsid w:val="00BB7E5C"/>
    <w:rsid w:val="00BC0122"/>
    <w:rsid w:val="00BD227C"/>
    <w:rsid w:val="00BE6514"/>
    <w:rsid w:val="00BE70AD"/>
    <w:rsid w:val="00BF145E"/>
    <w:rsid w:val="00BF46A0"/>
    <w:rsid w:val="00BF5D30"/>
    <w:rsid w:val="00C07FF2"/>
    <w:rsid w:val="00C10F7B"/>
    <w:rsid w:val="00C11165"/>
    <w:rsid w:val="00C131F1"/>
    <w:rsid w:val="00C152D6"/>
    <w:rsid w:val="00C256B0"/>
    <w:rsid w:val="00C31926"/>
    <w:rsid w:val="00C32529"/>
    <w:rsid w:val="00C36B93"/>
    <w:rsid w:val="00C4306C"/>
    <w:rsid w:val="00C52AEA"/>
    <w:rsid w:val="00C5700D"/>
    <w:rsid w:val="00C736CF"/>
    <w:rsid w:val="00C76873"/>
    <w:rsid w:val="00C82922"/>
    <w:rsid w:val="00C853EE"/>
    <w:rsid w:val="00C85A1B"/>
    <w:rsid w:val="00CA11C2"/>
    <w:rsid w:val="00CD34F4"/>
    <w:rsid w:val="00CD4DC6"/>
    <w:rsid w:val="00D13946"/>
    <w:rsid w:val="00D255F1"/>
    <w:rsid w:val="00D354E3"/>
    <w:rsid w:val="00D41D45"/>
    <w:rsid w:val="00D446D1"/>
    <w:rsid w:val="00D51618"/>
    <w:rsid w:val="00D53FC3"/>
    <w:rsid w:val="00D62935"/>
    <w:rsid w:val="00D80EB2"/>
    <w:rsid w:val="00D82329"/>
    <w:rsid w:val="00D83890"/>
    <w:rsid w:val="00D95A52"/>
    <w:rsid w:val="00DA2436"/>
    <w:rsid w:val="00DA287B"/>
    <w:rsid w:val="00DA6943"/>
    <w:rsid w:val="00DC36B1"/>
    <w:rsid w:val="00DC6200"/>
    <w:rsid w:val="00DC72DB"/>
    <w:rsid w:val="00DD7240"/>
    <w:rsid w:val="00DE130D"/>
    <w:rsid w:val="00DF5F2F"/>
    <w:rsid w:val="00DF639F"/>
    <w:rsid w:val="00E113CC"/>
    <w:rsid w:val="00E147F3"/>
    <w:rsid w:val="00E149D4"/>
    <w:rsid w:val="00E22C11"/>
    <w:rsid w:val="00E26071"/>
    <w:rsid w:val="00E30F99"/>
    <w:rsid w:val="00E32E39"/>
    <w:rsid w:val="00E4056D"/>
    <w:rsid w:val="00E41D81"/>
    <w:rsid w:val="00E43670"/>
    <w:rsid w:val="00E4630A"/>
    <w:rsid w:val="00E50E01"/>
    <w:rsid w:val="00E50ECF"/>
    <w:rsid w:val="00E6342D"/>
    <w:rsid w:val="00E642F3"/>
    <w:rsid w:val="00E72786"/>
    <w:rsid w:val="00E9211A"/>
    <w:rsid w:val="00E92C71"/>
    <w:rsid w:val="00E945E3"/>
    <w:rsid w:val="00EC0F51"/>
    <w:rsid w:val="00EC0FC4"/>
    <w:rsid w:val="00EC2073"/>
    <w:rsid w:val="00EC404A"/>
    <w:rsid w:val="00ED279F"/>
    <w:rsid w:val="00ED5714"/>
    <w:rsid w:val="00ED745F"/>
    <w:rsid w:val="00EE5CDB"/>
    <w:rsid w:val="00EF156F"/>
    <w:rsid w:val="00EF73BE"/>
    <w:rsid w:val="00F10ED1"/>
    <w:rsid w:val="00F15843"/>
    <w:rsid w:val="00F2241C"/>
    <w:rsid w:val="00F23367"/>
    <w:rsid w:val="00F2547E"/>
    <w:rsid w:val="00F258A8"/>
    <w:rsid w:val="00F27D74"/>
    <w:rsid w:val="00F30F6E"/>
    <w:rsid w:val="00F31FCA"/>
    <w:rsid w:val="00F34EFD"/>
    <w:rsid w:val="00F35779"/>
    <w:rsid w:val="00F41F3F"/>
    <w:rsid w:val="00F8170F"/>
    <w:rsid w:val="00F9531A"/>
    <w:rsid w:val="00FA4405"/>
    <w:rsid w:val="00FA5D50"/>
    <w:rsid w:val="00FA7348"/>
    <w:rsid w:val="00FC4159"/>
    <w:rsid w:val="00FE0139"/>
    <w:rsid w:val="00FE21A1"/>
    <w:rsid w:val="00FE399D"/>
    <w:rsid w:val="00FE6451"/>
    <w:rsid w:val="00FE79B7"/>
    <w:rsid w:val="00FF4FD4"/>
    <w:rsid w:val="00FF548B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C9FE16-B9F3-4522-AC67-F8DBB004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921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E6191"/>
  </w:style>
  <w:style w:type="paragraph" w:styleId="a3">
    <w:name w:val="Body Text"/>
    <w:basedOn w:val="a"/>
    <w:link w:val="a4"/>
    <w:rsid w:val="00826B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826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242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4208"/>
  </w:style>
  <w:style w:type="paragraph" w:styleId="a5">
    <w:name w:val="List Paragraph"/>
    <w:basedOn w:val="a"/>
    <w:uiPriority w:val="34"/>
    <w:qFormat/>
    <w:rsid w:val="00624208"/>
    <w:pPr>
      <w:ind w:left="720"/>
      <w:contextualSpacing/>
    </w:pPr>
  </w:style>
  <w:style w:type="character" w:styleId="a6">
    <w:name w:val="Emphasis"/>
    <w:uiPriority w:val="20"/>
    <w:qFormat/>
    <w:rsid w:val="0096423C"/>
    <w:rPr>
      <w:b/>
      <w:bCs/>
      <w:i w:val="0"/>
      <w:iCs w:val="0"/>
    </w:rPr>
  </w:style>
  <w:style w:type="character" w:customStyle="1" w:styleId="st1">
    <w:name w:val="st1"/>
    <w:basedOn w:val="a0"/>
    <w:rsid w:val="0096423C"/>
  </w:style>
  <w:style w:type="paragraph" w:customStyle="1" w:styleId="1">
    <w:name w:val="Нижний колонтитул1"/>
    <w:basedOn w:val="a"/>
    <w:rsid w:val="00B27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rsid w:val="00B27C1E"/>
    <w:rPr>
      <w:color w:val="0000FF"/>
      <w:u w:val="single"/>
    </w:rPr>
  </w:style>
  <w:style w:type="character" w:customStyle="1" w:styleId="heading-fulltext1">
    <w:name w:val="heading-fulltext1"/>
    <w:rsid w:val="00DF639F"/>
    <w:rPr>
      <w:rFonts w:ascii="Arial" w:hAnsi="Arial" w:cs="Arial" w:hint="default"/>
      <w:b/>
      <w:bCs/>
      <w:sz w:val="24"/>
      <w:szCs w:val="24"/>
    </w:rPr>
  </w:style>
  <w:style w:type="character" w:customStyle="1" w:styleId="40">
    <w:name w:val="Заголовок 4 Знак"/>
    <w:link w:val="4"/>
    <w:rsid w:val="009921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99211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992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1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0137FE"/>
    <w:rPr>
      <w:b/>
      <w:bCs/>
    </w:rPr>
  </w:style>
  <w:style w:type="paragraph" w:customStyle="1" w:styleId="Default">
    <w:name w:val="Default"/>
    <w:rsid w:val="00116F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hl1">
    <w:name w:val="hl1"/>
    <w:rsid w:val="00170052"/>
    <w:rPr>
      <w:color w:val="4682B4"/>
    </w:rPr>
  </w:style>
  <w:style w:type="paragraph" w:styleId="ac">
    <w:name w:val="Balloon Text"/>
    <w:basedOn w:val="a"/>
    <w:link w:val="ad"/>
    <w:uiPriority w:val="99"/>
    <w:semiHidden/>
    <w:unhideWhenUsed/>
    <w:rsid w:val="008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C09C6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0548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548B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548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548B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82922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FF5EB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F5EB6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FF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iv.ru/vestnik/eu/avtoram/19274/" TargetMode="External"/><Relationship Id="rId18" Type="http://schemas.openxmlformats.org/officeDocument/2006/relationships/hyperlink" Target="https://www.mui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iv.ru" TargetMode="External"/><Relationship Id="rId17" Type="http://schemas.openxmlformats.org/officeDocument/2006/relationships/hyperlink" Target="mailto:urfakultet_mui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fakultet_mui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as@gmail.co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iv.ru/vestnik/eu/avtoram/19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92A7-5B63-4D59-8ABA-2397612A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66" baseType="variant"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3866644</vt:i4>
      </vt:variant>
      <vt:variant>
        <vt:i4>27</vt:i4>
      </vt:variant>
      <vt:variant>
        <vt:i4>0</vt:i4>
      </vt:variant>
      <vt:variant>
        <vt:i4>5</vt:i4>
      </vt:variant>
      <vt:variant>
        <vt:lpwstr>mailto:anikonorova@muiv.ru</vt:lpwstr>
      </vt:variant>
      <vt:variant>
        <vt:lpwstr/>
      </vt:variant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http://www.muiv.ru/vestnik/eu/avtoram/19274/</vt:lpwstr>
      </vt:variant>
      <vt:variant>
        <vt:lpwstr/>
      </vt:variant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http://www.muiv.ru/vestnik/eu/avtoram/19274/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http://www.muiv.ru/</vt:lpwstr>
      </vt:variant>
      <vt:variant>
        <vt:lpwstr/>
      </vt:variant>
      <vt:variant>
        <vt:i4>262229</vt:i4>
      </vt:variant>
      <vt:variant>
        <vt:i4>15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3866644</vt:i4>
      </vt:variant>
      <vt:variant>
        <vt:i4>12</vt:i4>
      </vt:variant>
      <vt:variant>
        <vt:i4>0</vt:i4>
      </vt:variant>
      <vt:variant>
        <vt:i4>5</vt:i4>
      </vt:variant>
      <vt:variant>
        <vt:lpwstr>mailto:anikonorova@muiv.ru</vt:lpwstr>
      </vt:variant>
      <vt:variant>
        <vt:lpwstr/>
      </vt:variant>
      <vt:variant>
        <vt:i4>262229</vt:i4>
      </vt:variant>
      <vt:variant>
        <vt:i4>9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mailto:anikonorova@muiv.ru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mailto:onaklonova@muiv.ru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Мария Яковлевна</dc:creator>
  <cp:lastModifiedBy>Улакова Кристина Валерьевна</cp:lastModifiedBy>
  <cp:revision>3</cp:revision>
  <cp:lastPrinted>2019-11-29T11:28:00Z</cp:lastPrinted>
  <dcterms:created xsi:type="dcterms:W3CDTF">2022-04-06T07:32:00Z</dcterms:created>
  <dcterms:modified xsi:type="dcterms:W3CDTF">2022-04-06T08:19:00Z</dcterms:modified>
</cp:coreProperties>
</file>